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69110" w14:textId="6CE87D59" w:rsidR="00A249EB" w:rsidRDefault="00A249EB" w:rsidP="002F4038">
      <w:pPr>
        <w:pStyle w:val="Caption"/>
        <w:ind w:left="1134" w:hanging="1134"/>
        <w:jc w:val="both"/>
        <w:rPr>
          <w:color w:val="FF0000"/>
          <w:kern w:val="72"/>
          <w:szCs w:val="24"/>
        </w:rPr>
      </w:pPr>
      <w:bookmarkStart w:id="0" w:name="_Hlk65834471"/>
      <w:bookmarkEnd w:id="0"/>
    </w:p>
    <w:p w14:paraId="2E1DA29D" w14:textId="69D761BE" w:rsidR="0047243E" w:rsidRDefault="00D61190" w:rsidP="00D61190">
      <w:r>
        <w:rPr>
          <w:rFonts w:ascii="Times New Roman"/>
          <w:noProof/>
        </w:rPr>
        <w:drawing>
          <wp:inline distT="0" distB="0" distL="0" distR="0" wp14:anchorId="06CDA525" wp14:editId="1D3FAF82">
            <wp:extent cx="1517122" cy="1265681"/>
            <wp:effectExtent l="0" t="0" r="0" b="0"/>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1517122" cy="1265681"/>
                    </a:xfrm>
                    <a:prstGeom prst="rect">
                      <a:avLst/>
                    </a:prstGeom>
                  </pic:spPr>
                </pic:pic>
              </a:graphicData>
            </a:graphic>
          </wp:inline>
        </w:drawing>
      </w:r>
    </w:p>
    <w:p w14:paraId="4284B61F" w14:textId="784B9980" w:rsidR="00254BCC" w:rsidRDefault="00254BCC" w:rsidP="0047243E"/>
    <w:p w14:paraId="074CC654" w14:textId="77777777" w:rsidR="00254BCC" w:rsidRPr="0047243E" w:rsidRDefault="00254BCC" w:rsidP="0047243E"/>
    <w:p w14:paraId="55A26C25" w14:textId="5F9799EB" w:rsidR="00A63313" w:rsidRPr="008603A5" w:rsidRDefault="00254BCC" w:rsidP="00D61190">
      <w:pPr>
        <w:pStyle w:val="Caption"/>
        <w:ind w:left="1134" w:hanging="1134"/>
        <w:rPr>
          <w:color w:val="4D4D4D"/>
          <w:kern w:val="72"/>
          <w:sz w:val="56"/>
          <w:szCs w:val="72"/>
        </w:rPr>
      </w:pPr>
      <w:r w:rsidRPr="00E12940">
        <w:rPr>
          <w:noProof/>
        </w:rPr>
        <w:drawing>
          <wp:inline distT="0" distB="0" distL="0" distR="0" wp14:anchorId="50F4C3AF" wp14:editId="51A0B4AA">
            <wp:extent cx="3781425" cy="815691"/>
            <wp:effectExtent l="0" t="0" r="0" b="3810"/>
            <wp:docPr id="23"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30677" cy="869457"/>
                    </a:xfrm>
                    <a:prstGeom prst="rect">
                      <a:avLst/>
                    </a:prstGeom>
                    <a:noFill/>
                    <a:ln>
                      <a:noFill/>
                    </a:ln>
                  </pic:spPr>
                </pic:pic>
              </a:graphicData>
            </a:graphic>
          </wp:inline>
        </w:drawing>
      </w:r>
    </w:p>
    <w:p w14:paraId="6F6F37CB" w14:textId="77777777" w:rsidR="00254BCC" w:rsidRDefault="00254BCC" w:rsidP="002F4038">
      <w:pPr>
        <w:pStyle w:val="Header"/>
        <w:tabs>
          <w:tab w:val="clear" w:pos="9072"/>
          <w:tab w:val="center" w:pos="4153"/>
          <w:tab w:val="right" w:pos="8306"/>
        </w:tabs>
        <w:jc w:val="both"/>
        <w:rPr>
          <w:color w:val="00AF41"/>
          <w:kern w:val="72"/>
          <w:sz w:val="48"/>
          <w:szCs w:val="48"/>
        </w:rPr>
      </w:pPr>
    </w:p>
    <w:p w14:paraId="6E6DC788" w14:textId="5E62724C" w:rsidR="00B85F7E" w:rsidRPr="00734E29" w:rsidRDefault="00B85F7E" w:rsidP="002F4038">
      <w:pPr>
        <w:pStyle w:val="Header"/>
        <w:tabs>
          <w:tab w:val="clear" w:pos="9072"/>
          <w:tab w:val="center" w:pos="4153"/>
          <w:tab w:val="right" w:pos="8306"/>
        </w:tabs>
        <w:jc w:val="both"/>
        <w:rPr>
          <w:color w:val="007E30"/>
          <w:kern w:val="72"/>
          <w:sz w:val="48"/>
          <w:szCs w:val="48"/>
        </w:rPr>
      </w:pPr>
      <w:r w:rsidRPr="00734E29">
        <w:rPr>
          <w:color w:val="007E30"/>
          <w:kern w:val="72"/>
          <w:sz w:val="48"/>
          <w:szCs w:val="48"/>
        </w:rPr>
        <w:t>Guildford Borough Council</w:t>
      </w:r>
    </w:p>
    <w:p w14:paraId="01C7A701" w14:textId="4891841D" w:rsidR="0079693C" w:rsidRPr="00734E29" w:rsidRDefault="0079693C" w:rsidP="002F4038">
      <w:pPr>
        <w:pStyle w:val="Header"/>
        <w:tabs>
          <w:tab w:val="clear" w:pos="9072"/>
          <w:tab w:val="center" w:pos="4153"/>
          <w:tab w:val="right" w:pos="8306"/>
        </w:tabs>
        <w:jc w:val="both"/>
        <w:rPr>
          <w:color w:val="007E30"/>
          <w:kern w:val="72"/>
          <w:sz w:val="48"/>
          <w:szCs w:val="48"/>
        </w:rPr>
      </w:pPr>
      <w:r w:rsidRPr="00734E29">
        <w:rPr>
          <w:color w:val="007E30"/>
          <w:kern w:val="72"/>
          <w:sz w:val="48"/>
          <w:szCs w:val="48"/>
        </w:rPr>
        <w:t>Guildford Town Centre</w:t>
      </w:r>
    </w:p>
    <w:p w14:paraId="531BACBE" w14:textId="4288D7D7" w:rsidR="00A63313" w:rsidRPr="00734E29" w:rsidRDefault="00456B59" w:rsidP="002F4038">
      <w:pPr>
        <w:pStyle w:val="Header"/>
        <w:tabs>
          <w:tab w:val="clear" w:pos="9072"/>
          <w:tab w:val="center" w:pos="4153"/>
          <w:tab w:val="right" w:pos="8306"/>
        </w:tabs>
        <w:jc w:val="both"/>
        <w:rPr>
          <w:color w:val="007E30"/>
          <w:kern w:val="72"/>
          <w:sz w:val="48"/>
          <w:szCs w:val="48"/>
        </w:rPr>
      </w:pPr>
      <w:r w:rsidRPr="00734E29">
        <w:rPr>
          <w:color w:val="007E30"/>
          <w:kern w:val="72"/>
          <w:sz w:val="48"/>
          <w:szCs w:val="48"/>
        </w:rPr>
        <w:t xml:space="preserve">Draft </w:t>
      </w:r>
      <w:r w:rsidR="00B85F7E" w:rsidRPr="00734E29">
        <w:rPr>
          <w:color w:val="007E30"/>
          <w:kern w:val="72"/>
          <w:sz w:val="48"/>
          <w:szCs w:val="48"/>
        </w:rPr>
        <w:t>Air Quality Action Plan</w:t>
      </w:r>
    </w:p>
    <w:p w14:paraId="67BEE50A" w14:textId="77777777" w:rsidR="00A63313" w:rsidRPr="00734E29" w:rsidRDefault="00A63313" w:rsidP="002F4038">
      <w:pPr>
        <w:pStyle w:val="Header"/>
        <w:tabs>
          <w:tab w:val="clear" w:pos="9072"/>
          <w:tab w:val="center" w:pos="4153"/>
          <w:tab w:val="right" w:pos="8306"/>
        </w:tabs>
        <w:jc w:val="both"/>
        <w:rPr>
          <w:color w:val="007E30"/>
          <w:kern w:val="72"/>
          <w:sz w:val="40"/>
          <w:szCs w:val="72"/>
        </w:rPr>
      </w:pPr>
    </w:p>
    <w:p w14:paraId="21659FAE" w14:textId="77777777" w:rsidR="00A63313" w:rsidRPr="00734E29" w:rsidRDefault="00A63313" w:rsidP="002F4038">
      <w:pPr>
        <w:pStyle w:val="Header"/>
        <w:tabs>
          <w:tab w:val="clear" w:pos="9072"/>
          <w:tab w:val="center" w:pos="4153"/>
          <w:tab w:val="right" w:pos="8306"/>
        </w:tabs>
        <w:jc w:val="both"/>
        <w:rPr>
          <w:color w:val="007E30"/>
          <w:kern w:val="72"/>
          <w:sz w:val="36"/>
          <w:szCs w:val="72"/>
        </w:rPr>
      </w:pPr>
      <w:r w:rsidRPr="00734E29">
        <w:rPr>
          <w:color w:val="007E30"/>
          <w:kern w:val="72"/>
          <w:sz w:val="36"/>
          <w:szCs w:val="72"/>
        </w:rPr>
        <w:t xml:space="preserve">In </w:t>
      </w:r>
      <w:r w:rsidR="00A273FF" w:rsidRPr="00734E29">
        <w:rPr>
          <w:color w:val="007E30"/>
          <w:kern w:val="72"/>
          <w:sz w:val="36"/>
          <w:szCs w:val="72"/>
        </w:rPr>
        <w:t>fulfilment</w:t>
      </w:r>
      <w:r w:rsidRPr="00734E29">
        <w:rPr>
          <w:color w:val="007E30"/>
          <w:kern w:val="72"/>
          <w:sz w:val="36"/>
          <w:szCs w:val="72"/>
        </w:rPr>
        <w:t xml:space="preserve"> of Part IV of the</w:t>
      </w:r>
    </w:p>
    <w:p w14:paraId="52AB9107" w14:textId="77777777" w:rsidR="00A63313" w:rsidRPr="00734E29" w:rsidRDefault="00A63313" w:rsidP="002F4038">
      <w:pPr>
        <w:pStyle w:val="Header"/>
        <w:tabs>
          <w:tab w:val="clear" w:pos="9072"/>
          <w:tab w:val="center" w:pos="4153"/>
          <w:tab w:val="right" w:pos="8306"/>
        </w:tabs>
        <w:jc w:val="both"/>
        <w:rPr>
          <w:color w:val="007E30"/>
          <w:kern w:val="72"/>
          <w:sz w:val="36"/>
          <w:szCs w:val="72"/>
        </w:rPr>
      </w:pPr>
      <w:r w:rsidRPr="00734E29">
        <w:rPr>
          <w:color w:val="007E30"/>
          <w:kern w:val="72"/>
          <w:sz w:val="36"/>
          <w:szCs w:val="72"/>
        </w:rPr>
        <w:t>Environment Act 1995</w:t>
      </w:r>
    </w:p>
    <w:p w14:paraId="1AE7A9F0" w14:textId="77777777" w:rsidR="00A63313" w:rsidRPr="00734E29" w:rsidRDefault="00A63313" w:rsidP="002F4038">
      <w:pPr>
        <w:pStyle w:val="Header"/>
        <w:tabs>
          <w:tab w:val="clear" w:pos="9072"/>
          <w:tab w:val="center" w:pos="4153"/>
          <w:tab w:val="right" w:pos="8306"/>
        </w:tabs>
        <w:jc w:val="both"/>
        <w:rPr>
          <w:color w:val="007E30"/>
          <w:kern w:val="72"/>
          <w:sz w:val="36"/>
          <w:szCs w:val="72"/>
        </w:rPr>
      </w:pPr>
      <w:r w:rsidRPr="00734E29">
        <w:rPr>
          <w:color w:val="007E30"/>
          <w:kern w:val="72"/>
          <w:sz w:val="36"/>
          <w:szCs w:val="72"/>
        </w:rPr>
        <w:t>Local Air Quality Management</w:t>
      </w:r>
    </w:p>
    <w:p w14:paraId="7378E1E4" w14:textId="77777777" w:rsidR="001820B4" w:rsidRPr="00734E29" w:rsidRDefault="001820B4" w:rsidP="002F4038">
      <w:pPr>
        <w:pStyle w:val="Header"/>
        <w:tabs>
          <w:tab w:val="clear" w:pos="9072"/>
          <w:tab w:val="center" w:pos="4153"/>
          <w:tab w:val="right" w:pos="8306"/>
        </w:tabs>
        <w:jc w:val="both"/>
        <w:rPr>
          <w:color w:val="007E30"/>
          <w:kern w:val="72"/>
          <w:sz w:val="36"/>
          <w:szCs w:val="72"/>
        </w:rPr>
      </w:pPr>
    </w:p>
    <w:p w14:paraId="11D6BDF5" w14:textId="093A87F5" w:rsidR="00710B95" w:rsidRPr="00734E29" w:rsidRDefault="006A364D" w:rsidP="002F4038">
      <w:pPr>
        <w:pStyle w:val="Header"/>
        <w:tabs>
          <w:tab w:val="clear" w:pos="9072"/>
          <w:tab w:val="center" w:pos="4153"/>
          <w:tab w:val="right" w:pos="8306"/>
        </w:tabs>
        <w:jc w:val="both"/>
        <w:rPr>
          <w:color w:val="007E30"/>
          <w:kern w:val="72"/>
          <w:sz w:val="36"/>
          <w:szCs w:val="72"/>
        </w:rPr>
      </w:pPr>
      <w:sdt>
        <w:sdtPr>
          <w:rPr>
            <w:color w:val="007E30"/>
            <w:kern w:val="72"/>
            <w:sz w:val="36"/>
            <w:szCs w:val="72"/>
          </w:rPr>
          <w:alias w:val="Approved Date"/>
          <w:tag w:val="Approved Date"/>
          <w:id w:val="700980373"/>
          <w:placeholder>
            <w:docPart w:val="E188A032D2DF475BA946B0D67B8DD620"/>
          </w:placeholder>
          <w:date w:fullDate="2022-05-06T00:00:00Z">
            <w:dateFormat w:val="MMMM, yyyy"/>
            <w:lid w:val="en-GB"/>
            <w:storeMappedDataAs w:val="dateTime"/>
            <w:calendar w:val="gregorian"/>
          </w:date>
        </w:sdtPr>
        <w:sdtEndPr/>
        <w:sdtContent>
          <w:r w:rsidR="00D36AA8" w:rsidRPr="00734E29">
            <w:rPr>
              <w:color w:val="007E30"/>
              <w:kern w:val="72"/>
              <w:sz w:val="36"/>
              <w:szCs w:val="72"/>
            </w:rPr>
            <w:t>May, 2022</w:t>
          </w:r>
        </w:sdtContent>
      </w:sdt>
    </w:p>
    <w:p w14:paraId="622B4DBF" w14:textId="77777777" w:rsidR="00710B95" w:rsidRDefault="00710B95" w:rsidP="002F4038">
      <w:pPr>
        <w:pStyle w:val="Header"/>
        <w:tabs>
          <w:tab w:val="clear" w:pos="9072"/>
          <w:tab w:val="center" w:pos="4153"/>
          <w:tab w:val="right" w:pos="8306"/>
        </w:tabs>
        <w:jc w:val="both"/>
        <w:rPr>
          <w:kern w:val="72"/>
          <w:sz w:val="36"/>
          <w:szCs w:val="72"/>
        </w:rPr>
      </w:pPr>
    </w:p>
    <w:p w14:paraId="765F1FE8" w14:textId="6DA2BA7C" w:rsidR="00A63313" w:rsidRPr="00C87149" w:rsidRDefault="00A63313" w:rsidP="00B84E70">
      <w:pPr>
        <w:pStyle w:val="Header"/>
        <w:tabs>
          <w:tab w:val="clear" w:pos="9072"/>
          <w:tab w:val="center" w:pos="4153"/>
          <w:tab w:val="right" w:pos="8306"/>
        </w:tabs>
        <w:jc w:val="center"/>
        <w:rPr>
          <w:color w:val="FF0000"/>
          <w:kern w:val="72"/>
          <w:sz w:val="36"/>
          <w:szCs w:val="72"/>
        </w:rPr>
      </w:pPr>
      <w:r w:rsidRPr="008603A5">
        <w:rPr>
          <w:sz w:val="24"/>
        </w:rPr>
        <w:br w:type="page"/>
      </w:r>
    </w:p>
    <w:p w14:paraId="3A57F98C" w14:textId="687A8477" w:rsidR="00A63313" w:rsidRDefault="001E2B12" w:rsidP="001E2B12">
      <w:pPr>
        <w:pStyle w:val="ListParagraph"/>
        <w:numPr>
          <w:ilvl w:val="0"/>
          <w:numId w:val="24"/>
        </w:numPr>
        <w:spacing w:line="360" w:lineRule="auto"/>
        <w:jc w:val="both"/>
        <w:rPr>
          <w:sz w:val="24"/>
        </w:rPr>
      </w:pPr>
      <w:r>
        <w:rPr>
          <w:sz w:val="24"/>
        </w:rPr>
        <w:lastRenderedPageBreak/>
        <w:t xml:space="preserve">Local Authority Officer: Gary </w:t>
      </w:r>
      <w:proofErr w:type="spellStart"/>
      <w:r>
        <w:rPr>
          <w:sz w:val="24"/>
        </w:rPr>
        <w:t>Durrant</w:t>
      </w:r>
      <w:proofErr w:type="spellEnd"/>
      <w:r>
        <w:rPr>
          <w:sz w:val="24"/>
        </w:rPr>
        <w:t xml:space="preserve"> and Anjana </w:t>
      </w:r>
      <w:proofErr w:type="spellStart"/>
      <w:r>
        <w:rPr>
          <w:sz w:val="24"/>
        </w:rPr>
        <w:t>Papnai</w:t>
      </w:r>
      <w:proofErr w:type="spellEnd"/>
    </w:p>
    <w:p w14:paraId="3F38B55A" w14:textId="0330F5FC" w:rsidR="001E2B12" w:rsidRDefault="001E2B12" w:rsidP="001E2B12">
      <w:pPr>
        <w:pStyle w:val="ListParagraph"/>
        <w:numPr>
          <w:ilvl w:val="0"/>
          <w:numId w:val="24"/>
        </w:numPr>
        <w:spacing w:line="360" w:lineRule="auto"/>
        <w:jc w:val="both"/>
        <w:rPr>
          <w:sz w:val="24"/>
        </w:rPr>
      </w:pPr>
      <w:r>
        <w:rPr>
          <w:sz w:val="24"/>
        </w:rPr>
        <w:t>Department: Regulatory Services</w:t>
      </w:r>
    </w:p>
    <w:p w14:paraId="085976C1" w14:textId="20066F26" w:rsidR="001E2B12" w:rsidRDefault="001E2B12" w:rsidP="001E2B12">
      <w:pPr>
        <w:pStyle w:val="ListParagraph"/>
        <w:numPr>
          <w:ilvl w:val="0"/>
          <w:numId w:val="24"/>
        </w:numPr>
        <w:spacing w:line="360" w:lineRule="auto"/>
        <w:jc w:val="both"/>
        <w:rPr>
          <w:sz w:val="24"/>
        </w:rPr>
      </w:pPr>
      <w:r>
        <w:rPr>
          <w:sz w:val="24"/>
        </w:rPr>
        <w:t>Address</w:t>
      </w:r>
      <w:r w:rsidR="00813778">
        <w:rPr>
          <w:sz w:val="24"/>
        </w:rPr>
        <w:t xml:space="preserve">: Guildford Borough Council, </w:t>
      </w:r>
      <w:proofErr w:type="spellStart"/>
      <w:r w:rsidR="00813778">
        <w:rPr>
          <w:sz w:val="24"/>
        </w:rPr>
        <w:t>Millmead</w:t>
      </w:r>
      <w:proofErr w:type="spellEnd"/>
      <w:r w:rsidR="00813778">
        <w:rPr>
          <w:sz w:val="24"/>
        </w:rPr>
        <w:t xml:space="preserve"> House, </w:t>
      </w:r>
      <w:proofErr w:type="spellStart"/>
      <w:r w:rsidR="00813778">
        <w:rPr>
          <w:sz w:val="24"/>
        </w:rPr>
        <w:t>Millmead</w:t>
      </w:r>
      <w:proofErr w:type="spellEnd"/>
      <w:r w:rsidR="00813778">
        <w:rPr>
          <w:sz w:val="24"/>
        </w:rPr>
        <w:t>, GU2 4BB</w:t>
      </w:r>
    </w:p>
    <w:p w14:paraId="31E2BDAD" w14:textId="07A1A7F6" w:rsidR="00813778" w:rsidRDefault="00813778" w:rsidP="001E2B12">
      <w:pPr>
        <w:pStyle w:val="ListParagraph"/>
        <w:numPr>
          <w:ilvl w:val="0"/>
          <w:numId w:val="24"/>
        </w:numPr>
        <w:spacing w:line="360" w:lineRule="auto"/>
        <w:jc w:val="both"/>
        <w:rPr>
          <w:sz w:val="24"/>
        </w:rPr>
      </w:pPr>
      <w:r>
        <w:rPr>
          <w:sz w:val="24"/>
        </w:rPr>
        <w:t>Telephone: 01483 505050</w:t>
      </w:r>
    </w:p>
    <w:p w14:paraId="5FB53E17" w14:textId="33DCF37A" w:rsidR="00813778" w:rsidRDefault="00813778" w:rsidP="001E2B12">
      <w:pPr>
        <w:pStyle w:val="ListParagraph"/>
        <w:numPr>
          <w:ilvl w:val="0"/>
          <w:numId w:val="24"/>
        </w:numPr>
        <w:spacing w:line="360" w:lineRule="auto"/>
        <w:jc w:val="both"/>
        <w:rPr>
          <w:sz w:val="24"/>
        </w:rPr>
      </w:pPr>
      <w:r>
        <w:rPr>
          <w:sz w:val="24"/>
        </w:rPr>
        <w:t xml:space="preserve">E-mail: </w:t>
      </w:r>
      <w:hyperlink r:id="rId16" w:history="1">
        <w:r w:rsidR="00503802" w:rsidRPr="007B5569">
          <w:rPr>
            <w:rStyle w:val="Hyperlink"/>
            <w:sz w:val="24"/>
          </w:rPr>
          <w:t>environmental.protection@guildford.gov.uk</w:t>
        </w:r>
      </w:hyperlink>
    </w:p>
    <w:p w14:paraId="527BF596" w14:textId="5A8A3768" w:rsidR="00503802" w:rsidRDefault="00503802" w:rsidP="001E2B12">
      <w:pPr>
        <w:pStyle w:val="ListParagraph"/>
        <w:numPr>
          <w:ilvl w:val="0"/>
          <w:numId w:val="24"/>
        </w:numPr>
        <w:spacing w:line="360" w:lineRule="auto"/>
        <w:jc w:val="both"/>
        <w:rPr>
          <w:sz w:val="24"/>
        </w:rPr>
      </w:pPr>
      <w:r>
        <w:rPr>
          <w:sz w:val="24"/>
        </w:rPr>
        <w:t>Report reference number: AQAP GBC 2022</w:t>
      </w:r>
    </w:p>
    <w:p w14:paraId="162539BE" w14:textId="399F35CC" w:rsidR="00A63313" w:rsidRDefault="00503802" w:rsidP="00503802">
      <w:pPr>
        <w:pStyle w:val="ListParagraph"/>
        <w:numPr>
          <w:ilvl w:val="0"/>
          <w:numId w:val="24"/>
        </w:numPr>
        <w:spacing w:line="360" w:lineRule="auto"/>
        <w:jc w:val="both"/>
        <w:rPr>
          <w:sz w:val="24"/>
        </w:rPr>
      </w:pPr>
      <w:r>
        <w:rPr>
          <w:sz w:val="24"/>
        </w:rPr>
        <w:t>Date: 9 May 2022</w:t>
      </w:r>
    </w:p>
    <w:p w14:paraId="4C097911" w14:textId="30D26EEE" w:rsidR="008314A6" w:rsidRPr="00F74732" w:rsidRDefault="008314A6" w:rsidP="002F4038">
      <w:pPr>
        <w:jc w:val="both"/>
        <w:rPr>
          <w:b/>
          <w:color w:val="00AF41"/>
          <w:sz w:val="32"/>
          <w:szCs w:val="32"/>
          <w:u w:val="single"/>
        </w:rPr>
      </w:pPr>
      <w:r w:rsidRPr="00734E29">
        <w:rPr>
          <w:b/>
          <w:color w:val="007E30"/>
          <w:sz w:val="32"/>
          <w:szCs w:val="32"/>
          <w:u w:val="single"/>
        </w:rPr>
        <w:t>Report Prepared By:</w:t>
      </w:r>
    </w:p>
    <w:p w14:paraId="13F65EBB" w14:textId="77777777" w:rsidR="008314A6" w:rsidRPr="008314A6" w:rsidRDefault="008314A6" w:rsidP="002F4038">
      <w:pPr>
        <w:jc w:val="both"/>
        <w:rPr>
          <w:b/>
          <w:color w:val="27AAFF"/>
          <w:sz w:val="32"/>
          <w:szCs w:val="32"/>
          <w:u w:val="single"/>
        </w:rPr>
      </w:pPr>
    </w:p>
    <w:p w14:paraId="4B651614" w14:textId="482EDAF0" w:rsidR="0003195D" w:rsidRDefault="004659C3" w:rsidP="00B6333F">
      <w:pPr>
        <w:spacing w:line="360" w:lineRule="auto"/>
        <w:jc w:val="center"/>
        <w:rPr>
          <w:sz w:val="24"/>
        </w:rPr>
      </w:pPr>
      <w:r w:rsidRPr="00E12940">
        <w:rPr>
          <w:noProof/>
        </w:rPr>
        <w:drawing>
          <wp:inline distT="0" distB="0" distL="0" distR="0" wp14:anchorId="2F5FE9A7" wp14:editId="51FE4C07">
            <wp:extent cx="4410075" cy="1000125"/>
            <wp:effectExtent l="0" t="0" r="0" b="0"/>
            <wp:docPr id="10" name="Picture 37" descr="Air Pollut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 descr="Air Pollution Services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10075" cy="1000125"/>
                    </a:xfrm>
                    <a:prstGeom prst="rect">
                      <a:avLst/>
                    </a:prstGeom>
                    <a:noFill/>
                    <a:ln>
                      <a:noFill/>
                    </a:ln>
                  </pic:spPr>
                </pic:pic>
              </a:graphicData>
            </a:graphic>
          </wp:inline>
        </w:drawing>
      </w:r>
    </w:p>
    <w:p w14:paraId="65AB61AB" w14:textId="43EB60D5" w:rsidR="008314A6" w:rsidRPr="00734E29" w:rsidRDefault="00587171" w:rsidP="00B6333F">
      <w:pPr>
        <w:pStyle w:val="Default"/>
        <w:jc w:val="center"/>
        <w:rPr>
          <w:color w:val="007E30"/>
        </w:rPr>
      </w:pPr>
      <w:r w:rsidRPr="00734E29">
        <w:rPr>
          <w:color w:val="007E30"/>
        </w:rPr>
        <w:t xml:space="preserve">Chapel House, </w:t>
      </w:r>
      <w:r w:rsidR="008F28F7" w:rsidRPr="00734E29">
        <w:rPr>
          <w:color w:val="007E30"/>
        </w:rPr>
        <w:t xml:space="preserve">Barton Manor, </w:t>
      </w:r>
      <w:r w:rsidR="008314A6" w:rsidRPr="00734E29">
        <w:rPr>
          <w:color w:val="007E30"/>
        </w:rPr>
        <w:t>Bristol, BS</w:t>
      </w:r>
      <w:r w:rsidR="00173E92" w:rsidRPr="00734E29">
        <w:rPr>
          <w:color w:val="007E30"/>
        </w:rPr>
        <w:t>2</w:t>
      </w:r>
      <w:r w:rsidR="008314A6" w:rsidRPr="00734E29">
        <w:rPr>
          <w:color w:val="007E30"/>
        </w:rPr>
        <w:t xml:space="preserve"> </w:t>
      </w:r>
      <w:r w:rsidR="00173E92" w:rsidRPr="00734E29">
        <w:rPr>
          <w:color w:val="007E30"/>
        </w:rPr>
        <w:t>0RL</w:t>
      </w:r>
    </w:p>
    <w:p w14:paraId="7ACED1DB" w14:textId="77777777" w:rsidR="008314A6" w:rsidRPr="00734E29" w:rsidRDefault="008314A6" w:rsidP="00B6333F">
      <w:pPr>
        <w:pStyle w:val="Default"/>
        <w:jc w:val="center"/>
        <w:rPr>
          <w:color w:val="007E30"/>
        </w:rPr>
      </w:pPr>
      <w:r w:rsidRPr="00734E29">
        <w:rPr>
          <w:color w:val="007E30"/>
        </w:rPr>
        <w:t>Tel: 01179 112434. Email: contact@airpollutionservices.co.uk</w:t>
      </w:r>
    </w:p>
    <w:p w14:paraId="4FCA40DD" w14:textId="77777777" w:rsidR="004659C3" w:rsidRDefault="004659C3" w:rsidP="002F4038">
      <w:pPr>
        <w:spacing w:line="360" w:lineRule="auto"/>
        <w:jc w:val="both"/>
        <w:rPr>
          <w:sz w:val="24"/>
        </w:rPr>
      </w:pPr>
    </w:p>
    <w:p w14:paraId="4CA4E38A" w14:textId="377A82BB" w:rsidR="00071D63" w:rsidRPr="00734E29" w:rsidRDefault="00071D63" w:rsidP="002F4038">
      <w:pPr>
        <w:jc w:val="both"/>
        <w:rPr>
          <w:b/>
          <w:color w:val="007E30"/>
          <w:sz w:val="32"/>
          <w:szCs w:val="32"/>
          <w:u w:val="single"/>
        </w:rPr>
      </w:pPr>
      <w:r w:rsidRPr="00734E29">
        <w:rPr>
          <w:b/>
          <w:color w:val="007E30"/>
          <w:sz w:val="32"/>
          <w:szCs w:val="32"/>
          <w:u w:val="single"/>
        </w:rPr>
        <w:t>Quality Assurance</w:t>
      </w:r>
    </w:p>
    <w:p w14:paraId="6619B936" w14:textId="5F96E874" w:rsidR="00585519" w:rsidRPr="000A29AA" w:rsidRDefault="00585519" w:rsidP="000A29AA">
      <w:pPr>
        <w:rPr>
          <w:sz w:val="24"/>
          <w:szCs w:val="32"/>
        </w:rPr>
      </w:pPr>
      <w:r w:rsidRPr="000A29AA">
        <w:rPr>
          <w:sz w:val="24"/>
          <w:szCs w:val="32"/>
        </w:rPr>
        <w:t xml:space="preserve">Reference: </w:t>
      </w:r>
      <w:r w:rsidR="000A29AA">
        <w:rPr>
          <w:sz w:val="24"/>
          <w:szCs w:val="32"/>
        </w:rPr>
        <w:tab/>
      </w:r>
      <w:r w:rsidR="000A29AA">
        <w:rPr>
          <w:sz w:val="24"/>
          <w:szCs w:val="32"/>
        </w:rPr>
        <w:tab/>
      </w:r>
      <w:r w:rsidRPr="000A29AA">
        <w:rPr>
          <w:sz w:val="24"/>
          <w:szCs w:val="32"/>
        </w:rPr>
        <w:t>L1002_A_10</w:t>
      </w:r>
    </w:p>
    <w:p w14:paraId="03E34AA7" w14:textId="3B608960" w:rsidR="00585519" w:rsidRPr="000A29AA" w:rsidRDefault="00585519" w:rsidP="000A29AA">
      <w:pPr>
        <w:rPr>
          <w:sz w:val="24"/>
          <w:szCs w:val="32"/>
        </w:rPr>
      </w:pPr>
      <w:r w:rsidRPr="000A29AA">
        <w:rPr>
          <w:sz w:val="24"/>
          <w:szCs w:val="32"/>
        </w:rPr>
        <w:t xml:space="preserve">Status: </w:t>
      </w:r>
      <w:r w:rsidR="000A29AA">
        <w:rPr>
          <w:sz w:val="24"/>
          <w:szCs w:val="32"/>
        </w:rPr>
        <w:tab/>
      </w:r>
      <w:r w:rsidR="000A29AA">
        <w:rPr>
          <w:sz w:val="24"/>
          <w:szCs w:val="32"/>
        </w:rPr>
        <w:tab/>
      </w:r>
      <w:r w:rsidRPr="000A29AA">
        <w:rPr>
          <w:sz w:val="24"/>
          <w:szCs w:val="32"/>
        </w:rPr>
        <w:t>Draft</w:t>
      </w:r>
    </w:p>
    <w:p w14:paraId="41B389B6" w14:textId="0182FC8C" w:rsidR="00585519" w:rsidRPr="000A29AA" w:rsidRDefault="00585519" w:rsidP="000A29AA">
      <w:pPr>
        <w:rPr>
          <w:sz w:val="24"/>
          <w:szCs w:val="32"/>
        </w:rPr>
      </w:pPr>
      <w:r w:rsidRPr="000A29AA">
        <w:rPr>
          <w:sz w:val="24"/>
          <w:szCs w:val="32"/>
        </w:rPr>
        <w:t xml:space="preserve">Author: </w:t>
      </w:r>
      <w:r w:rsidR="000A29AA">
        <w:rPr>
          <w:sz w:val="24"/>
          <w:szCs w:val="32"/>
        </w:rPr>
        <w:tab/>
      </w:r>
      <w:r w:rsidR="000A29AA">
        <w:rPr>
          <w:sz w:val="24"/>
          <w:szCs w:val="32"/>
        </w:rPr>
        <w:tab/>
      </w:r>
      <w:r w:rsidRPr="000A29AA">
        <w:rPr>
          <w:sz w:val="24"/>
          <w:szCs w:val="32"/>
        </w:rPr>
        <w:t xml:space="preserve">Katya </w:t>
      </w:r>
      <w:proofErr w:type="spellStart"/>
      <w:r w:rsidRPr="000A29AA">
        <w:rPr>
          <w:sz w:val="24"/>
          <w:szCs w:val="32"/>
        </w:rPr>
        <w:t>Kaczmarczyk</w:t>
      </w:r>
      <w:proofErr w:type="spellEnd"/>
      <w:r w:rsidRPr="000A29AA">
        <w:rPr>
          <w:sz w:val="24"/>
          <w:szCs w:val="32"/>
        </w:rPr>
        <w:t xml:space="preserve"> &amp; Dr Austin Cogan</w:t>
      </w:r>
    </w:p>
    <w:p w14:paraId="1FB6E8EE" w14:textId="191F4414" w:rsidR="00585519" w:rsidRPr="000A29AA" w:rsidRDefault="00585519" w:rsidP="000A29AA">
      <w:pPr>
        <w:rPr>
          <w:sz w:val="24"/>
          <w:szCs w:val="32"/>
        </w:rPr>
      </w:pPr>
      <w:r w:rsidRPr="000A29AA">
        <w:rPr>
          <w:sz w:val="24"/>
          <w:szCs w:val="32"/>
        </w:rPr>
        <w:t xml:space="preserve">Date Published: </w:t>
      </w:r>
      <w:r w:rsidR="000A29AA">
        <w:rPr>
          <w:sz w:val="24"/>
          <w:szCs w:val="32"/>
        </w:rPr>
        <w:tab/>
      </w:r>
      <w:r w:rsidRPr="000A29AA">
        <w:rPr>
          <w:sz w:val="24"/>
          <w:szCs w:val="32"/>
        </w:rPr>
        <w:t>9 May 2022</w:t>
      </w:r>
    </w:p>
    <w:p w14:paraId="4712B5D2" w14:textId="5156A9AF" w:rsidR="00585519" w:rsidRPr="000A29AA" w:rsidRDefault="00585519" w:rsidP="000A29AA">
      <w:pPr>
        <w:rPr>
          <w:sz w:val="24"/>
          <w:szCs w:val="32"/>
        </w:rPr>
      </w:pPr>
      <w:r w:rsidRPr="000A29AA">
        <w:rPr>
          <w:sz w:val="24"/>
          <w:szCs w:val="32"/>
        </w:rPr>
        <w:t xml:space="preserve">Approver: </w:t>
      </w:r>
      <w:r w:rsidR="000A29AA">
        <w:rPr>
          <w:sz w:val="24"/>
          <w:szCs w:val="32"/>
        </w:rPr>
        <w:tab/>
      </w:r>
      <w:r w:rsidR="000A29AA">
        <w:rPr>
          <w:sz w:val="24"/>
          <w:szCs w:val="32"/>
        </w:rPr>
        <w:tab/>
      </w:r>
      <w:r w:rsidRPr="000A29AA">
        <w:rPr>
          <w:sz w:val="24"/>
          <w:szCs w:val="32"/>
        </w:rPr>
        <w:t xml:space="preserve">Kieran </w:t>
      </w:r>
      <w:proofErr w:type="spellStart"/>
      <w:r w:rsidRPr="000A29AA">
        <w:rPr>
          <w:sz w:val="24"/>
          <w:szCs w:val="32"/>
        </w:rPr>
        <w:t>Laxen</w:t>
      </w:r>
      <w:proofErr w:type="spellEnd"/>
      <w:r w:rsidRPr="000A29AA">
        <w:rPr>
          <w:sz w:val="24"/>
          <w:szCs w:val="32"/>
        </w:rPr>
        <w:t xml:space="preserve"> </w:t>
      </w:r>
    </w:p>
    <w:p w14:paraId="71F60098" w14:textId="3FE36488" w:rsidR="002B051A" w:rsidRPr="000A29AA" w:rsidRDefault="00585519" w:rsidP="000A29AA">
      <w:pPr>
        <w:rPr>
          <w:sz w:val="24"/>
          <w:szCs w:val="32"/>
        </w:rPr>
      </w:pPr>
      <w:r w:rsidRPr="000A29AA">
        <w:rPr>
          <w:sz w:val="24"/>
          <w:szCs w:val="32"/>
        </w:rPr>
        <w:t xml:space="preserve">Date Approved: </w:t>
      </w:r>
      <w:r w:rsidR="000A29AA">
        <w:rPr>
          <w:sz w:val="24"/>
          <w:szCs w:val="32"/>
        </w:rPr>
        <w:tab/>
      </w:r>
      <w:r w:rsidRPr="000A29AA">
        <w:rPr>
          <w:sz w:val="24"/>
          <w:szCs w:val="32"/>
        </w:rPr>
        <w:t>9 May 2022</w:t>
      </w:r>
    </w:p>
    <w:p w14:paraId="2D24F834" w14:textId="5A873B84" w:rsidR="00D44FBE" w:rsidRPr="002B051A" w:rsidRDefault="00071D63" w:rsidP="002F4038">
      <w:pPr>
        <w:pStyle w:val="NormalWeb"/>
        <w:jc w:val="both"/>
        <w:rPr>
          <w:rFonts w:asciiTheme="minorHAnsi" w:hAnsiTheme="minorHAnsi" w:cstheme="minorHAnsi"/>
          <w:sz w:val="16"/>
          <w:szCs w:val="16"/>
        </w:rPr>
        <w:sectPr w:rsidR="00D44FBE" w:rsidRPr="002B051A" w:rsidSect="004757B3">
          <w:headerReference w:type="default" r:id="rId17"/>
          <w:footerReference w:type="default" r:id="rId18"/>
          <w:pgSz w:w="11906" w:h="16838" w:code="9"/>
          <w:pgMar w:top="1474" w:right="1418" w:bottom="1134" w:left="1418" w:header="964" w:footer="454" w:gutter="0"/>
          <w:pgNumType w:start="1"/>
          <w:cols w:space="708"/>
          <w:titlePg/>
          <w:docGrid w:linePitch="360"/>
        </w:sectPr>
      </w:pPr>
      <w:r w:rsidRPr="00EF1AD3">
        <w:rPr>
          <w:rFonts w:asciiTheme="minorHAnsi" w:hAnsiTheme="minorHAnsi" w:cstheme="minorHAnsi"/>
          <w:sz w:val="16"/>
          <w:szCs w:val="16"/>
        </w:rPr>
        <w:t xml:space="preserve">This report has been prepared by Air </w:t>
      </w:r>
      <w:r>
        <w:rPr>
          <w:rFonts w:asciiTheme="minorHAnsi" w:hAnsiTheme="minorHAnsi" w:cstheme="minorHAnsi"/>
          <w:sz w:val="16"/>
          <w:szCs w:val="16"/>
        </w:rPr>
        <w:t>Pollution Services</w:t>
      </w:r>
      <w:r w:rsidRPr="00EF1AD3">
        <w:rPr>
          <w:rFonts w:asciiTheme="minorHAnsi" w:hAnsiTheme="minorHAnsi" w:cstheme="minorHAnsi"/>
          <w:sz w:val="16"/>
          <w:szCs w:val="16"/>
        </w:rPr>
        <w:t xml:space="preserve"> on behalf of </w:t>
      </w:r>
      <w:r w:rsidR="00614D6D">
        <w:rPr>
          <w:rFonts w:asciiTheme="minorHAnsi" w:hAnsiTheme="minorHAnsi" w:cstheme="minorHAnsi"/>
          <w:sz w:val="16"/>
          <w:szCs w:val="16"/>
        </w:rPr>
        <w:t>the Local Authority</w:t>
      </w:r>
      <w:r w:rsidRPr="00EF1AD3">
        <w:rPr>
          <w:rFonts w:asciiTheme="minorHAnsi" w:hAnsiTheme="minorHAnsi" w:cstheme="minorHAnsi"/>
          <w:sz w:val="16"/>
          <w:szCs w:val="16"/>
        </w:rPr>
        <w:t>, taking account</w:t>
      </w:r>
      <w:r>
        <w:rPr>
          <w:rFonts w:asciiTheme="minorHAnsi" w:hAnsiTheme="minorHAnsi" w:cstheme="minorHAnsi"/>
          <w:sz w:val="16"/>
          <w:szCs w:val="16"/>
        </w:rPr>
        <w:t xml:space="preserve"> of</w:t>
      </w:r>
      <w:r w:rsidRPr="00EF1AD3">
        <w:rPr>
          <w:rFonts w:asciiTheme="minorHAnsi" w:hAnsiTheme="minorHAnsi" w:cstheme="minorHAnsi"/>
          <w:sz w:val="16"/>
          <w:szCs w:val="16"/>
        </w:rPr>
        <w:t xml:space="preserve"> the agreed scope of works. In preparing this report,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160B0B">
        <w:rPr>
          <w:rFonts w:asciiTheme="minorHAnsi" w:hAnsiTheme="minorHAnsi" w:cstheme="minorHAnsi"/>
          <w:sz w:val="16"/>
          <w:szCs w:val="16"/>
        </w:rPr>
        <w:t xml:space="preserve"> </w:t>
      </w:r>
      <w:r w:rsidRPr="00EF1AD3">
        <w:rPr>
          <w:rFonts w:asciiTheme="minorHAnsi" w:hAnsiTheme="minorHAnsi" w:cstheme="minorHAnsi"/>
          <w:sz w:val="16"/>
          <w:szCs w:val="16"/>
        </w:rPr>
        <w:t>has exercised all reasonable skill and care, taking account</w:t>
      </w:r>
      <w:r>
        <w:rPr>
          <w:rFonts w:asciiTheme="minorHAnsi" w:hAnsiTheme="minorHAnsi" w:cstheme="minorHAnsi"/>
          <w:sz w:val="16"/>
          <w:szCs w:val="16"/>
        </w:rPr>
        <w:t xml:space="preserve"> of</w:t>
      </w:r>
      <w:r w:rsidRPr="00EF1AD3">
        <w:rPr>
          <w:rFonts w:asciiTheme="minorHAnsi" w:hAnsiTheme="minorHAnsi" w:cstheme="minorHAnsi"/>
          <w:sz w:val="16"/>
          <w:szCs w:val="16"/>
        </w:rPr>
        <w:t xml:space="preserve"> the objectives and the agreed scope of works.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EF1AD3">
        <w:rPr>
          <w:rFonts w:asciiTheme="minorHAnsi" w:hAnsiTheme="minorHAnsi" w:cstheme="minorHAnsi"/>
          <w:sz w:val="16"/>
          <w:szCs w:val="16"/>
        </w:rPr>
        <w:t xml:space="preserve"> does not accept any liability in negligence for any matters arising outside of the agreed scope of works.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160B0B">
        <w:rPr>
          <w:rFonts w:asciiTheme="minorHAnsi" w:hAnsiTheme="minorHAnsi" w:cstheme="minorHAnsi"/>
          <w:sz w:val="16"/>
          <w:szCs w:val="16"/>
        </w:rPr>
        <w:t xml:space="preserve"> </w:t>
      </w:r>
      <w:r w:rsidRPr="00EF1AD3">
        <w:rPr>
          <w:rFonts w:asciiTheme="minorHAnsi" w:hAnsiTheme="minorHAnsi" w:cstheme="minorHAnsi"/>
          <w:sz w:val="16"/>
          <w:szCs w:val="16"/>
        </w:rPr>
        <w:t>shall not be liable for the use of or reliance on any information, advice, recommendations</w:t>
      </w:r>
      <w:r w:rsidR="00E2734E">
        <w:rPr>
          <w:rFonts w:asciiTheme="minorHAnsi" w:hAnsiTheme="minorHAnsi" w:cstheme="minorHAnsi"/>
          <w:sz w:val="16"/>
          <w:szCs w:val="16"/>
        </w:rPr>
        <w:t>,</w:t>
      </w:r>
      <w:r w:rsidRPr="00EF1AD3">
        <w:rPr>
          <w:rFonts w:asciiTheme="minorHAnsi" w:hAnsiTheme="minorHAnsi" w:cstheme="minorHAnsi"/>
          <w:sz w:val="16"/>
          <w:szCs w:val="16"/>
        </w:rPr>
        <w:t xml:space="preserve"> and opinions in this document for any purpose by any person other than the </w:t>
      </w:r>
      <w:r w:rsidR="002B051A">
        <w:rPr>
          <w:rFonts w:asciiTheme="minorHAnsi" w:hAnsiTheme="minorHAnsi" w:cstheme="minorHAnsi"/>
          <w:sz w:val="16"/>
          <w:szCs w:val="16"/>
        </w:rPr>
        <w:t>Local Authority</w:t>
      </w:r>
      <w:r w:rsidRPr="00EF1AD3">
        <w:rPr>
          <w:rFonts w:asciiTheme="minorHAnsi" w:hAnsiTheme="minorHAnsi" w:cstheme="minorHAnsi"/>
          <w:sz w:val="16"/>
          <w:szCs w:val="16"/>
        </w:rPr>
        <w:t xml:space="preserve">. Reliance may be granted to a third party only </w:t>
      </w:r>
      <w:r>
        <w:rPr>
          <w:rFonts w:asciiTheme="minorHAnsi" w:hAnsiTheme="minorHAnsi" w:cstheme="minorHAnsi"/>
          <w:sz w:val="16"/>
          <w:szCs w:val="16"/>
        </w:rPr>
        <w:t>if</w:t>
      </w:r>
      <w:r w:rsidRPr="00EF1AD3">
        <w:rPr>
          <w:rFonts w:asciiTheme="minorHAnsi" w:hAnsiTheme="minorHAnsi" w:cstheme="minorHAnsi"/>
          <w:sz w:val="16"/>
          <w:szCs w:val="16"/>
        </w:rPr>
        <w:t xml:space="preserve">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160B0B">
        <w:rPr>
          <w:rFonts w:asciiTheme="minorHAnsi" w:hAnsiTheme="minorHAnsi" w:cstheme="minorHAnsi"/>
          <w:sz w:val="16"/>
          <w:szCs w:val="16"/>
        </w:rPr>
        <w:t xml:space="preserve"> </w:t>
      </w:r>
      <w:r w:rsidRPr="00EF1AD3">
        <w:rPr>
          <w:rFonts w:asciiTheme="minorHAnsi" w:hAnsiTheme="minorHAnsi" w:cstheme="minorHAnsi"/>
          <w:sz w:val="16"/>
          <w:szCs w:val="16"/>
        </w:rPr>
        <w:t>and the third party have executed a reliance agreement or collateral warranty.</w:t>
      </w:r>
      <w:r w:rsidR="001026A9">
        <w:rPr>
          <w:rFonts w:asciiTheme="minorHAnsi" w:hAnsiTheme="minorHAnsi" w:cstheme="minorHAnsi"/>
          <w:sz w:val="16"/>
          <w:szCs w:val="16"/>
        </w:rPr>
        <w:t xml:space="preserve"> </w:t>
      </w:r>
      <w:r w:rsidRPr="00EF1AD3">
        <w:rPr>
          <w:rFonts w:asciiTheme="minorHAnsi" w:hAnsiTheme="minorHAnsi" w:cstheme="minorHAnsi"/>
          <w:sz w:val="16"/>
          <w:szCs w:val="16"/>
        </w:rPr>
        <w:t>Information, advice, recommendations</w:t>
      </w:r>
      <w:r w:rsidR="00E2734E">
        <w:rPr>
          <w:rFonts w:asciiTheme="minorHAnsi" w:hAnsiTheme="minorHAnsi" w:cstheme="minorHAnsi"/>
          <w:sz w:val="16"/>
          <w:szCs w:val="16"/>
        </w:rPr>
        <w:t>,</w:t>
      </w:r>
      <w:r w:rsidRPr="00EF1AD3">
        <w:rPr>
          <w:rFonts w:asciiTheme="minorHAnsi" w:hAnsiTheme="minorHAnsi" w:cstheme="minorHAnsi"/>
          <w:sz w:val="16"/>
          <w:szCs w:val="16"/>
        </w:rPr>
        <w:t xml:space="preserve"> and opinions in this document should only be relied upon in the context of the whole document and any documents referenced explicitly herein and should then only be used within the context of the appointment.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2E620B">
        <w:rPr>
          <w:rFonts w:asciiTheme="minorHAnsi" w:hAnsiTheme="minorHAnsi" w:cstheme="minorHAnsi"/>
          <w:sz w:val="16"/>
          <w:szCs w:val="16"/>
        </w:rPr>
        <w:t xml:space="preserve"> does not accept any responsibility for any unauthorised changes made by others.</w:t>
      </w:r>
    </w:p>
    <w:p w14:paraId="7E52B5FC" w14:textId="38AC9AA7" w:rsidR="004B569D" w:rsidRPr="008603A5" w:rsidRDefault="005D2115" w:rsidP="0057276E">
      <w:pPr>
        <w:pStyle w:val="Heading1"/>
        <w:numPr>
          <w:ilvl w:val="0"/>
          <w:numId w:val="0"/>
        </w:numPr>
        <w:rPr>
          <w:szCs w:val="36"/>
        </w:rPr>
      </w:pPr>
      <w:bookmarkStart w:id="1" w:name="_Toc445216646"/>
      <w:bookmarkStart w:id="2" w:name="_Toc103005989"/>
      <w:r w:rsidRPr="00734E29">
        <w:rPr>
          <w:color w:val="007E30"/>
        </w:rPr>
        <w:lastRenderedPageBreak/>
        <w:t>Executive Summary</w:t>
      </w:r>
      <w:bookmarkEnd w:id="1"/>
      <w:bookmarkEnd w:id="2"/>
    </w:p>
    <w:p w14:paraId="5051D7B0" w14:textId="5F63EFC6" w:rsidR="00A97440" w:rsidRPr="00E3664B" w:rsidRDefault="00A97440" w:rsidP="007D4A82">
      <w:pPr>
        <w:pStyle w:val="Style1"/>
        <w:jc w:val="both"/>
      </w:pPr>
      <w:r w:rsidRPr="00E3664B">
        <w:t xml:space="preserve">This Air Quality Action Plan (AQAP) has been produced as part of our </w:t>
      </w:r>
      <w:r>
        <w:t>statutory duties required by the</w:t>
      </w:r>
      <w:r w:rsidRPr="00E3664B">
        <w:t xml:space="preserve"> Local Air Quality Management</w:t>
      </w:r>
      <w:r>
        <w:t xml:space="preserve"> framework</w:t>
      </w:r>
      <w:r w:rsidRPr="00E3664B">
        <w:t xml:space="preserve">. It outlines the action we will take to improve air </w:t>
      </w:r>
      <w:r w:rsidRPr="00AE4EB6">
        <w:rPr>
          <w:color w:val="000000" w:themeColor="text1"/>
        </w:rPr>
        <w:t xml:space="preserve">quality in </w:t>
      </w:r>
      <w:r w:rsidR="00FF7169" w:rsidRPr="00AE4EB6">
        <w:rPr>
          <w:color w:val="000000" w:themeColor="text1"/>
        </w:rPr>
        <w:t xml:space="preserve">Guildford </w:t>
      </w:r>
      <w:r w:rsidR="00AE31C7">
        <w:rPr>
          <w:color w:val="000000" w:themeColor="text1"/>
        </w:rPr>
        <w:t xml:space="preserve">Town </w:t>
      </w:r>
      <w:r w:rsidR="00AE31C7" w:rsidRPr="00AE31C7">
        <w:t>Centre</w:t>
      </w:r>
      <w:r w:rsidRPr="00AE31C7">
        <w:t xml:space="preserve"> between </w:t>
      </w:r>
      <w:r w:rsidR="002E553F" w:rsidRPr="00AE31C7">
        <w:t>202</w:t>
      </w:r>
      <w:r w:rsidR="00AE31C7" w:rsidRPr="00AE31C7">
        <w:t>2</w:t>
      </w:r>
      <w:r w:rsidR="002E553F" w:rsidRPr="00AE31C7">
        <w:t xml:space="preserve"> and 202</w:t>
      </w:r>
      <w:r w:rsidR="00AE31C7" w:rsidRPr="00AE31C7">
        <w:t>7</w:t>
      </w:r>
      <w:r w:rsidRPr="00AE31C7">
        <w:t>.</w:t>
      </w:r>
    </w:p>
    <w:p w14:paraId="3310631C" w14:textId="52A6E79F" w:rsidR="00A97440" w:rsidRPr="00E3664B" w:rsidRDefault="00A97440" w:rsidP="007D4A82">
      <w:pPr>
        <w:pStyle w:val="Style1"/>
        <w:jc w:val="both"/>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00967AA0">
        <w:rPr>
          <w:vertAlign w:val="superscript"/>
        </w:rPr>
        <w:t xml:space="preserve"> </w:t>
      </w:r>
      <w:sdt>
        <w:sdtPr>
          <w:rPr>
            <w:vertAlign w:val="superscript"/>
          </w:rPr>
          <w:id w:val="-929587718"/>
          <w:citation/>
        </w:sdtPr>
        <w:sdtEndPr/>
        <w:sdtContent>
          <w:r w:rsidR="00BA4F65">
            <w:rPr>
              <w:vertAlign w:val="superscript"/>
            </w:rPr>
            <w:fldChar w:fldCharType="begin"/>
          </w:r>
          <w:r w:rsidR="00BA4F65">
            <w:rPr>
              <w:vertAlign w:val="superscript"/>
            </w:rPr>
            <w:instrText xml:space="preserve">CITATION Ben05 \l 2057 </w:instrText>
          </w:r>
          <w:r w:rsidR="00BA4F65">
            <w:rPr>
              <w:vertAlign w:val="superscript"/>
            </w:rPr>
            <w:fldChar w:fldCharType="separate"/>
          </w:r>
          <w:r w:rsidR="00BA4F65">
            <w:rPr>
              <w:noProof/>
            </w:rPr>
            <w:t>(Wheeler, 2005)</w:t>
          </w:r>
          <w:r w:rsidR="00BA4F65">
            <w:rPr>
              <w:vertAlign w:val="superscript"/>
            </w:rPr>
            <w:fldChar w:fldCharType="end"/>
          </w:r>
        </w:sdtContent>
      </w:sdt>
      <w:r w:rsidR="00BA4F65">
        <w:rPr>
          <w:vertAlign w:val="superscript"/>
        </w:rPr>
        <w:t xml:space="preserve"> </w:t>
      </w:r>
      <w:sdt>
        <w:sdtPr>
          <w:rPr>
            <w:vertAlign w:val="superscript"/>
          </w:rPr>
          <w:id w:val="880522911"/>
          <w:citation/>
        </w:sdtPr>
        <w:sdtEndPr/>
        <w:sdtContent>
          <w:r w:rsidR="00BA4F65">
            <w:rPr>
              <w:vertAlign w:val="superscript"/>
            </w:rPr>
            <w:fldChar w:fldCharType="begin"/>
          </w:r>
          <w:r w:rsidR="00BA4F65">
            <w:rPr>
              <w:vertAlign w:val="superscript"/>
            </w:rPr>
            <w:instrText xml:space="preserve"> CITATION Def06 \l 2057 </w:instrText>
          </w:r>
          <w:r w:rsidR="00BA4F65">
            <w:rPr>
              <w:vertAlign w:val="superscript"/>
            </w:rPr>
            <w:fldChar w:fldCharType="separate"/>
          </w:r>
          <w:r w:rsidR="00BA4F65">
            <w:rPr>
              <w:noProof/>
            </w:rPr>
            <w:t>(Defra, 2006)</w:t>
          </w:r>
          <w:r w:rsidR="00BA4F65">
            <w:rPr>
              <w:vertAlign w:val="superscript"/>
            </w:rPr>
            <w:fldChar w:fldCharType="end"/>
          </w:r>
        </w:sdtContent>
      </w:sdt>
      <w:r w:rsidR="00BA4F65">
        <w:rPr>
          <w:vertAlign w:val="superscript"/>
        </w:rPr>
        <w:t xml:space="preserve"> </w:t>
      </w:r>
      <w:sdt>
        <w:sdtPr>
          <w:rPr>
            <w:vertAlign w:val="superscript"/>
          </w:rPr>
          <w:id w:val="1034153629"/>
          <w:citation/>
        </w:sdtPr>
        <w:sdtEndPr/>
        <w:sdtContent>
          <w:r w:rsidR="00BA4F65">
            <w:rPr>
              <w:vertAlign w:val="superscript"/>
            </w:rPr>
            <w:fldChar w:fldCharType="begin"/>
          </w:r>
          <w:r w:rsidR="00BA4F65">
            <w:rPr>
              <w:vertAlign w:val="superscript"/>
            </w:rPr>
            <w:instrText xml:space="preserve"> CITATION Bar19 \l 2057 </w:instrText>
          </w:r>
          <w:r w:rsidR="00BA4F65">
            <w:rPr>
              <w:vertAlign w:val="superscript"/>
            </w:rPr>
            <w:fldChar w:fldCharType="separate"/>
          </w:r>
          <w:r w:rsidR="00BA4F65">
            <w:rPr>
              <w:noProof/>
            </w:rPr>
            <w:t>(Barnes, J., Chatterton, T., &amp; Longhurst, J., 2019)</w:t>
          </w:r>
          <w:r w:rsidR="00BA4F65">
            <w:rPr>
              <w:vertAlign w:val="superscript"/>
            </w:rPr>
            <w:fldChar w:fldCharType="end"/>
          </w:r>
        </w:sdtContent>
      </w:sdt>
      <w:r w:rsidRPr="00E3664B">
        <w:t>.</w:t>
      </w:r>
    </w:p>
    <w:p w14:paraId="16B6EB09" w14:textId="03B47333" w:rsidR="00A97440" w:rsidRPr="00E3664B" w:rsidRDefault="00A97440" w:rsidP="007D4A82">
      <w:pPr>
        <w:pStyle w:val="Style1"/>
        <w:jc w:val="both"/>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sdt>
        <w:sdtPr>
          <w:id w:val="1438093440"/>
          <w:citation/>
        </w:sdtPr>
        <w:sdtEndPr/>
        <w:sdtContent>
          <w:r w:rsidR="00BA4F65">
            <w:fldChar w:fldCharType="begin"/>
          </w:r>
          <w:r w:rsidR="00BA4F65">
            <w:rPr>
              <w:vertAlign w:val="superscript"/>
            </w:rPr>
            <w:instrText xml:space="preserve"> CITATION Def13 \l 2057 </w:instrText>
          </w:r>
          <w:r w:rsidR="00BA4F65">
            <w:fldChar w:fldCharType="separate"/>
          </w:r>
          <w:r w:rsidR="00BA4F65">
            <w:rPr>
              <w:noProof/>
              <w:vertAlign w:val="superscript"/>
            </w:rPr>
            <w:t xml:space="preserve"> </w:t>
          </w:r>
          <w:r w:rsidR="00BA4F65">
            <w:rPr>
              <w:noProof/>
            </w:rPr>
            <w:t>(Defra, 2013)</w:t>
          </w:r>
          <w:r w:rsidR="00BA4F65">
            <w:fldChar w:fldCharType="end"/>
          </w:r>
        </w:sdtContent>
      </w:sdt>
      <w:r w:rsidRPr="00E3664B">
        <w:t xml:space="preserve">. </w:t>
      </w:r>
      <w:r w:rsidR="00456699" w:rsidRPr="00AE4EB6">
        <w:rPr>
          <w:color w:val="000000" w:themeColor="text1"/>
        </w:rPr>
        <w:t>Guildford Borough Council</w:t>
      </w:r>
      <w:r w:rsidR="00456699" w:rsidRPr="00E3664B">
        <w:t xml:space="preserve"> </w:t>
      </w:r>
      <w:r w:rsidRPr="00E3664B">
        <w:t xml:space="preserve">is committed to reducing the exposure of people in </w:t>
      </w:r>
      <w:r w:rsidR="00456699" w:rsidRPr="00AE4EB6">
        <w:rPr>
          <w:color w:val="000000" w:themeColor="text1"/>
        </w:rPr>
        <w:t>Guildford Borough Council</w:t>
      </w:r>
      <w:r w:rsidR="00456699" w:rsidRPr="00E3664B">
        <w:t xml:space="preserve"> </w:t>
      </w:r>
      <w:r w:rsidRPr="00E3664B">
        <w:t>to poor air quality in order to improve health.</w:t>
      </w:r>
    </w:p>
    <w:p w14:paraId="02638526" w14:textId="596594A0" w:rsidR="00A97440" w:rsidRPr="008562F1" w:rsidRDefault="00A97440" w:rsidP="007D4A82">
      <w:pPr>
        <w:pStyle w:val="Style1"/>
        <w:jc w:val="both"/>
      </w:pPr>
      <w:r w:rsidRPr="00FB523F">
        <w:t>We have developed actions that can be considered under</w:t>
      </w:r>
      <w:r w:rsidRPr="00EE323B">
        <w:t xml:space="preserve"> </w:t>
      </w:r>
      <w:r w:rsidR="00EE323B" w:rsidRPr="00EE323B">
        <w:t>ten</w:t>
      </w:r>
      <w:r>
        <w:rPr>
          <w:color w:val="FF0000"/>
        </w:rPr>
        <w:t xml:space="preserve"> </w:t>
      </w:r>
      <w:r w:rsidRPr="00FB523F">
        <w:t>broad topics</w:t>
      </w:r>
      <w:r w:rsidR="00961DE0">
        <w:t xml:space="preserve"> recomme</w:t>
      </w:r>
      <w:r w:rsidR="002F3AEE">
        <w:t>nded by Defra</w:t>
      </w:r>
      <w:r w:rsidRPr="00FB523F">
        <w:t>:</w:t>
      </w:r>
    </w:p>
    <w:p w14:paraId="3EF7C438" w14:textId="77777777" w:rsidR="00A97440" w:rsidRPr="00EE323B" w:rsidRDefault="00A97440" w:rsidP="00D9072B">
      <w:pPr>
        <w:pStyle w:val="ListParagraph"/>
        <w:numPr>
          <w:ilvl w:val="0"/>
          <w:numId w:val="8"/>
        </w:numPr>
        <w:spacing w:after="160" w:line="259" w:lineRule="auto"/>
        <w:contextualSpacing/>
        <w:jc w:val="both"/>
        <w:rPr>
          <w:rFonts w:cs="Arial"/>
          <w:sz w:val="24"/>
        </w:rPr>
      </w:pPr>
      <w:r w:rsidRPr="00EE323B">
        <w:rPr>
          <w:rFonts w:cs="Arial"/>
          <w:sz w:val="24"/>
        </w:rPr>
        <w:t>Alternatives to private vehicle use</w:t>
      </w:r>
    </w:p>
    <w:p w14:paraId="2EC6DA13" w14:textId="77777777" w:rsidR="00A97440" w:rsidRPr="00EE323B" w:rsidRDefault="00A97440" w:rsidP="00D9072B">
      <w:pPr>
        <w:pStyle w:val="ListParagraph"/>
        <w:numPr>
          <w:ilvl w:val="0"/>
          <w:numId w:val="8"/>
        </w:numPr>
        <w:spacing w:after="160" w:line="259" w:lineRule="auto"/>
        <w:contextualSpacing/>
        <w:jc w:val="both"/>
        <w:rPr>
          <w:rFonts w:cs="Arial"/>
          <w:sz w:val="24"/>
        </w:rPr>
      </w:pPr>
      <w:r w:rsidRPr="00EE323B">
        <w:rPr>
          <w:rFonts w:cs="Arial"/>
          <w:sz w:val="24"/>
        </w:rPr>
        <w:t>Freight and delivery management</w:t>
      </w:r>
    </w:p>
    <w:p w14:paraId="2B9EEEAA" w14:textId="1133B099" w:rsidR="00CC51DF" w:rsidRPr="00EE323B" w:rsidRDefault="00CC51DF" w:rsidP="00D9072B">
      <w:pPr>
        <w:pStyle w:val="ListParagraph"/>
        <w:numPr>
          <w:ilvl w:val="0"/>
          <w:numId w:val="8"/>
        </w:numPr>
        <w:spacing w:after="160" w:line="259" w:lineRule="auto"/>
        <w:contextualSpacing/>
        <w:jc w:val="both"/>
        <w:rPr>
          <w:rFonts w:cs="Arial"/>
          <w:sz w:val="24"/>
        </w:rPr>
      </w:pPr>
      <w:r w:rsidRPr="00EE323B">
        <w:rPr>
          <w:rFonts w:cs="Arial"/>
          <w:sz w:val="24"/>
        </w:rPr>
        <w:t>Improving air quality modelling and assessment</w:t>
      </w:r>
    </w:p>
    <w:p w14:paraId="1DA8C905" w14:textId="77777777" w:rsidR="00A97440" w:rsidRPr="00EE323B" w:rsidRDefault="00A97440" w:rsidP="00D9072B">
      <w:pPr>
        <w:pStyle w:val="ListParagraph"/>
        <w:numPr>
          <w:ilvl w:val="0"/>
          <w:numId w:val="8"/>
        </w:numPr>
        <w:spacing w:after="160" w:line="259" w:lineRule="auto"/>
        <w:contextualSpacing/>
        <w:jc w:val="both"/>
        <w:rPr>
          <w:rFonts w:cs="Arial"/>
          <w:sz w:val="24"/>
        </w:rPr>
      </w:pPr>
      <w:r w:rsidRPr="00EE323B">
        <w:rPr>
          <w:rFonts w:cs="Arial"/>
          <w:sz w:val="24"/>
        </w:rPr>
        <w:t>Policy guidance and development control</w:t>
      </w:r>
    </w:p>
    <w:p w14:paraId="4E4D6082" w14:textId="77777777" w:rsidR="00A97440" w:rsidRPr="00EE323B" w:rsidRDefault="00A97440" w:rsidP="00D9072B">
      <w:pPr>
        <w:pStyle w:val="ListParagraph"/>
        <w:numPr>
          <w:ilvl w:val="0"/>
          <w:numId w:val="8"/>
        </w:numPr>
        <w:spacing w:after="160" w:line="259" w:lineRule="auto"/>
        <w:contextualSpacing/>
        <w:jc w:val="both"/>
        <w:rPr>
          <w:rFonts w:cs="Arial"/>
          <w:sz w:val="24"/>
        </w:rPr>
      </w:pPr>
      <w:r w:rsidRPr="00EE323B">
        <w:rPr>
          <w:rFonts w:cs="Arial"/>
          <w:sz w:val="24"/>
        </w:rPr>
        <w:t>Promoting low emission transport</w:t>
      </w:r>
    </w:p>
    <w:p w14:paraId="097C385E" w14:textId="77777777" w:rsidR="00A97440" w:rsidRPr="00EE323B" w:rsidRDefault="00A97440" w:rsidP="00D9072B">
      <w:pPr>
        <w:pStyle w:val="ListParagraph"/>
        <w:numPr>
          <w:ilvl w:val="0"/>
          <w:numId w:val="8"/>
        </w:numPr>
        <w:spacing w:after="160" w:line="259" w:lineRule="auto"/>
        <w:contextualSpacing/>
        <w:jc w:val="both"/>
        <w:rPr>
          <w:rFonts w:cs="Arial"/>
          <w:sz w:val="24"/>
        </w:rPr>
      </w:pPr>
      <w:r w:rsidRPr="00EE323B">
        <w:rPr>
          <w:rFonts w:cs="Arial"/>
          <w:sz w:val="24"/>
        </w:rPr>
        <w:t>Promoting travel alternatives</w:t>
      </w:r>
    </w:p>
    <w:p w14:paraId="1CC9EFB0" w14:textId="77777777" w:rsidR="00941980" w:rsidRPr="00EE323B" w:rsidRDefault="00941980" w:rsidP="00D9072B">
      <w:pPr>
        <w:pStyle w:val="ListParagraph"/>
        <w:numPr>
          <w:ilvl w:val="0"/>
          <w:numId w:val="8"/>
        </w:numPr>
        <w:spacing w:after="160" w:line="259" w:lineRule="auto"/>
        <w:contextualSpacing/>
        <w:jc w:val="both"/>
        <w:rPr>
          <w:rFonts w:cs="Arial"/>
          <w:sz w:val="24"/>
        </w:rPr>
      </w:pPr>
      <w:r w:rsidRPr="00EE323B">
        <w:rPr>
          <w:rFonts w:cs="Arial"/>
          <w:sz w:val="24"/>
        </w:rPr>
        <w:t>Public information and education</w:t>
      </w:r>
    </w:p>
    <w:p w14:paraId="4DC292D3" w14:textId="77777777" w:rsidR="00F21BF1" w:rsidRPr="00EE323B" w:rsidRDefault="00F21BF1" w:rsidP="00D9072B">
      <w:pPr>
        <w:pStyle w:val="ListParagraph"/>
        <w:numPr>
          <w:ilvl w:val="0"/>
          <w:numId w:val="8"/>
        </w:numPr>
        <w:spacing w:after="160" w:line="259" w:lineRule="auto"/>
        <w:contextualSpacing/>
        <w:jc w:val="both"/>
        <w:rPr>
          <w:rFonts w:cs="Arial"/>
          <w:sz w:val="24"/>
        </w:rPr>
      </w:pPr>
      <w:r w:rsidRPr="00EE323B">
        <w:rPr>
          <w:rFonts w:cs="Arial"/>
          <w:sz w:val="24"/>
        </w:rPr>
        <w:t>Traffic management</w:t>
      </w:r>
    </w:p>
    <w:p w14:paraId="5C50F769" w14:textId="77777777" w:rsidR="00A97440" w:rsidRPr="00EE323B" w:rsidRDefault="00A97440" w:rsidP="00D9072B">
      <w:pPr>
        <w:pStyle w:val="ListParagraph"/>
        <w:numPr>
          <w:ilvl w:val="0"/>
          <w:numId w:val="8"/>
        </w:numPr>
        <w:spacing w:after="160" w:line="259" w:lineRule="auto"/>
        <w:contextualSpacing/>
        <w:jc w:val="both"/>
        <w:rPr>
          <w:rFonts w:cs="Arial"/>
          <w:sz w:val="24"/>
        </w:rPr>
      </w:pPr>
      <w:r w:rsidRPr="00EE323B">
        <w:rPr>
          <w:rFonts w:cs="Arial"/>
          <w:sz w:val="24"/>
        </w:rPr>
        <w:t>Transport planning and infrastructure</w:t>
      </w:r>
    </w:p>
    <w:p w14:paraId="3E5D5CAF" w14:textId="77777777" w:rsidR="00A97440" w:rsidRPr="00EE323B" w:rsidRDefault="00A97440" w:rsidP="00D9072B">
      <w:pPr>
        <w:pStyle w:val="ListParagraph"/>
        <w:numPr>
          <w:ilvl w:val="0"/>
          <w:numId w:val="8"/>
        </w:numPr>
        <w:spacing w:after="160" w:line="259" w:lineRule="auto"/>
        <w:contextualSpacing/>
        <w:jc w:val="both"/>
        <w:rPr>
          <w:rFonts w:cs="Arial"/>
          <w:sz w:val="24"/>
        </w:rPr>
      </w:pPr>
      <w:r w:rsidRPr="00EE323B">
        <w:rPr>
          <w:rFonts w:cs="Arial"/>
          <w:sz w:val="24"/>
        </w:rPr>
        <w:t>Vehicle fleet efficiency</w:t>
      </w:r>
    </w:p>
    <w:p w14:paraId="344291DF" w14:textId="258494A0" w:rsidR="002553B9" w:rsidRDefault="00A97440" w:rsidP="00E8296C">
      <w:pPr>
        <w:pStyle w:val="Style1"/>
        <w:jc w:val="both"/>
      </w:pPr>
      <w:r w:rsidRPr="00E3664B">
        <w:t xml:space="preserve">Our priorities are </w:t>
      </w:r>
      <w:r w:rsidR="00205925">
        <w:t xml:space="preserve">to reduce </w:t>
      </w:r>
      <w:r w:rsidR="00545173">
        <w:t xml:space="preserve">congestion and </w:t>
      </w:r>
      <w:r w:rsidR="00175D34">
        <w:t>emissions within Guildford</w:t>
      </w:r>
      <w:r w:rsidR="007C525A">
        <w:t xml:space="preserve"> </w:t>
      </w:r>
      <w:r w:rsidR="00957491">
        <w:t>T</w:t>
      </w:r>
      <w:r w:rsidR="007C525A">
        <w:t xml:space="preserve">own </w:t>
      </w:r>
      <w:r w:rsidR="00957491">
        <w:t>C</w:t>
      </w:r>
      <w:r w:rsidR="007C525A">
        <w:t>entre</w:t>
      </w:r>
      <w:r w:rsidR="00957491">
        <w:t xml:space="preserve"> </w:t>
      </w:r>
      <w:r w:rsidR="00D73B56">
        <w:t>(</w:t>
      </w:r>
      <w:r w:rsidR="00957491">
        <w:t>including</w:t>
      </w:r>
      <w:r w:rsidR="007C525A">
        <w:t xml:space="preserve"> </w:t>
      </w:r>
      <w:r w:rsidR="00957491">
        <w:t xml:space="preserve">within </w:t>
      </w:r>
      <w:r w:rsidR="007C525A">
        <w:t>the newly declared AQMA</w:t>
      </w:r>
      <w:r w:rsidR="00D73B56">
        <w:t>)</w:t>
      </w:r>
      <w:r w:rsidR="007C525A">
        <w:t xml:space="preserve">, improve </w:t>
      </w:r>
      <w:r w:rsidR="00D73B56">
        <w:t xml:space="preserve">vehicle </w:t>
      </w:r>
      <w:r w:rsidR="007C525A">
        <w:t xml:space="preserve">fleet emissions where possible, </w:t>
      </w:r>
      <w:r w:rsidR="00D73B56">
        <w:t xml:space="preserve">educate the public </w:t>
      </w:r>
      <w:r w:rsidR="005D196C">
        <w:t xml:space="preserve">about air quality, </w:t>
      </w:r>
      <w:r w:rsidR="007C525A">
        <w:t>and to</w:t>
      </w:r>
      <w:r w:rsidR="007C3BBB">
        <w:t xml:space="preserve"> </w:t>
      </w:r>
      <w:r w:rsidR="003C3597">
        <w:t>promote travel a</w:t>
      </w:r>
      <w:r w:rsidR="00F33A90">
        <w:t>lternatives</w:t>
      </w:r>
      <w:r w:rsidR="00535146">
        <w:t>.</w:t>
      </w:r>
      <w:r w:rsidR="007C525A">
        <w:t xml:space="preserve"> </w:t>
      </w:r>
      <w:r w:rsidR="002553B9">
        <w:t>In terms of measures within this plan, the following points have been taken into consideration:</w:t>
      </w:r>
    </w:p>
    <w:p w14:paraId="78E2DB85" w14:textId="0B47C327" w:rsidR="002553B9" w:rsidRPr="00967AA0" w:rsidRDefault="002553B9" w:rsidP="00D9072B">
      <w:pPr>
        <w:pStyle w:val="ListParagraph"/>
        <w:numPr>
          <w:ilvl w:val="0"/>
          <w:numId w:val="8"/>
        </w:numPr>
        <w:spacing w:before="120" w:after="120" w:line="259" w:lineRule="auto"/>
        <w:ind w:left="714" w:hanging="357"/>
        <w:rPr>
          <w:rFonts w:cs="Arial"/>
          <w:sz w:val="24"/>
        </w:rPr>
      </w:pPr>
      <w:r w:rsidRPr="00D72613">
        <w:rPr>
          <w:rFonts w:cs="Arial"/>
          <w:sz w:val="24"/>
        </w:rPr>
        <w:t xml:space="preserve">The majority of emissions arise from cars, with </w:t>
      </w:r>
      <w:r w:rsidR="001E1867" w:rsidRPr="00D72613">
        <w:rPr>
          <w:rFonts w:cs="Arial"/>
          <w:sz w:val="24"/>
        </w:rPr>
        <w:t>significant c</w:t>
      </w:r>
      <w:r w:rsidRPr="00D72613">
        <w:rPr>
          <w:rFonts w:cs="Arial"/>
          <w:sz w:val="24"/>
        </w:rPr>
        <w:t>ontribution</w:t>
      </w:r>
      <w:r w:rsidR="001E1867" w:rsidRPr="00D72613">
        <w:rPr>
          <w:rFonts w:cs="Arial"/>
          <w:sz w:val="24"/>
        </w:rPr>
        <w:t>s also</w:t>
      </w:r>
      <w:r w:rsidRPr="00D72613">
        <w:rPr>
          <w:rFonts w:cs="Arial"/>
          <w:sz w:val="24"/>
        </w:rPr>
        <w:t xml:space="preserve"> from Light Goods Vehicles (LGVs)</w:t>
      </w:r>
      <w:r w:rsidR="00304C7D" w:rsidRPr="00D72613">
        <w:rPr>
          <w:rFonts w:cs="Arial"/>
          <w:sz w:val="24"/>
        </w:rPr>
        <w:t>,</w:t>
      </w:r>
      <w:r w:rsidRPr="00D72613">
        <w:rPr>
          <w:rFonts w:cs="Arial"/>
          <w:sz w:val="24"/>
        </w:rPr>
        <w:t xml:space="preserve"> Heavy Goods Vehicles (HGVs)</w:t>
      </w:r>
      <w:r w:rsidR="00304C7D" w:rsidRPr="00D72613">
        <w:rPr>
          <w:rFonts w:cs="Arial"/>
          <w:sz w:val="24"/>
        </w:rPr>
        <w:t xml:space="preserve"> and </w:t>
      </w:r>
      <w:r w:rsidR="00304C7D" w:rsidRPr="00967AA0">
        <w:rPr>
          <w:rFonts w:cs="Arial"/>
          <w:sz w:val="24"/>
        </w:rPr>
        <w:t>buses/coaches</w:t>
      </w:r>
      <w:r w:rsidRPr="00967AA0">
        <w:rPr>
          <w:rFonts w:cs="Arial"/>
          <w:sz w:val="24"/>
        </w:rPr>
        <w:t>;</w:t>
      </w:r>
    </w:p>
    <w:p w14:paraId="320C7068" w14:textId="77777777" w:rsidR="002553B9" w:rsidRPr="00967AA0" w:rsidRDefault="002553B9" w:rsidP="00D9072B">
      <w:pPr>
        <w:pStyle w:val="ListParagraph"/>
        <w:numPr>
          <w:ilvl w:val="0"/>
          <w:numId w:val="8"/>
        </w:numPr>
        <w:spacing w:before="120" w:after="120" w:line="259" w:lineRule="auto"/>
        <w:ind w:left="714" w:hanging="357"/>
        <w:rPr>
          <w:rFonts w:cs="Arial"/>
          <w:sz w:val="24"/>
        </w:rPr>
      </w:pPr>
      <w:r w:rsidRPr="00967AA0">
        <w:rPr>
          <w:rFonts w:cs="Arial"/>
          <w:sz w:val="24"/>
        </w:rPr>
        <w:t>There is no decipherable contribution from point sources or industry;</w:t>
      </w:r>
    </w:p>
    <w:p w14:paraId="663411B4" w14:textId="3CBF20EA" w:rsidR="002553B9" w:rsidRPr="00967AA0" w:rsidRDefault="002553B9" w:rsidP="00D9072B">
      <w:pPr>
        <w:pStyle w:val="ListParagraph"/>
        <w:numPr>
          <w:ilvl w:val="0"/>
          <w:numId w:val="8"/>
        </w:numPr>
        <w:spacing w:before="120" w:after="120" w:line="259" w:lineRule="auto"/>
        <w:ind w:left="714" w:hanging="357"/>
        <w:rPr>
          <w:rFonts w:cs="Arial"/>
          <w:sz w:val="24"/>
        </w:rPr>
      </w:pPr>
      <w:r w:rsidRPr="00967AA0">
        <w:rPr>
          <w:rFonts w:cs="Arial"/>
          <w:sz w:val="24"/>
        </w:rPr>
        <w:lastRenderedPageBreak/>
        <w:t>Any measures which will take longer than 202</w:t>
      </w:r>
      <w:r w:rsidR="009548EE" w:rsidRPr="00967AA0">
        <w:rPr>
          <w:rFonts w:cs="Arial"/>
          <w:sz w:val="24"/>
        </w:rPr>
        <w:t>7</w:t>
      </w:r>
      <w:r w:rsidRPr="00967AA0">
        <w:rPr>
          <w:rFonts w:cs="Arial"/>
          <w:sz w:val="24"/>
        </w:rPr>
        <w:t xml:space="preserve"> to implement and have effect, are unlikely to bring forward compliance with the air quality objectives.</w:t>
      </w:r>
    </w:p>
    <w:p w14:paraId="29E56B7B" w14:textId="241759FE" w:rsidR="002553B9" w:rsidRPr="00E3664B" w:rsidRDefault="002553B9" w:rsidP="002553B9">
      <w:pPr>
        <w:pStyle w:val="Style1"/>
        <w:jc w:val="both"/>
      </w:pPr>
      <w:r w:rsidRPr="00967AA0">
        <w:t xml:space="preserve">Because of the above points, it is going to be very difficult to implement a measure which will have a large enough impact </w:t>
      </w:r>
      <w:r w:rsidR="0045569D">
        <w:t xml:space="preserve">in isolation </w:t>
      </w:r>
      <w:r w:rsidRPr="00967AA0">
        <w:t>to improve the situation in a short timescale</w:t>
      </w:r>
      <w:r w:rsidR="0045569D">
        <w:t>; multiple measures will thus need to be implemented.</w:t>
      </w:r>
    </w:p>
    <w:p w14:paraId="4CC45DE7" w14:textId="79B14E1E" w:rsidR="00A97440" w:rsidRPr="00E3664B" w:rsidRDefault="00A97440" w:rsidP="007D4A82">
      <w:pPr>
        <w:pStyle w:val="Style1"/>
        <w:jc w:val="both"/>
      </w:pPr>
      <w:r w:rsidRPr="00E3664B">
        <w:t>In this AQAP we outline how we plan to effectively tackle air quality issues within our control.</w:t>
      </w:r>
      <w:r>
        <w:t xml:space="preserve"> </w:t>
      </w:r>
      <w:r w:rsidRPr="00E3664B">
        <w:t xml:space="preserve">However, we recognise that there are a large number of air quality policy areas that are outside of our influence (such as </w:t>
      </w:r>
      <w:r>
        <w:t>vehicle emissions standards agreed in Europe), but for which we may have useful evidence</w:t>
      </w:r>
      <w:r w:rsidRPr="00E3664B">
        <w:t xml:space="preserve">, and so we will continue to work with regional and central government on policies and issues beyond </w:t>
      </w:r>
      <w:r w:rsidR="00456699" w:rsidRPr="00AE4EB6">
        <w:rPr>
          <w:color w:val="000000" w:themeColor="text1"/>
        </w:rPr>
        <w:t>Guildford Borough Council</w:t>
      </w:r>
      <w:r w:rsidRPr="00E3664B">
        <w:t>’s</w:t>
      </w:r>
      <w:r>
        <w:t xml:space="preserve"> direct</w:t>
      </w:r>
      <w:r w:rsidRPr="00E3664B">
        <w:t xml:space="preserve"> influence.</w:t>
      </w:r>
    </w:p>
    <w:p w14:paraId="245356CA" w14:textId="77777777" w:rsidR="00A97440" w:rsidRPr="007944A9" w:rsidRDefault="00A97440" w:rsidP="00614E7F">
      <w:pPr>
        <w:pStyle w:val="Heading2"/>
        <w:numPr>
          <w:ilvl w:val="0"/>
          <w:numId w:val="0"/>
        </w:numPr>
      </w:pPr>
      <w:bookmarkStart w:id="3" w:name="_Toc447721329"/>
      <w:bookmarkStart w:id="4" w:name="_Toc103005990"/>
      <w:r w:rsidRPr="00734E29">
        <w:rPr>
          <w:color w:val="007E30"/>
        </w:rPr>
        <w:t>Responsibilities and Commitment</w:t>
      </w:r>
      <w:bookmarkEnd w:id="3"/>
      <w:bookmarkEnd w:id="4"/>
    </w:p>
    <w:p w14:paraId="0707113D" w14:textId="30E267B8" w:rsidR="006062B2" w:rsidRDefault="00A97440" w:rsidP="007D4A82">
      <w:pPr>
        <w:pStyle w:val="Style1"/>
        <w:jc w:val="both"/>
      </w:pPr>
      <w:r w:rsidRPr="00E3664B">
        <w:t xml:space="preserve">This AQAP was prepared by </w:t>
      </w:r>
      <w:r w:rsidR="007C1FFF">
        <w:t>Air Pollution Services on behalf of</w:t>
      </w:r>
      <w:r w:rsidR="00D93CB1">
        <w:t xml:space="preserve"> </w:t>
      </w:r>
      <w:r w:rsidRPr="00E3664B">
        <w:t xml:space="preserve">the </w:t>
      </w:r>
      <w:r w:rsidR="0045569D">
        <w:t xml:space="preserve">Environment and </w:t>
      </w:r>
      <w:r w:rsidR="002A2D95">
        <w:t>Regulatory Services</w:t>
      </w:r>
      <w:r w:rsidRPr="00E3664B">
        <w:t xml:space="preserve"> of </w:t>
      </w:r>
      <w:r w:rsidR="00456699" w:rsidRPr="00AE4EB6">
        <w:rPr>
          <w:color w:val="000000" w:themeColor="text1"/>
        </w:rPr>
        <w:t>Guildford Borough Council</w:t>
      </w:r>
      <w:r w:rsidRPr="00E3664B">
        <w:t xml:space="preserve"> with the support and agreement </w:t>
      </w:r>
      <w:r w:rsidR="009C2576" w:rsidRPr="00152271">
        <w:t xml:space="preserve">of </w:t>
      </w:r>
      <w:r w:rsidR="009C2576">
        <w:t>William Bryans of the Strategic Transport Team, Surrey County Council, as well as a wider steering group made up of Guildford Borough Council local authority officers</w:t>
      </w:r>
      <w:r w:rsidR="00F4370C">
        <w:t>.</w:t>
      </w:r>
    </w:p>
    <w:p w14:paraId="57EF2B00" w14:textId="0AAC1750" w:rsidR="00A97440" w:rsidRPr="00E3664B" w:rsidRDefault="00A97440" w:rsidP="007D4A82">
      <w:pPr>
        <w:pStyle w:val="Style1"/>
        <w:jc w:val="both"/>
      </w:pPr>
      <w:r w:rsidRPr="00E3664B">
        <w:t>This AQAP has been approved by:</w:t>
      </w:r>
    </w:p>
    <w:p w14:paraId="63E7E28D" w14:textId="1DF68355" w:rsidR="00B37461" w:rsidRDefault="00B37461" w:rsidP="00B37461">
      <w:pPr>
        <w:pStyle w:val="Style1"/>
        <w:jc w:val="both"/>
      </w:pPr>
      <w:r>
        <w:t>[TBC]</w:t>
      </w:r>
    </w:p>
    <w:p w14:paraId="0D4A371A" w14:textId="0E95037D" w:rsidR="00A97440" w:rsidRPr="00E3664B" w:rsidRDefault="00A97440" w:rsidP="007D4A82">
      <w:pPr>
        <w:pStyle w:val="Style1"/>
        <w:jc w:val="both"/>
      </w:pPr>
      <w:r w:rsidRPr="00E3664B">
        <w:t>Th</w:t>
      </w:r>
      <w:r w:rsidRPr="004D63EE">
        <w:t>is AQAP will be subject to review</w:t>
      </w:r>
      <w:r w:rsidR="0045569D">
        <w:t xml:space="preserve"> every five years with annual</w:t>
      </w:r>
      <w:r w:rsidRPr="004D63EE">
        <w:t xml:space="preserve"> appraisal of progress and reporting to the </w:t>
      </w:r>
      <w:r w:rsidR="004D63EE">
        <w:t xml:space="preserve">Guildford </w:t>
      </w:r>
      <w:r w:rsidR="004D63EE" w:rsidRPr="00CC0BCB">
        <w:t xml:space="preserve">Joint Committee (Surrey County Council and </w:t>
      </w:r>
      <w:r w:rsidR="004D63EE">
        <w:t>GBC</w:t>
      </w:r>
      <w:r w:rsidR="004D63EE" w:rsidRPr="00CC0BCB">
        <w:t>)</w:t>
      </w:r>
      <w:r w:rsidR="004D63EE" w:rsidRPr="00E3664B">
        <w:t xml:space="preserve">. </w:t>
      </w:r>
      <w:r w:rsidRPr="00E3664B">
        <w:t xml:space="preserve">Progress each year will be reported in the Annual Status Reports </w:t>
      </w:r>
      <w:r>
        <w:t xml:space="preserve">(ASRs) </w:t>
      </w:r>
      <w:r w:rsidRPr="00E3664B">
        <w:t xml:space="preserve">produced by </w:t>
      </w:r>
      <w:r w:rsidR="00456699" w:rsidRPr="00AE4EB6">
        <w:rPr>
          <w:color w:val="000000" w:themeColor="text1"/>
        </w:rPr>
        <w:t>Guildford Borough Council</w:t>
      </w:r>
      <w:r w:rsidRPr="00E3664B">
        <w:t>, as part of our statutory Local Air Quality Management duties.</w:t>
      </w:r>
    </w:p>
    <w:p w14:paraId="7330A899" w14:textId="01046DFA" w:rsidR="00A97440" w:rsidRPr="00E3664B" w:rsidRDefault="00A97440" w:rsidP="00CB3444">
      <w:pPr>
        <w:pStyle w:val="Style1"/>
        <w:jc w:val="both"/>
      </w:pPr>
      <w:r w:rsidRPr="00E3664B">
        <w:t>If you have any comments on this AQAP</w:t>
      </w:r>
      <w:r w:rsidR="00967AA0">
        <w:t>,</w:t>
      </w:r>
      <w:r w:rsidRPr="00E3664B">
        <w:t xml:space="preserve"> please send them to:</w:t>
      </w:r>
    </w:p>
    <w:p w14:paraId="7C6927C3" w14:textId="5049BEF7" w:rsidR="00D85D80" w:rsidRPr="009A7358" w:rsidRDefault="00D85D80" w:rsidP="00CB3444">
      <w:pPr>
        <w:pStyle w:val="Style1"/>
        <w:jc w:val="both"/>
      </w:pPr>
      <w:r w:rsidRPr="00BB015A">
        <w:rPr>
          <w:b/>
          <w:bCs/>
        </w:rPr>
        <w:t>Write to</w:t>
      </w:r>
      <w:r>
        <w:rPr>
          <w:b/>
          <w:bCs/>
        </w:rPr>
        <w:t>:</w:t>
      </w:r>
      <w:r w:rsidRPr="00202694">
        <w:t xml:space="preserve"> </w:t>
      </w:r>
      <w:r w:rsidR="00F572EE" w:rsidRPr="00F572EE">
        <w:t xml:space="preserve">Guildford Borough Council, </w:t>
      </w:r>
      <w:proofErr w:type="spellStart"/>
      <w:r w:rsidR="00F572EE" w:rsidRPr="00F572EE">
        <w:t>Millmead</w:t>
      </w:r>
      <w:proofErr w:type="spellEnd"/>
      <w:r w:rsidR="00F572EE" w:rsidRPr="00F572EE">
        <w:t xml:space="preserve"> House, </w:t>
      </w:r>
      <w:proofErr w:type="spellStart"/>
      <w:r w:rsidR="00F572EE" w:rsidRPr="00F572EE">
        <w:t>Millmead</w:t>
      </w:r>
      <w:proofErr w:type="spellEnd"/>
      <w:r w:rsidR="00F572EE" w:rsidRPr="00F572EE">
        <w:t>, GU2 4BB</w:t>
      </w:r>
    </w:p>
    <w:p w14:paraId="5BC8FEC9" w14:textId="2C2A6623" w:rsidR="00D85D80" w:rsidRDefault="00D85D80" w:rsidP="00CB3444">
      <w:pPr>
        <w:pStyle w:val="Style1"/>
        <w:jc w:val="both"/>
        <w:rPr>
          <w:b/>
          <w:bCs/>
        </w:rPr>
      </w:pPr>
      <w:r>
        <w:rPr>
          <w:b/>
          <w:bCs/>
        </w:rPr>
        <w:t xml:space="preserve">Telephone: </w:t>
      </w:r>
      <w:r w:rsidR="008E271B" w:rsidRPr="008E271B">
        <w:t>01483 505050</w:t>
      </w:r>
    </w:p>
    <w:p w14:paraId="345E2058" w14:textId="7D961AF1" w:rsidR="00C816CF" w:rsidRPr="00EA12FE" w:rsidRDefault="006A6B2F" w:rsidP="00CB3444">
      <w:pPr>
        <w:rPr>
          <w:sz w:val="24"/>
        </w:rPr>
      </w:pPr>
      <w:r w:rsidRPr="00C816CF">
        <w:rPr>
          <w:b/>
          <w:bCs/>
          <w:sz w:val="24"/>
        </w:rPr>
        <w:t>Email:</w:t>
      </w:r>
      <w:r w:rsidRPr="00202694">
        <w:t xml:space="preserve"> </w:t>
      </w:r>
      <w:hyperlink r:id="rId19" w:history="1">
        <w:r w:rsidR="006F4C6D" w:rsidRPr="00EA12FE">
          <w:rPr>
            <w:rStyle w:val="Hyperlink"/>
            <w:sz w:val="24"/>
          </w:rPr>
          <w:t>regulatoryservices@guildford.gov.uk</w:t>
        </w:r>
      </w:hyperlink>
    </w:p>
    <w:p w14:paraId="0C44552B" w14:textId="77777777" w:rsidR="00C816CF" w:rsidRPr="00C816CF" w:rsidRDefault="00C816CF" w:rsidP="00C816CF">
      <w:pPr>
        <w:rPr>
          <w:sz w:val="24"/>
        </w:rPr>
      </w:pPr>
    </w:p>
    <w:p w14:paraId="27AD90A7" w14:textId="1A0BA47E" w:rsidR="006A6B2F" w:rsidRDefault="006A6B2F" w:rsidP="00A97440">
      <w:pPr>
        <w:pStyle w:val="Style1"/>
        <w:jc w:val="both"/>
        <w:rPr>
          <w:rStyle w:val="Hyperlink"/>
          <w:rFonts w:ascii="Tahoma" w:hAnsi="Tahoma" w:cs="Tahoma"/>
        </w:rPr>
      </w:pPr>
    </w:p>
    <w:p w14:paraId="00BEFFCE" w14:textId="77777777" w:rsidR="004B569D" w:rsidRPr="0003195D" w:rsidRDefault="00793A2F" w:rsidP="002F4038">
      <w:pPr>
        <w:spacing w:before="120" w:after="240"/>
        <w:jc w:val="both"/>
        <w:rPr>
          <w:b/>
          <w:color w:val="00AF41"/>
          <w:sz w:val="40"/>
          <w:szCs w:val="40"/>
        </w:rPr>
      </w:pPr>
      <w:r w:rsidRPr="008603A5">
        <w:br w:type="page"/>
      </w:r>
      <w:r w:rsidR="004B569D" w:rsidRPr="00734E29">
        <w:rPr>
          <w:b/>
          <w:color w:val="007E30"/>
          <w:sz w:val="40"/>
          <w:szCs w:val="40"/>
        </w:rPr>
        <w:lastRenderedPageBreak/>
        <w:t xml:space="preserve">Table of </w:t>
      </w:r>
      <w:r w:rsidR="0003195D" w:rsidRPr="00734E29">
        <w:rPr>
          <w:b/>
          <w:color w:val="007E30"/>
          <w:sz w:val="40"/>
          <w:szCs w:val="40"/>
        </w:rPr>
        <w:t>C</w:t>
      </w:r>
      <w:r w:rsidR="004B569D" w:rsidRPr="00734E29">
        <w:rPr>
          <w:b/>
          <w:color w:val="007E30"/>
          <w:sz w:val="40"/>
          <w:szCs w:val="40"/>
        </w:rPr>
        <w:t>ontents</w:t>
      </w:r>
    </w:p>
    <w:p w14:paraId="324F6979" w14:textId="1A3189F4" w:rsidR="00A264DB" w:rsidRPr="00734E29" w:rsidRDefault="000C506B">
      <w:pPr>
        <w:pStyle w:val="TOC1"/>
        <w:tabs>
          <w:tab w:val="right" w:leader="dot" w:pos="9060"/>
        </w:tabs>
        <w:rPr>
          <w:rFonts w:asciiTheme="minorHAnsi" w:eastAsiaTheme="minorEastAsia" w:hAnsiTheme="minorHAnsi" w:cstheme="minorBidi"/>
          <w:b w:val="0"/>
          <w:noProof/>
          <w:color w:val="007E30"/>
          <w:sz w:val="22"/>
          <w:szCs w:val="22"/>
          <w:lang w:eastAsia="en-GB"/>
        </w:rPr>
      </w:pPr>
      <w:r w:rsidRPr="00734E29">
        <w:rPr>
          <w:b w:val="0"/>
          <w:color w:val="007E30"/>
        </w:rPr>
        <w:fldChar w:fldCharType="begin"/>
      </w:r>
      <w:r w:rsidRPr="00734E29">
        <w:rPr>
          <w:b w:val="0"/>
          <w:color w:val="007E30"/>
        </w:rPr>
        <w:instrText xml:space="preserve"> TOC \o "1-3" \u </w:instrText>
      </w:r>
      <w:r w:rsidRPr="00734E29">
        <w:rPr>
          <w:b w:val="0"/>
          <w:color w:val="007E30"/>
        </w:rPr>
        <w:fldChar w:fldCharType="separate"/>
      </w:r>
      <w:r w:rsidR="00A264DB" w:rsidRPr="00734E29">
        <w:rPr>
          <w:noProof/>
          <w:color w:val="007E30"/>
        </w:rPr>
        <w:t>Executive Summary</w:t>
      </w:r>
      <w:r w:rsidR="00A264DB" w:rsidRPr="00734E29">
        <w:rPr>
          <w:noProof/>
          <w:color w:val="007E30"/>
        </w:rPr>
        <w:tab/>
      </w:r>
      <w:r w:rsidR="00A264DB" w:rsidRPr="00734E29">
        <w:rPr>
          <w:noProof/>
          <w:color w:val="007E30"/>
        </w:rPr>
        <w:fldChar w:fldCharType="begin"/>
      </w:r>
      <w:r w:rsidR="00A264DB" w:rsidRPr="00734E29">
        <w:rPr>
          <w:noProof/>
          <w:color w:val="007E30"/>
        </w:rPr>
        <w:instrText xml:space="preserve"> PAGEREF _Toc103005989 \h </w:instrText>
      </w:r>
      <w:r w:rsidR="00A264DB" w:rsidRPr="00734E29">
        <w:rPr>
          <w:noProof/>
          <w:color w:val="007E30"/>
        </w:rPr>
      </w:r>
      <w:r w:rsidR="00A264DB" w:rsidRPr="00734E29">
        <w:rPr>
          <w:noProof/>
          <w:color w:val="007E30"/>
        </w:rPr>
        <w:fldChar w:fldCharType="separate"/>
      </w:r>
      <w:r w:rsidR="00A264DB" w:rsidRPr="00734E29">
        <w:rPr>
          <w:noProof/>
          <w:color w:val="007E30"/>
        </w:rPr>
        <w:t>3</w:t>
      </w:r>
      <w:r w:rsidR="00A264DB" w:rsidRPr="00734E29">
        <w:rPr>
          <w:noProof/>
          <w:color w:val="007E30"/>
        </w:rPr>
        <w:fldChar w:fldCharType="end"/>
      </w:r>
    </w:p>
    <w:p w14:paraId="2B8E12DC" w14:textId="29AA3767" w:rsidR="00A264DB" w:rsidRPr="00734E29" w:rsidRDefault="00A264DB">
      <w:pPr>
        <w:pStyle w:val="TOC2"/>
        <w:tabs>
          <w:tab w:val="right" w:leader="dot" w:pos="9060"/>
        </w:tabs>
        <w:rPr>
          <w:rFonts w:asciiTheme="minorHAnsi" w:eastAsiaTheme="minorEastAsia" w:hAnsiTheme="minorHAnsi" w:cstheme="minorBidi"/>
          <w:noProof/>
          <w:color w:val="007E30"/>
          <w:szCs w:val="22"/>
          <w:lang w:eastAsia="en-GB"/>
        </w:rPr>
      </w:pPr>
      <w:r w:rsidRPr="00734E29">
        <w:rPr>
          <w:noProof/>
          <w:color w:val="007E30"/>
        </w:rPr>
        <w:t>Responsibilities and Commitment</w:t>
      </w:r>
      <w:r w:rsidRPr="00734E29">
        <w:rPr>
          <w:noProof/>
          <w:color w:val="007E30"/>
        </w:rPr>
        <w:tab/>
      </w:r>
      <w:r w:rsidRPr="00734E29">
        <w:rPr>
          <w:noProof/>
          <w:color w:val="007E30"/>
        </w:rPr>
        <w:fldChar w:fldCharType="begin"/>
      </w:r>
      <w:r w:rsidRPr="00734E29">
        <w:rPr>
          <w:noProof/>
          <w:color w:val="007E30"/>
        </w:rPr>
        <w:instrText xml:space="preserve"> PAGEREF _Toc103005990 \h </w:instrText>
      </w:r>
      <w:r w:rsidRPr="00734E29">
        <w:rPr>
          <w:noProof/>
          <w:color w:val="007E30"/>
        </w:rPr>
      </w:r>
      <w:r w:rsidRPr="00734E29">
        <w:rPr>
          <w:noProof/>
          <w:color w:val="007E30"/>
        </w:rPr>
        <w:fldChar w:fldCharType="separate"/>
      </w:r>
      <w:r w:rsidRPr="00734E29">
        <w:rPr>
          <w:noProof/>
          <w:color w:val="007E30"/>
        </w:rPr>
        <w:t>4</w:t>
      </w:r>
      <w:r w:rsidRPr="00734E29">
        <w:rPr>
          <w:noProof/>
          <w:color w:val="007E30"/>
        </w:rPr>
        <w:fldChar w:fldCharType="end"/>
      </w:r>
    </w:p>
    <w:p w14:paraId="04765BD7" w14:textId="1C5C74EB" w:rsidR="00A264DB" w:rsidRPr="00734E29" w:rsidRDefault="00A264DB">
      <w:pPr>
        <w:pStyle w:val="TOC1"/>
        <w:tabs>
          <w:tab w:val="left" w:pos="56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1</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Introduction</w:t>
      </w:r>
      <w:r w:rsidRPr="00734E29">
        <w:rPr>
          <w:noProof/>
          <w:color w:val="007E30"/>
        </w:rPr>
        <w:tab/>
      </w:r>
      <w:r w:rsidRPr="00734E29">
        <w:rPr>
          <w:noProof/>
          <w:color w:val="007E30"/>
        </w:rPr>
        <w:fldChar w:fldCharType="begin"/>
      </w:r>
      <w:r w:rsidRPr="00734E29">
        <w:rPr>
          <w:noProof/>
          <w:color w:val="007E30"/>
        </w:rPr>
        <w:instrText xml:space="preserve"> PAGEREF _Toc103005991 \h </w:instrText>
      </w:r>
      <w:r w:rsidRPr="00734E29">
        <w:rPr>
          <w:noProof/>
          <w:color w:val="007E30"/>
        </w:rPr>
      </w:r>
      <w:r w:rsidRPr="00734E29">
        <w:rPr>
          <w:noProof/>
          <w:color w:val="007E30"/>
        </w:rPr>
        <w:fldChar w:fldCharType="separate"/>
      </w:r>
      <w:r w:rsidRPr="00734E29">
        <w:rPr>
          <w:noProof/>
          <w:color w:val="007E30"/>
        </w:rPr>
        <w:t>7</w:t>
      </w:r>
      <w:r w:rsidRPr="00734E29">
        <w:rPr>
          <w:noProof/>
          <w:color w:val="007E30"/>
        </w:rPr>
        <w:fldChar w:fldCharType="end"/>
      </w:r>
    </w:p>
    <w:p w14:paraId="4BADF962" w14:textId="3302E78C" w:rsidR="00A264DB" w:rsidRPr="00734E29" w:rsidRDefault="00A264DB">
      <w:pPr>
        <w:pStyle w:val="TOC1"/>
        <w:tabs>
          <w:tab w:val="left" w:pos="56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2</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Summary of Current Air Quality in Guildford Town Centre</w:t>
      </w:r>
      <w:r w:rsidRPr="00734E29">
        <w:rPr>
          <w:noProof/>
          <w:color w:val="007E30"/>
        </w:rPr>
        <w:tab/>
      </w:r>
      <w:r w:rsidRPr="00734E29">
        <w:rPr>
          <w:noProof/>
          <w:color w:val="007E30"/>
        </w:rPr>
        <w:fldChar w:fldCharType="begin"/>
      </w:r>
      <w:r w:rsidRPr="00734E29">
        <w:rPr>
          <w:noProof/>
          <w:color w:val="007E30"/>
        </w:rPr>
        <w:instrText xml:space="preserve"> PAGEREF _Toc103005992 \h </w:instrText>
      </w:r>
      <w:r w:rsidRPr="00734E29">
        <w:rPr>
          <w:noProof/>
          <w:color w:val="007E30"/>
        </w:rPr>
      </w:r>
      <w:r w:rsidRPr="00734E29">
        <w:rPr>
          <w:noProof/>
          <w:color w:val="007E30"/>
        </w:rPr>
        <w:fldChar w:fldCharType="separate"/>
      </w:r>
      <w:r w:rsidRPr="00734E29">
        <w:rPr>
          <w:noProof/>
          <w:color w:val="007E30"/>
        </w:rPr>
        <w:t>8</w:t>
      </w:r>
      <w:r w:rsidRPr="00734E29">
        <w:rPr>
          <w:noProof/>
          <w:color w:val="007E30"/>
        </w:rPr>
        <w:fldChar w:fldCharType="end"/>
      </w:r>
    </w:p>
    <w:p w14:paraId="6C44F9DE" w14:textId="66BD13EC" w:rsidR="00A264DB" w:rsidRPr="00734E29" w:rsidRDefault="00A264DB">
      <w:pPr>
        <w:pStyle w:val="TOC1"/>
        <w:tabs>
          <w:tab w:val="left" w:pos="56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3</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Guildford Borough Council’s Air Quality Priorities</w:t>
      </w:r>
      <w:r w:rsidRPr="00734E29">
        <w:rPr>
          <w:noProof/>
          <w:color w:val="007E30"/>
        </w:rPr>
        <w:tab/>
      </w:r>
      <w:r w:rsidRPr="00734E29">
        <w:rPr>
          <w:noProof/>
          <w:color w:val="007E30"/>
        </w:rPr>
        <w:fldChar w:fldCharType="begin"/>
      </w:r>
      <w:r w:rsidRPr="00734E29">
        <w:rPr>
          <w:noProof/>
          <w:color w:val="007E30"/>
        </w:rPr>
        <w:instrText xml:space="preserve"> PAGEREF _Toc103005993 \h </w:instrText>
      </w:r>
      <w:r w:rsidRPr="00734E29">
        <w:rPr>
          <w:noProof/>
          <w:color w:val="007E30"/>
        </w:rPr>
      </w:r>
      <w:r w:rsidRPr="00734E29">
        <w:rPr>
          <w:noProof/>
          <w:color w:val="007E30"/>
        </w:rPr>
        <w:fldChar w:fldCharType="separate"/>
      </w:r>
      <w:r w:rsidRPr="00734E29">
        <w:rPr>
          <w:noProof/>
          <w:color w:val="007E30"/>
        </w:rPr>
        <w:t>10</w:t>
      </w:r>
      <w:r w:rsidRPr="00734E29">
        <w:rPr>
          <w:noProof/>
          <w:color w:val="007E30"/>
        </w:rPr>
        <w:fldChar w:fldCharType="end"/>
      </w:r>
    </w:p>
    <w:p w14:paraId="2D32AE9D" w14:textId="78517EBB"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3.1</w:t>
      </w:r>
      <w:r w:rsidRPr="00734E29">
        <w:rPr>
          <w:rFonts w:asciiTheme="minorHAnsi" w:eastAsiaTheme="minorEastAsia" w:hAnsiTheme="minorHAnsi" w:cstheme="minorBidi"/>
          <w:noProof/>
          <w:color w:val="007E30"/>
          <w:szCs w:val="22"/>
          <w:lang w:eastAsia="en-GB"/>
        </w:rPr>
        <w:tab/>
      </w:r>
      <w:r w:rsidRPr="00734E29">
        <w:rPr>
          <w:noProof/>
          <w:color w:val="007E30"/>
        </w:rPr>
        <w:t>Public Health Context</w:t>
      </w:r>
      <w:r w:rsidRPr="00734E29">
        <w:rPr>
          <w:noProof/>
          <w:color w:val="007E30"/>
        </w:rPr>
        <w:tab/>
      </w:r>
      <w:r w:rsidRPr="00734E29">
        <w:rPr>
          <w:noProof/>
          <w:color w:val="007E30"/>
        </w:rPr>
        <w:fldChar w:fldCharType="begin"/>
      </w:r>
      <w:r w:rsidRPr="00734E29">
        <w:rPr>
          <w:noProof/>
          <w:color w:val="007E30"/>
        </w:rPr>
        <w:instrText xml:space="preserve"> PAGEREF _Toc103005994 \h </w:instrText>
      </w:r>
      <w:r w:rsidRPr="00734E29">
        <w:rPr>
          <w:noProof/>
          <w:color w:val="007E30"/>
        </w:rPr>
      </w:r>
      <w:r w:rsidRPr="00734E29">
        <w:rPr>
          <w:noProof/>
          <w:color w:val="007E30"/>
        </w:rPr>
        <w:fldChar w:fldCharType="separate"/>
      </w:r>
      <w:r w:rsidRPr="00734E29">
        <w:rPr>
          <w:noProof/>
          <w:color w:val="007E30"/>
        </w:rPr>
        <w:t>10</w:t>
      </w:r>
      <w:r w:rsidRPr="00734E29">
        <w:rPr>
          <w:noProof/>
          <w:color w:val="007E30"/>
        </w:rPr>
        <w:fldChar w:fldCharType="end"/>
      </w:r>
    </w:p>
    <w:p w14:paraId="0C618558" w14:textId="688E9183"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3.2</w:t>
      </w:r>
      <w:r w:rsidRPr="00734E29">
        <w:rPr>
          <w:rFonts w:asciiTheme="minorHAnsi" w:eastAsiaTheme="minorEastAsia" w:hAnsiTheme="minorHAnsi" w:cstheme="minorBidi"/>
          <w:noProof/>
          <w:color w:val="007E30"/>
          <w:szCs w:val="22"/>
          <w:lang w:eastAsia="en-GB"/>
        </w:rPr>
        <w:tab/>
      </w:r>
      <w:r w:rsidRPr="00734E29">
        <w:rPr>
          <w:noProof/>
          <w:color w:val="007E30"/>
        </w:rPr>
        <w:t>Planning and Policy Context</w:t>
      </w:r>
      <w:r w:rsidRPr="00734E29">
        <w:rPr>
          <w:noProof/>
          <w:color w:val="007E30"/>
        </w:rPr>
        <w:tab/>
      </w:r>
      <w:r w:rsidRPr="00734E29">
        <w:rPr>
          <w:noProof/>
          <w:color w:val="007E30"/>
        </w:rPr>
        <w:fldChar w:fldCharType="begin"/>
      </w:r>
      <w:r w:rsidRPr="00734E29">
        <w:rPr>
          <w:noProof/>
          <w:color w:val="007E30"/>
        </w:rPr>
        <w:instrText xml:space="preserve"> PAGEREF _Toc103005995 \h </w:instrText>
      </w:r>
      <w:r w:rsidRPr="00734E29">
        <w:rPr>
          <w:noProof/>
          <w:color w:val="007E30"/>
        </w:rPr>
      </w:r>
      <w:r w:rsidRPr="00734E29">
        <w:rPr>
          <w:noProof/>
          <w:color w:val="007E30"/>
        </w:rPr>
        <w:fldChar w:fldCharType="separate"/>
      </w:r>
      <w:r w:rsidRPr="00734E29">
        <w:rPr>
          <w:noProof/>
          <w:color w:val="007E30"/>
        </w:rPr>
        <w:t>11</w:t>
      </w:r>
      <w:r w:rsidRPr="00734E29">
        <w:rPr>
          <w:noProof/>
          <w:color w:val="007E30"/>
        </w:rPr>
        <w:fldChar w:fldCharType="end"/>
      </w:r>
    </w:p>
    <w:p w14:paraId="14453F50" w14:textId="64773459"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3.2.1</w:t>
      </w:r>
      <w:r w:rsidRPr="00734E29">
        <w:rPr>
          <w:rFonts w:asciiTheme="minorHAnsi" w:eastAsiaTheme="minorEastAsia" w:hAnsiTheme="minorHAnsi" w:cstheme="minorBidi"/>
          <w:noProof/>
          <w:color w:val="007E30"/>
          <w:sz w:val="22"/>
          <w:szCs w:val="22"/>
          <w:lang w:eastAsia="en-GB"/>
        </w:rPr>
        <w:tab/>
      </w:r>
      <w:r w:rsidRPr="00734E29">
        <w:rPr>
          <w:noProof/>
          <w:color w:val="007E30"/>
        </w:rPr>
        <w:t>Local Plan</w:t>
      </w:r>
      <w:r w:rsidRPr="00734E29">
        <w:rPr>
          <w:noProof/>
          <w:color w:val="007E30"/>
        </w:rPr>
        <w:tab/>
      </w:r>
      <w:r w:rsidRPr="00734E29">
        <w:rPr>
          <w:noProof/>
          <w:color w:val="007E30"/>
        </w:rPr>
        <w:fldChar w:fldCharType="begin"/>
      </w:r>
      <w:r w:rsidRPr="00734E29">
        <w:rPr>
          <w:noProof/>
          <w:color w:val="007E30"/>
        </w:rPr>
        <w:instrText xml:space="preserve"> PAGEREF _Toc103005996 \h </w:instrText>
      </w:r>
      <w:r w:rsidRPr="00734E29">
        <w:rPr>
          <w:noProof/>
          <w:color w:val="007E30"/>
        </w:rPr>
      </w:r>
      <w:r w:rsidRPr="00734E29">
        <w:rPr>
          <w:noProof/>
          <w:color w:val="007E30"/>
        </w:rPr>
        <w:fldChar w:fldCharType="separate"/>
      </w:r>
      <w:r w:rsidRPr="00734E29">
        <w:rPr>
          <w:noProof/>
          <w:color w:val="007E30"/>
        </w:rPr>
        <w:t>11</w:t>
      </w:r>
      <w:r w:rsidRPr="00734E29">
        <w:rPr>
          <w:noProof/>
          <w:color w:val="007E30"/>
        </w:rPr>
        <w:fldChar w:fldCharType="end"/>
      </w:r>
    </w:p>
    <w:p w14:paraId="3F9A9856" w14:textId="4DF8E9D9" w:rsidR="00A264DB" w:rsidRPr="00734E29" w:rsidRDefault="00A264DB">
      <w:pPr>
        <w:pStyle w:val="TOC3"/>
        <w:tabs>
          <w:tab w:val="right" w:leader="dot" w:pos="9060"/>
        </w:tabs>
        <w:rPr>
          <w:rFonts w:asciiTheme="minorHAnsi" w:eastAsiaTheme="minorEastAsia" w:hAnsiTheme="minorHAnsi" w:cstheme="minorBidi"/>
          <w:noProof/>
          <w:color w:val="007E30"/>
          <w:sz w:val="22"/>
          <w:szCs w:val="22"/>
          <w:lang w:eastAsia="en-GB"/>
        </w:rPr>
      </w:pPr>
      <w:r w:rsidRPr="00734E29">
        <w:rPr>
          <w:i/>
          <w:iCs/>
          <w:noProof/>
          <w:color w:val="007E30"/>
        </w:rPr>
        <w:t>Guildford Transport Strategy</w:t>
      </w:r>
      <w:r w:rsidRPr="00734E29">
        <w:rPr>
          <w:noProof/>
          <w:color w:val="007E30"/>
        </w:rPr>
        <w:tab/>
      </w:r>
      <w:r w:rsidRPr="00734E29">
        <w:rPr>
          <w:noProof/>
          <w:color w:val="007E30"/>
        </w:rPr>
        <w:fldChar w:fldCharType="begin"/>
      </w:r>
      <w:r w:rsidRPr="00734E29">
        <w:rPr>
          <w:noProof/>
          <w:color w:val="007E30"/>
        </w:rPr>
        <w:instrText xml:space="preserve"> PAGEREF _Toc103005997 \h </w:instrText>
      </w:r>
      <w:r w:rsidRPr="00734E29">
        <w:rPr>
          <w:noProof/>
          <w:color w:val="007E30"/>
        </w:rPr>
      </w:r>
      <w:r w:rsidRPr="00734E29">
        <w:rPr>
          <w:noProof/>
          <w:color w:val="007E30"/>
        </w:rPr>
        <w:fldChar w:fldCharType="separate"/>
      </w:r>
      <w:r w:rsidRPr="00734E29">
        <w:rPr>
          <w:noProof/>
          <w:color w:val="007E30"/>
        </w:rPr>
        <w:t>11</w:t>
      </w:r>
      <w:r w:rsidRPr="00734E29">
        <w:rPr>
          <w:noProof/>
          <w:color w:val="007E30"/>
        </w:rPr>
        <w:fldChar w:fldCharType="end"/>
      </w:r>
    </w:p>
    <w:p w14:paraId="28D2DE88" w14:textId="6747B9FD" w:rsidR="00A264DB" w:rsidRPr="00734E29" w:rsidRDefault="00A264DB">
      <w:pPr>
        <w:pStyle w:val="TOC3"/>
        <w:tabs>
          <w:tab w:val="right" w:leader="dot" w:pos="9060"/>
        </w:tabs>
        <w:rPr>
          <w:rFonts w:asciiTheme="minorHAnsi" w:eastAsiaTheme="minorEastAsia" w:hAnsiTheme="minorHAnsi" w:cstheme="minorBidi"/>
          <w:noProof/>
          <w:color w:val="007E30"/>
          <w:sz w:val="22"/>
          <w:szCs w:val="22"/>
          <w:lang w:eastAsia="en-GB"/>
        </w:rPr>
      </w:pPr>
      <w:r w:rsidRPr="00734E29">
        <w:rPr>
          <w:i/>
          <w:iCs/>
          <w:noProof/>
          <w:color w:val="007E30"/>
        </w:rPr>
        <w:t>Sustainability</w:t>
      </w:r>
      <w:r w:rsidRPr="00734E29">
        <w:rPr>
          <w:noProof/>
          <w:color w:val="007E30"/>
        </w:rPr>
        <w:tab/>
      </w:r>
      <w:r w:rsidRPr="00734E29">
        <w:rPr>
          <w:noProof/>
          <w:color w:val="007E30"/>
        </w:rPr>
        <w:fldChar w:fldCharType="begin"/>
      </w:r>
      <w:r w:rsidRPr="00734E29">
        <w:rPr>
          <w:noProof/>
          <w:color w:val="007E30"/>
        </w:rPr>
        <w:instrText xml:space="preserve"> PAGEREF _Toc103005998 \h </w:instrText>
      </w:r>
      <w:r w:rsidRPr="00734E29">
        <w:rPr>
          <w:noProof/>
          <w:color w:val="007E30"/>
        </w:rPr>
      </w:r>
      <w:r w:rsidRPr="00734E29">
        <w:rPr>
          <w:noProof/>
          <w:color w:val="007E30"/>
        </w:rPr>
        <w:fldChar w:fldCharType="separate"/>
      </w:r>
      <w:r w:rsidRPr="00734E29">
        <w:rPr>
          <w:noProof/>
          <w:color w:val="007E30"/>
        </w:rPr>
        <w:t>12</w:t>
      </w:r>
      <w:r w:rsidRPr="00734E29">
        <w:rPr>
          <w:noProof/>
          <w:color w:val="007E30"/>
        </w:rPr>
        <w:fldChar w:fldCharType="end"/>
      </w:r>
    </w:p>
    <w:p w14:paraId="3CAFBF3A" w14:textId="3F7D41E8"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3.2.2</w:t>
      </w:r>
      <w:r w:rsidRPr="00734E29">
        <w:rPr>
          <w:rFonts w:asciiTheme="minorHAnsi" w:eastAsiaTheme="minorEastAsia" w:hAnsiTheme="minorHAnsi" w:cstheme="minorBidi"/>
          <w:noProof/>
          <w:color w:val="007E30"/>
          <w:sz w:val="22"/>
          <w:szCs w:val="22"/>
          <w:lang w:eastAsia="en-GB"/>
        </w:rPr>
        <w:tab/>
      </w:r>
      <w:r w:rsidRPr="00734E29">
        <w:rPr>
          <w:noProof/>
          <w:color w:val="007E30"/>
        </w:rPr>
        <w:t>Guildford Town Regeneration Strategy</w:t>
      </w:r>
      <w:r w:rsidRPr="00734E29">
        <w:rPr>
          <w:noProof/>
          <w:color w:val="007E30"/>
        </w:rPr>
        <w:tab/>
      </w:r>
      <w:r w:rsidRPr="00734E29">
        <w:rPr>
          <w:noProof/>
          <w:color w:val="007E30"/>
        </w:rPr>
        <w:fldChar w:fldCharType="begin"/>
      </w:r>
      <w:r w:rsidRPr="00734E29">
        <w:rPr>
          <w:noProof/>
          <w:color w:val="007E30"/>
        </w:rPr>
        <w:instrText xml:space="preserve"> PAGEREF _Toc103005999 \h </w:instrText>
      </w:r>
      <w:r w:rsidRPr="00734E29">
        <w:rPr>
          <w:noProof/>
          <w:color w:val="007E30"/>
        </w:rPr>
      </w:r>
      <w:r w:rsidRPr="00734E29">
        <w:rPr>
          <w:noProof/>
          <w:color w:val="007E30"/>
        </w:rPr>
        <w:fldChar w:fldCharType="separate"/>
      </w:r>
      <w:r w:rsidRPr="00734E29">
        <w:rPr>
          <w:noProof/>
          <w:color w:val="007E30"/>
        </w:rPr>
        <w:t>12</w:t>
      </w:r>
      <w:r w:rsidRPr="00734E29">
        <w:rPr>
          <w:noProof/>
          <w:color w:val="007E30"/>
        </w:rPr>
        <w:fldChar w:fldCharType="end"/>
      </w:r>
    </w:p>
    <w:p w14:paraId="3D47FA46" w14:textId="5DDEDD80"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3.2.3</w:t>
      </w:r>
      <w:r w:rsidRPr="00734E29">
        <w:rPr>
          <w:rFonts w:asciiTheme="minorHAnsi" w:eastAsiaTheme="minorEastAsia" w:hAnsiTheme="minorHAnsi" w:cstheme="minorBidi"/>
          <w:noProof/>
          <w:color w:val="007E30"/>
          <w:sz w:val="22"/>
          <w:szCs w:val="22"/>
          <w:lang w:eastAsia="en-GB"/>
        </w:rPr>
        <w:tab/>
      </w:r>
      <w:r w:rsidRPr="00734E29">
        <w:rPr>
          <w:noProof/>
          <w:color w:val="007E30"/>
        </w:rPr>
        <w:t>Local Transport Plan</w:t>
      </w:r>
      <w:r w:rsidRPr="00734E29">
        <w:rPr>
          <w:noProof/>
          <w:color w:val="007E30"/>
        </w:rPr>
        <w:tab/>
      </w:r>
      <w:r w:rsidRPr="00734E29">
        <w:rPr>
          <w:noProof/>
          <w:color w:val="007E30"/>
        </w:rPr>
        <w:fldChar w:fldCharType="begin"/>
      </w:r>
      <w:r w:rsidRPr="00734E29">
        <w:rPr>
          <w:noProof/>
          <w:color w:val="007E30"/>
        </w:rPr>
        <w:instrText xml:space="preserve"> PAGEREF _Toc103006000 \h </w:instrText>
      </w:r>
      <w:r w:rsidRPr="00734E29">
        <w:rPr>
          <w:noProof/>
          <w:color w:val="007E30"/>
        </w:rPr>
      </w:r>
      <w:r w:rsidRPr="00734E29">
        <w:rPr>
          <w:noProof/>
          <w:color w:val="007E30"/>
        </w:rPr>
        <w:fldChar w:fldCharType="separate"/>
      </w:r>
      <w:r w:rsidRPr="00734E29">
        <w:rPr>
          <w:noProof/>
          <w:color w:val="007E30"/>
        </w:rPr>
        <w:t>12</w:t>
      </w:r>
      <w:r w:rsidRPr="00734E29">
        <w:rPr>
          <w:noProof/>
          <w:color w:val="007E30"/>
        </w:rPr>
        <w:fldChar w:fldCharType="end"/>
      </w:r>
    </w:p>
    <w:p w14:paraId="0D591FFB" w14:textId="6663CB8C"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3.2.4</w:t>
      </w:r>
      <w:r w:rsidRPr="00734E29">
        <w:rPr>
          <w:rFonts w:asciiTheme="minorHAnsi" w:eastAsiaTheme="minorEastAsia" w:hAnsiTheme="minorHAnsi" w:cstheme="minorBidi"/>
          <w:noProof/>
          <w:color w:val="007E30"/>
          <w:sz w:val="22"/>
          <w:szCs w:val="22"/>
          <w:lang w:eastAsia="en-GB"/>
        </w:rPr>
        <w:tab/>
      </w:r>
      <w:r w:rsidRPr="00734E29">
        <w:rPr>
          <w:noProof/>
          <w:color w:val="007E30"/>
        </w:rPr>
        <w:t>Guildford Air Quality Strategy</w:t>
      </w:r>
      <w:r w:rsidRPr="00734E29">
        <w:rPr>
          <w:noProof/>
          <w:color w:val="007E30"/>
        </w:rPr>
        <w:tab/>
      </w:r>
      <w:r w:rsidRPr="00734E29">
        <w:rPr>
          <w:noProof/>
          <w:color w:val="007E30"/>
        </w:rPr>
        <w:fldChar w:fldCharType="begin"/>
      </w:r>
      <w:r w:rsidRPr="00734E29">
        <w:rPr>
          <w:noProof/>
          <w:color w:val="007E30"/>
        </w:rPr>
        <w:instrText xml:space="preserve"> PAGEREF _Toc103006001 \h </w:instrText>
      </w:r>
      <w:r w:rsidRPr="00734E29">
        <w:rPr>
          <w:noProof/>
          <w:color w:val="007E30"/>
        </w:rPr>
      </w:r>
      <w:r w:rsidRPr="00734E29">
        <w:rPr>
          <w:noProof/>
          <w:color w:val="007E30"/>
        </w:rPr>
        <w:fldChar w:fldCharType="separate"/>
      </w:r>
      <w:r w:rsidRPr="00734E29">
        <w:rPr>
          <w:noProof/>
          <w:color w:val="007E30"/>
        </w:rPr>
        <w:t>14</w:t>
      </w:r>
      <w:r w:rsidRPr="00734E29">
        <w:rPr>
          <w:noProof/>
          <w:color w:val="007E30"/>
        </w:rPr>
        <w:fldChar w:fldCharType="end"/>
      </w:r>
    </w:p>
    <w:p w14:paraId="2F2C9DC7" w14:textId="42B8862B"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3.3</w:t>
      </w:r>
      <w:r w:rsidRPr="00734E29">
        <w:rPr>
          <w:rFonts w:asciiTheme="minorHAnsi" w:eastAsiaTheme="minorEastAsia" w:hAnsiTheme="minorHAnsi" w:cstheme="minorBidi"/>
          <w:noProof/>
          <w:color w:val="007E30"/>
          <w:szCs w:val="22"/>
          <w:lang w:eastAsia="en-GB"/>
        </w:rPr>
        <w:tab/>
      </w:r>
      <w:r w:rsidRPr="00734E29">
        <w:rPr>
          <w:noProof/>
          <w:color w:val="007E30"/>
        </w:rPr>
        <w:t>National Policy Context</w:t>
      </w:r>
      <w:r w:rsidRPr="00734E29">
        <w:rPr>
          <w:noProof/>
          <w:color w:val="007E30"/>
        </w:rPr>
        <w:tab/>
      </w:r>
      <w:r w:rsidRPr="00734E29">
        <w:rPr>
          <w:noProof/>
          <w:color w:val="007E30"/>
        </w:rPr>
        <w:fldChar w:fldCharType="begin"/>
      </w:r>
      <w:r w:rsidRPr="00734E29">
        <w:rPr>
          <w:noProof/>
          <w:color w:val="007E30"/>
        </w:rPr>
        <w:instrText xml:space="preserve"> PAGEREF _Toc103006002 \h </w:instrText>
      </w:r>
      <w:r w:rsidRPr="00734E29">
        <w:rPr>
          <w:noProof/>
          <w:color w:val="007E30"/>
        </w:rPr>
      </w:r>
      <w:r w:rsidRPr="00734E29">
        <w:rPr>
          <w:noProof/>
          <w:color w:val="007E30"/>
        </w:rPr>
        <w:fldChar w:fldCharType="separate"/>
      </w:r>
      <w:r w:rsidRPr="00734E29">
        <w:rPr>
          <w:noProof/>
          <w:color w:val="007E30"/>
        </w:rPr>
        <w:t>14</w:t>
      </w:r>
      <w:r w:rsidRPr="00734E29">
        <w:rPr>
          <w:noProof/>
          <w:color w:val="007E30"/>
        </w:rPr>
        <w:fldChar w:fldCharType="end"/>
      </w:r>
    </w:p>
    <w:p w14:paraId="5DAD9A9B" w14:textId="7AD92986"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3.3.1</w:t>
      </w:r>
      <w:r w:rsidRPr="00734E29">
        <w:rPr>
          <w:rFonts w:asciiTheme="minorHAnsi" w:eastAsiaTheme="minorEastAsia" w:hAnsiTheme="minorHAnsi" w:cstheme="minorBidi"/>
          <w:noProof/>
          <w:color w:val="007E30"/>
          <w:sz w:val="22"/>
          <w:szCs w:val="22"/>
          <w:lang w:eastAsia="en-GB"/>
        </w:rPr>
        <w:tab/>
      </w:r>
      <w:r w:rsidRPr="00734E29">
        <w:rPr>
          <w:noProof/>
          <w:color w:val="007E30"/>
        </w:rPr>
        <w:t>Air Quality Strategy</w:t>
      </w:r>
      <w:r w:rsidRPr="00734E29">
        <w:rPr>
          <w:noProof/>
          <w:color w:val="007E30"/>
        </w:rPr>
        <w:tab/>
      </w:r>
      <w:r w:rsidRPr="00734E29">
        <w:rPr>
          <w:noProof/>
          <w:color w:val="007E30"/>
        </w:rPr>
        <w:fldChar w:fldCharType="begin"/>
      </w:r>
      <w:r w:rsidRPr="00734E29">
        <w:rPr>
          <w:noProof/>
          <w:color w:val="007E30"/>
        </w:rPr>
        <w:instrText xml:space="preserve"> PAGEREF _Toc103006003 \h </w:instrText>
      </w:r>
      <w:r w:rsidRPr="00734E29">
        <w:rPr>
          <w:noProof/>
          <w:color w:val="007E30"/>
        </w:rPr>
      </w:r>
      <w:r w:rsidRPr="00734E29">
        <w:rPr>
          <w:noProof/>
          <w:color w:val="007E30"/>
        </w:rPr>
        <w:fldChar w:fldCharType="separate"/>
      </w:r>
      <w:r w:rsidRPr="00734E29">
        <w:rPr>
          <w:noProof/>
          <w:color w:val="007E30"/>
        </w:rPr>
        <w:t>14</w:t>
      </w:r>
      <w:r w:rsidRPr="00734E29">
        <w:rPr>
          <w:noProof/>
          <w:color w:val="007E30"/>
        </w:rPr>
        <w:fldChar w:fldCharType="end"/>
      </w:r>
    </w:p>
    <w:p w14:paraId="681118CD" w14:textId="65930CA6"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3.3.2</w:t>
      </w:r>
      <w:r w:rsidRPr="00734E29">
        <w:rPr>
          <w:rFonts w:asciiTheme="minorHAnsi" w:eastAsiaTheme="minorEastAsia" w:hAnsiTheme="minorHAnsi" w:cstheme="minorBidi"/>
          <w:noProof/>
          <w:color w:val="007E30"/>
          <w:sz w:val="22"/>
          <w:szCs w:val="22"/>
          <w:lang w:eastAsia="en-GB"/>
        </w:rPr>
        <w:tab/>
      </w:r>
      <w:r w:rsidRPr="00734E29">
        <w:rPr>
          <w:noProof/>
          <w:color w:val="007E30"/>
        </w:rPr>
        <w:t>Clean Air Strategy 2019</w:t>
      </w:r>
      <w:r w:rsidRPr="00734E29">
        <w:rPr>
          <w:noProof/>
          <w:color w:val="007E30"/>
        </w:rPr>
        <w:tab/>
      </w:r>
      <w:r w:rsidRPr="00734E29">
        <w:rPr>
          <w:noProof/>
          <w:color w:val="007E30"/>
        </w:rPr>
        <w:fldChar w:fldCharType="begin"/>
      </w:r>
      <w:r w:rsidRPr="00734E29">
        <w:rPr>
          <w:noProof/>
          <w:color w:val="007E30"/>
        </w:rPr>
        <w:instrText xml:space="preserve"> PAGEREF _Toc103006004 \h </w:instrText>
      </w:r>
      <w:r w:rsidRPr="00734E29">
        <w:rPr>
          <w:noProof/>
          <w:color w:val="007E30"/>
        </w:rPr>
      </w:r>
      <w:r w:rsidRPr="00734E29">
        <w:rPr>
          <w:noProof/>
          <w:color w:val="007E30"/>
        </w:rPr>
        <w:fldChar w:fldCharType="separate"/>
      </w:r>
      <w:r w:rsidRPr="00734E29">
        <w:rPr>
          <w:noProof/>
          <w:color w:val="007E30"/>
        </w:rPr>
        <w:t>14</w:t>
      </w:r>
      <w:r w:rsidRPr="00734E29">
        <w:rPr>
          <w:noProof/>
          <w:color w:val="007E30"/>
        </w:rPr>
        <w:fldChar w:fldCharType="end"/>
      </w:r>
    </w:p>
    <w:p w14:paraId="72F17146" w14:textId="4679340C"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3.3.3</w:t>
      </w:r>
      <w:r w:rsidRPr="00734E29">
        <w:rPr>
          <w:rFonts w:asciiTheme="minorHAnsi" w:eastAsiaTheme="minorEastAsia" w:hAnsiTheme="minorHAnsi" w:cstheme="minorBidi"/>
          <w:noProof/>
          <w:color w:val="007E30"/>
          <w:sz w:val="22"/>
          <w:szCs w:val="22"/>
          <w:lang w:eastAsia="en-GB"/>
        </w:rPr>
        <w:tab/>
      </w:r>
      <w:r w:rsidRPr="00734E29">
        <w:rPr>
          <w:noProof/>
          <w:color w:val="007E30"/>
        </w:rPr>
        <w:t>Reducing Emissions from Road Transport: Road to Zero Strategy</w:t>
      </w:r>
      <w:r w:rsidRPr="00734E29">
        <w:rPr>
          <w:noProof/>
          <w:color w:val="007E30"/>
        </w:rPr>
        <w:tab/>
      </w:r>
      <w:r w:rsidRPr="00734E29">
        <w:rPr>
          <w:noProof/>
          <w:color w:val="007E30"/>
        </w:rPr>
        <w:fldChar w:fldCharType="begin"/>
      </w:r>
      <w:r w:rsidRPr="00734E29">
        <w:rPr>
          <w:noProof/>
          <w:color w:val="007E30"/>
        </w:rPr>
        <w:instrText xml:space="preserve"> PAGEREF _Toc103006005 \h </w:instrText>
      </w:r>
      <w:r w:rsidRPr="00734E29">
        <w:rPr>
          <w:noProof/>
          <w:color w:val="007E30"/>
        </w:rPr>
      </w:r>
      <w:r w:rsidRPr="00734E29">
        <w:rPr>
          <w:noProof/>
          <w:color w:val="007E30"/>
        </w:rPr>
        <w:fldChar w:fldCharType="separate"/>
      </w:r>
      <w:r w:rsidRPr="00734E29">
        <w:rPr>
          <w:noProof/>
          <w:color w:val="007E30"/>
        </w:rPr>
        <w:t>15</w:t>
      </w:r>
      <w:r w:rsidRPr="00734E29">
        <w:rPr>
          <w:noProof/>
          <w:color w:val="007E30"/>
        </w:rPr>
        <w:fldChar w:fldCharType="end"/>
      </w:r>
    </w:p>
    <w:p w14:paraId="33936D7C" w14:textId="76AC0069"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3.3.4</w:t>
      </w:r>
      <w:r w:rsidRPr="00734E29">
        <w:rPr>
          <w:rFonts w:asciiTheme="minorHAnsi" w:eastAsiaTheme="minorEastAsia" w:hAnsiTheme="minorHAnsi" w:cstheme="minorBidi"/>
          <w:noProof/>
          <w:color w:val="007E30"/>
          <w:sz w:val="22"/>
          <w:szCs w:val="22"/>
          <w:lang w:eastAsia="en-GB"/>
        </w:rPr>
        <w:tab/>
      </w:r>
      <w:r w:rsidRPr="00734E29">
        <w:rPr>
          <w:noProof/>
          <w:color w:val="007E30"/>
        </w:rPr>
        <w:t>The Decarbonisation Plan</w:t>
      </w:r>
      <w:r w:rsidRPr="00734E29">
        <w:rPr>
          <w:noProof/>
          <w:color w:val="007E30"/>
        </w:rPr>
        <w:tab/>
      </w:r>
      <w:r w:rsidRPr="00734E29">
        <w:rPr>
          <w:noProof/>
          <w:color w:val="007E30"/>
        </w:rPr>
        <w:fldChar w:fldCharType="begin"/>
      </w:r>
      <w:r w:rsidRPr="00734E29">
        <w:rPr>
          <w:noProof/>
          <w:color w:val="007E30"/>
        </w:rPr>
        <w:instrText xml:space="preserve"> PAGEREF _Toc103006006 \h </w:instrText>
      </w:r>
      <w:r w:rsidRPr="00734E29">
        <w:rPr>
          <w:noProof/>
          <w:color w:val="007E30"/>
        </w:rPr>
      </w:r>
      <w:r w:rsidRPr="00734E29">
        <w:rPr>
          <w:noProof/>
          <w:color w:val="007E30"/>
        </w:rPr>
        <w:fldChar w:fldCharType="separate"/>
      </w:r>
      <w:r w:rsidRPr="00734E29">
        <w:rPr>
          <w:noProof/>
          <w:color w:val="007E30"/>
        </w:rPr>
        <w:t>15</w:t>
      </w:r>
      <w:r w:rsidRPr="00734E29">
        <w:rPr>
          <w:noProof/>
          <w:color w:val="007E30"/>
        </w:rPr>
        <w:fldChar w:fldCharType="end"/>
      </w:r>
    </w:p>
    <w:p w14:paraId="39DC0CFB" w14:textId="4F604333"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3.3.5</w:t>
      </w:r>
      <w:r w:rsidRPr="00734E29">
        <w:rPr>
          <w:rFonts w:asciiTheme="minorHAnsi" w:eastAsiaTheme="minorEastAsia" w:hAnsiTheme="minorHAnsi" w:cstheme="minorBidi"/>
          <w:noProof/>
          <w:color w:val="007E30"/>
          <w:sz w:val="22"/>
          <w:szCs w:val="22"/>
          <w:lang w:eastAsia="en-GB"/>
        </w:rPr>
        <w:tab/>
      </w:r>
      <w:r w:rsidRPr="00734E29">
        <w:rPr>
          <w:noProof/>
          <w:color w:val="007E30"/>
        </w:rPr>
        <w:t>The Industrial Strategy</w:t>
      </w:r>
      <w:r w:rsidRPr="00734E29">
        <w:rPr>
          <w:noProof/>
          <w:color w:val="007E30"/>
        </w:rPr>
        <w:tab/>
      </w:r>
      <w:r w:rsidRPr="00734E29">
        <w:rPr>
          <w:noProof/>
          <w:color w:val="007E30"/>
        </w:rPr>
        <w:fldChar w:fldCharType="begin"/>
      </w:r>
      <w:r w:rsidRPr="00734E29">
        <w:rPr>
          <w:noProof/>
          <w:color w:val="007E30"/>
        </w:rPr>
        <w:instrText xml:space="preserve"> PAGEREF _Toc103006007 \h </w:instrText>
      </w:r>
      <w:r w:rsidRPr="00734E29">
        <w:rPr>
          <w:noProof/>
          <w:color w:val="007E30"/>
        </w:rPr>
      </w:r>
      <w:r w:rsidRPr="00734E29">
        <w:rPr>
          <w:noProof/>
          <w:color w:val="007E30"/>
        </w:rPr>
        <w:fldChar w:fldCharType="separate"/>
      </w:r>
      <w:r w:rsidRPr="00734E29">
        <w:rPr>
          <w:noProof/>
          <w:color w:val="007E30"/>
        </w:rPr>
        <w:t>15</w:t>
      </w:r>
      <w:r w:rsidRPr="00734E29">
        <w:rPr>
          <w:noProof/>
          <w:color w:val="007E30"/>
        </w:rPr>
        <w:fldChar w:fldCharType="end"/>
      </w:r>
    </w:p>
    <w:p w14:paraId="49EAD858" w14:textId="3C6F89E8"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3.3.6</w:t>
      </w:r>
      <w:r w:rsidRPr="00734E29">
        <w:rPr>
          <w:rFonts w:asciiTheme="minorHAnsi" w:eastAsiaTheme="minorEastAsia" w:hAnsiTheme="minorHAnsi" w:cstheme="minorBidi"/>
          <w:noProof/>
          <w:color w:val="007E30"/>
          <w:sz w:val="22"/>
          <w:szCs w:val="22"/>
          <w:lang w:eastAsia="en-GB"/>
        </w:rPr>
        <w:tab/>
      </w:r>
      <w:r w:rsidRPr="00734E29">
        <w:rPr>
          <w:noProof/>
          <w:color w:val="007E30"/>
        </w:rPr>
        <w:t>The Clean Growth Strategy</w:t>
      </w:r>
      <w:r w:rsidRPr="00734E29">
        <w:rPr>
          <w:noProof/>
          <w:color w:val="007E30"/>
        </w:rPr>
        <w:tab/>
      </w:r>
      <w:r w:rsidRPr="00734E29">
        <w:rPr>
          <w:noProof/>
          <w:color w:val="007E30"/>
        </w:rPr>
        <w:fldChar w:fldCharType="begin"/>
      </w:r>
      <w:r w:rsidRPr="00734E29">
        <w:rPr>
          <w:noProof/>
          <w:color w:val="007E30"/>
        </w:rPr>
        <w:instrText xml:space="preserve"> PAGEREF _Toc103006008 \h </w:instrText>
      </w:r>
      <w:r w:rsidRPr="00734E29">
        <w:rPr>
          <w:noProof/>
          <w:color w:val="007E30"/>
        </w:rPr>
      </w:r>
      <w:r w:rsidRPr="00734E29">
        <w:rPr>
          <w:noProof/>
          <w:color w:val="007E30"/>
        </w:rPr>
        <w:fldChar w:fldCharType="separate"/>
      </w:r>
      <w:r w:rsidRPr="00734E29">
        <w:rPr>
          <w:noProof/>
          <w:color w:val="007E30"/>
        </w:rPr>
        <w:t>16</w:t>
      </w:r>
      <w:r w:rsidRPr="00734E29">
        <w:rPr>
          <w:noProof/>
          <w:color w:val="007E30"/>
        </w:rPr>
        <w:fldChar w:fldCharType="end"/>
      </w:r>
    </w:p>
    <w:p w14:paraId="517A75AB" w14:textId="5952E743" w:rsidR="00A264DB" w:rsidRPr="00734E29" w:rsidRDefault="00A264DB">
      <w:pPr>
        <w:pStyle w:val="TOC3"/>
        <w:tabs>
          <w:tab w:val="left" w:pos="1400"/>
          <w:tab w:val="right" w:leader="dot" w:pos="9060"/>
        </w:tabs>
        <w:rPr>
          <w:rFonts w:asciiTheme="minorHAnsi" w:eastAsiaTheme="minorEastAsia" w:hAnsiTheme="minorHAnsi" w:cstheme="minorBidi"/>
          <w:noProof/>
          <w:color w:val="007E30"/>
          <w:sz w:val="22"/>
          <w:szCs w:val="22"/>
          <w:lang w:eastAsia="en-GB"/>
        </w:rPr>
      </w:pPr>
      <w:r w:rsidRPr="00734E29">
        <w:rPr>
          <w:noProof/>
          <w:color w:val="007E30"/>
        </w:rPr>
        <w:t>3.3.7</w:t>
      </w:r>
      <w:r w:rsidRPr="00734E29">
        <w:rPr>
          <w:rFonts w:asciiTheme="minorHAnsi" w:eastAsiaTheme="minorEastAsia" w:hAnsiTheme="minorHAnsi" w:cstheme="minorBidi"/>
          <w:noProof/>
          <w:color w:val="007E30"/>
          <w:sz w:val="22"/>
          <w:szCs w:val="22"/>
          <w:lang w:eastAsia="en-GB"/>
        </w:rPr>
        <w:tab/>
      </w:r>
      <w:r w:rsidRPr="00734E29">
        <w:rPr>
          <w:noProof/>
          <w:color w:val="007E30"/>
        </w:rPr>
        <w:t>The 25 Year Environment Plan</w:t>
      </w:r>
      <w:r w:rsidRPr="00734E29">
        <w:rPr>
          <w:noProof/>
          <w:color w:val="007E30"/>
        </w:rPr>
        <w:tab/>
      </w:r>
      <w:r w:rsidRPr="00734E29">
        <w:rPr>
          <w:noProof/>
          <w:color w:val="007E30"/>
        </w:rPr>
        <w:fldChar w:fldCharType="begin"/>
      </w:r>
      <w:r w:rsidRPr="00734E29">
        <w:rPr>
          <w:noProof/>
          <w:color w:val="007E30"/>
        </w:rPr>
        <w:instrText xml:space="preserve"> PAGEREF _Toc103006009 \h </w:instrText>
      </w:r>
      <w:r w:rsidRPr="00734E29">
        <w:rPr>
          <w:noProof/>
          <w:color w:val="007E30"/>
        </w:rPr>
      </w:r>
      <w:r w:rsidRPr="00734E29">
        <w:rPr>
          <w:noProof/>
          <w:color w:val="007E30"/>
        </w:rPr>
        <w:fldChar w:fldCharType="separate"/>
      </w:r>
      <w:r w:rsidRPr="00734E29">
        <w:rPr>
          <w:noProof/>
          <w:color w:val="007E30"/>
        </w:rPr>
        <w:t>16</w:t>
      </w:r>
      <w:r w:rsidRPr="00734E29">
        <w:rPr>
          <w:noProof/>
          <w:color w:val="007E30"/>
        </w:rPr>
        <w:fldChar w:fldCharType="end"/>
      </w:r>
    </w:p>
    <w:p w14:paraId="620108D2" w14:textId="48304531"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3.4</w:t>
      </w:r>
      <w:r w:rsidRPr="00734E29">
        <w:rPr>
          <w:rFonts w:asciiTheme="minorHAnsi" w:eastAsiaTheme="minorEastAsia" w:hAnsiTheme="minorHAnsi" w:cstheme="minorBidi"/>
          <w:noProof/>
          <w:color w:val="007E30"/>
          <w:szCs w:val="22"/>
          <w:lang w:eastAsia="en-GB"/>
        </w:rPr>
        <w:tab/>
      </w:r>
      <w:r w:rsidRPr="00734E29">
        <w:rPr>
          <w:noProof/>
          <w:color w:val="007E30"/>
        </w:rPr>
        <w:t>Source Apportionment</w:t>
      </w:r>
      <w:r w:rsidRPr="00734E29">
        <w:rPr>
          <w:noProof/>
          <w:color w:val="007E30"/>
        </w:rPr>
        <w:tab/>
      </w:r>
      <w:r w:rsidRPr="00734E29">
        <w:rPr>
          <w:noProof/>
          <w:color w:val="007E30"/>
        </w:rPr>
        <w:fldChar w:fldCharType="begin"/>
      </w:r>
      <w:r w:rsidRPr="00734E29">
        <w:rPr>
          <w:noProof/>
          <w:color w:val="007E30"/>
        </w:rPr>
        <w:instrText xml:space="preserve"> PAGEREF _Toc103006010 \h </w:instrText>
      </w:r>
      <w:r w:rsidRPr="00734E29">
        <w:rPr>
          <w:noProof/>
          <w:color w:val="007E30"/>
        </w:rPr>
      </w:r>
      <w:r w:rsidRPr="00734E29">
        <w:rPr>
          <w:noProof/>
          <w:color w:val="007E30"/>
        </w:rPr>
        <w:fldChar w:fldCharType="separate"/>
      </w:r>
      <w:r w:rsidRPr="00734E29">
        <w:rPr>
          <w:noProof/>
          <w:color w:val="007E30"/>
        </w:rPr>
        <w:t>16</w:t>
      </w:r>
      <w:r w:rsidRPr="00734E29">
        <w:rPr>
          <w:noProof/>
          <w:color w:val="007E30"/>
        </w:rPr>
        <w:fldChar w:fldCharType="end"/>
      </w:r>
    </w:p>
    <w:p w14:paraId="5CBC491D" w14:textId="7601F298"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3.5</w:t>
      </w:r>
      <w:r w:rsidRPr="00734E29">
        <w:rPr>
          <w:rFonts w:asciiTheme="minorHAnsi" w:eastAsiaTheme="minorEastAsia" w:hAnsiTheme="minorHAnsi" w:cstheme="minorBidi"/>
          <w:noProof/>
          <w:color w:val="007E30"/>
          <w:szCs w:val="22"/>
          <w:lang w:eastAsia="en-GB"/>
        </w:rPr>
        <w:tab/>
      </w:r>
      <w:r w:rsidRPr="00734E29">
        <w:rPr>
          <w:noProof/>
          <w:color w:val="007E30"/>
        </w:rPr>
        <w:t>Required Reduction in Emissions</w:t>
      </w:r>
      <w:r w:rsidRPr="00734E29">
        <w:rPr>
          <w:noProof/>
          <w:color w:val="007E30"/>
        </w:rPr>
        <w:tab/>
      </w:r>
      <w:r w:rsidRPr="00734E29">
        <w:rPr>
          <w:noProof/>
          <w:color w:val="007E30"/>
        </w:rPr>
        <w:fldChar w:fldCharType="begin"/>
      </w:r>
      <w:r w:rsidRPr="00734E29">
        <w:rPr>
          <w:noProof/>
          <w:color w:val="007E30"/>
        </w:rPr>
        <w:instrText xml:space="preserve"> PAGEREF _Toc103006011 \h </w:instrText>
      </w:r>
      <w:r w:rsidRPr="00734E29">
        <w:rPr>
          <w:noProof/>
          <w:color w:val="007E30"/>
        </w:rPr>
      </w:r>
      <w:r w:rsidRPr="00734E29">
        <w:rPr>
          <w:noProof/>
          <w:color w:val="007E30"/>
        </w:rPr>
        <w:fldChar w:fldCharType="separate"/>
      </w:r>
      <w:r w:rsidRPr="00734E29">
        <w:rPr>
          <w:noProof/>
          <w:color w:val="007E30"/>
        </w:rPr>
        <w:t>17</w:t>
      </w:r>
      <w:r w:rsidRPr="00734E29">
        <w:rPr>
          <w:noProof/>
          <w:color w:val="007E30"/>
        </w:rPr>
        <w:fldChar w:fldCharType="end"/>
      </w:r>
    </w:p>
    <w:p w14:paraId="3E4DBBCC" w14:textId="41C73BA6"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3.6</w:t>
      </w:r>
      <w:r w:rsidRPr="00734E29">
        <w:rPr>
          <w:rFonts w:asciiTheme="minorHAnsi" w:eastAsiaTheme="minorEastAsia" w:hAnsiTheme="minorHAnsi" w:cstheme="minorBidi"/>
          <w:noProof/>
          <w:color w:val="007E30"/>
          <w:szCs w:val="22"/>
          <w:lang w:eastAsia="en-GB"/>
        </w:rPr>
        <w:tab/>
      </w:r>
      <w:r w:rsidRPr="00734E29">
        <w:rPr>
          <w:noProof/>
          <w:color w:val="007E30"/>
        </w:rPr>
        <w:t>Year when objective is predicted to be achieved</w:t>
      </w:r>
      <w:r w:rsidRPr="00734E29">
        <w:rPr>
          <w:noProof/>
          <w:color w:val="007E30"/>
        </w:rPr>
        <w:tab/>
      </w:r>
      <w:r w:rsidRPr="00734E29">
        <w:rPr>
          <w:noProof/>
          <w:color w:val="007E30"/>
        </w:rPr>
        <w:fldChar w:fldCharType="begin"/>
      </w:r>
      <w:r w:rsidRPr="00734E29">
        <w:rPr>
          <w:noProof/>
          <w:color w:val="007E30"/>
        </w:rPr>
        <w:instrText xml:space="preserve"> PAGEREF _Toc103006012 \h </w:instrText>
      </w:r>
      <w:r w:rsidRPr="00734E29">
        <w:rPr>
          <w:noProof/>
          <w:color w:val="007E30"/>
        </w:rPr>
      </w:r>
      <w:r w:rsidRPr="00734E29">
        <w:rPr>
          <w:noProof/>
          <w:color w:val="007E30"/>
        </w:rPr>
        <w:fldChar w:fldCharType="separate"/>
      </w:r>
      <w:r w:rsidRPr="00734E29">
        <w:rPr>
          <w:noProof/>
          <w:color w:val="007E30"/>
        </w:rPr>
        <w:t>18</w:t>
      </w:r>
      <w:r w:rsidRPr="00734E29">
        <w:rPr>
          <w:noProof/>
          <w:color w:val="007E30"/>
        </w:rPr>
        <w:fldChar w:fldCharType="end"/>
      </w:r>
    </w:p>
    <w:p w14:paraId="472A47EB" w14:textId="74C1DCDA"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3.7</w:t>
      </w:r>
      <w:r w:rsidRPr="00734E29">
        <w:rPr>
          <w:rFonts w:asciiTheme="minorHAnsi" w:eastAsiaTheme="minorEastAsia" w:hAnsiTheme="minorHAnsi" w:cstheme="minorBidi"/>
          <w:noProof/>
          <w:color w:val="007E30"/>
          <w:szCs w:val="22"/>
          <w:lang w:eastAsia="en-GB"/>
        </w:rPr>
        <w:tab/>
      </w:r>
      <w:r w:rsidRPr="00734E29">
        <w:rPr>
          <w:noProof/>
          <w:color w:val="007E30"/>
        </w:rPr>
        <w:t>WHO Guidelines</w:t>
      </w:r>
      <w:r w:rsidRPr="00734E29">
        <w:rPr>
          <w:noProof/>
          <w:color w:val="007E30"/>
        </w:rPr>
        <w:tab/>
      </w:r>
      <w:r w:rsidRPr="00734E29">
        <w:rPr>
          <w:noProof/>
          <w:color w:val="007E30"/>
        </w:rPr>
        <w:fldChar w:fldCharType="begin"/>
      </w:r>
      <w:r w:rsidRPr="00734E29">
        <w:rPr>
          <w:noProof/>
          <w:color w:val="007E30"/>
        </w:rPr>
        <w:instrText xml:space="preserve"> PAGEREF _Toc103006013 \h </w:instrText>
      </w:r>
      <w:r w:rsidRPr="00734E29">
        <w:rPr>
          <w:noProof/>
          <w:color w:val="007E30"/>
        </w:rPr>
      </w:r>
      <w:r w:rsidRPr="00734E29">
        <w:rPr>
          <w:noProof/>
          <w:color w:val="007E30"/>
        </w:rPr>
        <w:fldChar w:fldCharType="separate"/>
      </w:r>
      <w:r w:rsidRPr="00734E29">
        <w:rPr>
          <w:noProof/>
          <w:color w:val="007E30"/>
        </w:rPr>
        <w:t>19</w:t>
      </w:r>
      <w:r w:rsidRPr="00734E29">
        <w:rPr>
          <w:noProof/>
          <w:color w:val="007E30"/>
        </w:rPr>
        <w:fldChar w:fldCharType="end"/>
      </w:r>
    </w:p>
    <w:p w14:paraId="3C15CECC" w14:textId="1673A198"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3.8</w:t>
      </w:r>
      <w:r w:rsidRPr="00734E29">
        <w:rPr>
          <w:rFonts w:asciiTheme="minorHAnsi" w:eastAsiaTheme="minorEastAsia" w:hAnsiTheme="minorHAnsi" w:cstheme="minorBidi"/>
          <w:noProof/>
          <w:color w:val="007E30"/>
          <w:szCs w:val="22"/>
          <w:lang w:eastAsia="en-GB"/>
        </w:rPr>
        <w:tab/>
      </w:r>
      <w:r w:rsidRPr="00734E29">
        <w:rPr>
          <w:noProof/>
          <w:color w:val="007E30"/>
        </w:rPr>
        <w:t>Key Priorities</w:t>
      </w:r>
      <w:r w:rsidRPr="00734E29">
        <w:rPr>
          <w:noProof/>
          <w:color w:val="007E30"/>
        </w:rPr>
        <w:tab/>
      </w:r>
      <w:r w:rsidRPr="00734E29">
        <w:rPr>
          <w:noProof/>
          <w:color w:val="007E30"/>
        </w:rPr>
        <w:fldChar w:fldCharType="begin"/>
      </w:r>
      <w:r w:rsidRPr="00734E29">
        <w:rPr>
          <w:noProof/>
          <w:color w:val="007E30"/>
        </w:rPr>
        <w:instrText xml:space="preserve"> PAGEREF _Toc103006014 \h </w:instrText>
      </w:r>
      <w:r w:rsidRPr="00734E29">
        <w:rPr>
          <w:noProof/>
          <w:color w:val="007E30"/>
        </w:rPr>
      </w:r>
      <w:r w:rsidRPr="00734E29">
        <w:rPr>
          <w:noProof/>
          <w:color w:val="007E30"/>
        </w:rPr>
        <w:fldChar w:fldCharType="separate"/>
      </w:r>
      <w:r w:rsidRPr="00734E29">
        <w:rPr>
          <w:noProof/>
          <w:color w:val="007E30"/>
        </w:rPr>
        <w:t>20</w:t>
      </w:r>
      <w:r w:rsidRPr="00734E29">
        <w:rPr>
          <w:noProof/>
          <w:color w:val="007E30"/>
        </w:rPr>
        <w:fldChar w:fldCharType="end"/>
      </w:r>
    </w:p>
    <w:p w14:paraId="2BAB4C71" w14:textId="074432CB" w:rsidR="00A264DB" w:rsidRPr="00734E29" w:rsidRDefault="00A264DB">
      <w:pPr>
        <w:pStyle w:val="TOC1"/>
        <w:tabs>
          <w:tab w:val="left" w:pos="56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4</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Development and Implementation of Guildford Town Centre AQAP</w:t>
      </w:r>
      <w:r w:rsidRPr="00734E29">
        <w:rPr>
          <w:noProof/>
          <w:color w:val="007E30"/>
        </w:rPr>
        <w:tab/>
      </w:r>
      <w:r w:rsidRPr="00734E29">
        <w:rPr>
          <w:noProof/>
          <w:color w:val="007E30"/>
        </w:rPr>
        <w:fldChar w:fldCharType="begin"/>
      </w:r>
      <w:r w:rsidRPr="00734E29">
        <w:rPr>
          <w:noProof/>
          <w:color w:val="007E30"/>
        </w:rPr>
        <w:instrText xml:space="preserve"> PAGEREF _Toc103006015 \h </w:instrText>
      </w:r>
      <w:r w:rsidRPr="00734E29">
        <w:rPr>
          <w:noProof/>
          <w:color w:val="007E30"/>
        </w:rPr>
      </w:r>
      <w:r w:rsidRPr="00734E29">
        <w:rPr>
          <w:noProof/>
          <w:color w:val="007E30"/>
        </w:rPr>
        <w:fldChar w:fldCharType="separate"/>
      </w:r>
      <w:r w:rsidRPr="00734E29">
        <w:rPr>
          <w:noProof/>
          <w:color w:val="007E30"/>
        </w:rPr>
        <w:t>21</w:t>
      </w:r>
      <w:r w:rsidRPr="00734E29">
        <w:rPr>
          <w:noProof/>
          <w:color w:val="007E30"/>
        </w:rPr>
        <w:fldChar w:fldCharType="end"/>
      </w:r>
    </w:p>
    <w:p w14:paraId="65A046D7" w14:textId="45C8C85C"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4.1</w:t>
      </w:r>
      <w:r w:rsidRPr="00734E29">
        <w:rPr>
          <w:rFonts w:asciiTheme="minorHAnsi" w:eastAsiaTheme="minorEastAsia" w:hAnsiTheme="minorHAnsi" w:cstheme="minorBidi"/>
          <w:noProof/>
          <w:color w:val="007E30"/>
          <w:szCs w:val="22"/>
          <w:lang w:eastAsia="en-GB"/>
        </w:rPr>
        <w:tab/>
      </w:r>
      <w:r w:rsidRPr="00734E29">
        <w:rPr>
          <w:noProof/>
          <w:color w:val="007E30"/>
        </w:rPr>
        <w:t>Consultation and Stakeholder Engagement</w:t>
      </w:r>
      <w:r w:rsidRPr="00734E29">
        <w:rPr>
          <w:noProof/>
          <w:color w:val="007E30"/>
        </w:rPr>
        <w:tab/>
      </w:r>
      <w:r w:rsidRPr="00734E29">
        <w:rPr>
          <w:noProof/>
          <w:color w:val="007E30"/>
        </w:rPr>
        <w:fldChar w:fldCharType="begin"/>
      </w:r>
      <w:r w:rsidRPr="00734E29">
        <w:rPr>
          <w:noProof/>
          <w:color w:val="007E30"/>
        </w:rPr>
        <w:instrText xml:space="preserve"> PAGEREF _Toc103006016 \h </w:instrText>
      </w:r>
      <w:r w:rsidRPr="00734E29">
        <w:rPr>
          <w:noProof/>
          <w:color w:val="007E30"/>
        </w:rPr>
      </w:r>
      <w:r w:rsidRPr="00734E29">
        <w:rPr>
          <w:noProof/>
          <w:color w:val="007E30"/>
        </w:rPr>
        <w:fldChar w:fldCharType="separate"/>
      </w:r>
      <w:r w:rsidRPr="00734E29">
        <w:rPr>
          <w:noProof/>
          <w:color w:val="007E30"/>
        </w:rPr>
        <w:t>21</w:t>
      </w:r>
      <w:r w:rsidRPr="00734E29">
        <w:rPr>
          <w:noProof/>
          <w:color w:val="007E30"/>
        </w:rPr>
        <w:fldChar w:fldCharType="end"/>
      </w:r>
    </w:p>
    <w:p w14:paraId="50CAA45C" w14:textId="6740121C"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4.2</w:t>
      </w:r>
      <w:r w:rsidRPr="00734E29">
        <w:rPr>
          <w:rFonts w:asciiTheme="minorHAnsi" w:eastAsiaTheme="minorEastAsia" w:hAnsiTheme="minorHAnsi" w:cstheme="minorBidi"/>
          <w:noProof/>
          <w:color w:val="007E30"/>
          <w:szCs w:val="22"/>
          <w:lang w:eastAsia="en-GB"/>
        </w:rPr>
        <w:tab/>
      </w:r>
      <w:r w:rsidRPr="00734E29">
        <w:rPr>
          <w:noProof/>
          <w:color w:val="007E30"/>
        </w:rPr>
        <w:t>Steering Group</w:t>
      </w:r>
      <w:r w:rsidRPr="00734E29">
        <w:rPr>
          <w:noProof/>
          <w:color w:val="007E30"/>
        </w:rPr>
        <w:tab/>
      </w:r>
      <w:r w:rsidRPr="00734E29">
        <w:rPr>
          <w:noProof/>
          <w:color w:val="007E30"/>
        </w:rPr>
        <w:fldChar w:fldCharType="begin"/>
      </w:r>
      <w:r w:rsidRPr="00734E29">
        <w:rPr>
          <w:noProof/>
          <w:color w:val="007E30"/>
        </w:rPr>
        <w:instrText xml:space="preserve"> PAGEREF _Toc103006017 \h </w:instrText>
      </w:r>
      <w:r w:rsidRPr="00734E29">
        <w:rPr>
          <w:noProof/>
          <w:color w:val="007E30"/>
        </w:rPr>
      </w:r>
      <w:r w:rsidRPr="00734E29">
        <w:rPr>
          <w:noProof/>
          <w:color w:val="007E30"/>
        </w:rPr>
        <w:fldChar w:fldCharType="separate"/>
      </w:r>
      <w:r w:rsidRPr="00734E29">
        <w:rPr>
          <w:noProof/>
          <w:color w:val="007E30"/>
        </w:rPr>
        <w:t>21</w:t>
      </w:r>
      <w:r w:rsidRPr="00734E29">
        <w:rPr>
          <w:noProof/>
          <w:color w:val="007E30"/>
        </w:rPr>
        <w:fldChar w:fldCharType="end"/>
      </w:r>
    </w:p>
    <w:p w14:paraId="091039BD" w14:textId="773C7853"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4.3</w:t>
      </w:r>
      <w:r w:rsidRPr="00734E29">
        <w:rPr>
          <w:rFonts w:asciiTheme="minorHAnsi" w:eastAsiaTheme="minorEastAsia" w:hAnsiTheme="minorHAnsi" w:cstheme="minorBidi"/>
          <w:noProof/>
          <w:color w:val="007E30"/>
          <w:szCs w:val="22"/>
          <w:lang w:eastAsia="en-GB"/>
        </w:rPr>
        <w:tab/>
      </w:r>
      <w:r w:rsidRPr="00734E29">
        <w:rPr>
          <w:noProof/>
          <w:color w:val="007E30"/>
        </w:rPr>
        <w:t>Existing and Committed Measures</w:t>
      </w:r>
      <w:r w:rsidRPr="00734E29">
        <w:rPr>
          <w:noProof/>
          <w:color w:val="007E30"/>
        </w:rPr>
        <w:tab/>
      </w:r>
      <w:r w:rsidRPr="00734E29">
        <w:rPr>
          <w:noProof/>
          <w:color w:val="007E30"/>
        </w:rPr>
        <w:fldChar w:fldCharType="begin"/>
      </w:r>
      <w:r w:rsidRPr="00734E29">
        <w:rPr>
          <w:noProof/>
          <w:color w:val="007E30"/>
        </w:rPr>
        <w:instrText xml:space="preserve"> PAGEREF _Toc103006018 \h </w:instrText>
      </w:r>
      <w:r w:rsidRPr="00734E29">
        <w:rPr>
          <w:noProof/>
          <w:color w:val="007E30"/>
        </w:rPr>
      </w:r>
      <w:r w:rsidRPr="00734E29">
        <w:rPr>
          <w:noProof/>
          <w:color w:val="007E30"/>
        </w:rPr>
        <w:fldChar w:fldCharType="separate"/>
      </w:r>
      <w:r w:rsidRPr="00734E29">
        <w:rPr>
          <w:noProof/>
          <w:color w:val="007E30"/>
        </w:rPr>
        <w:t>22</w:t>
      </w:r>
      <w:r w:rsidRPr="00734E29">
        <w:rPr>
          <w:noProof/>
          <w:color w:val="007E30"/>
        </w:rPr>
        <w:fldChar w:fldCharType="end"/>
      </w:r>
    </w:p>
    <w:p w14:paraId="4E83B2BE" w14:textId="48D3C287" w:rsidR="00A264DB" w:rsidRPr="00734E29" w:rsidRDefault="00A264DB">
      <w:pPr>
        <w:pStyle w:val="TOC2"/>
        <w:tabs>
          <w:tab w:val="left" w:pos="1000"/>
          <w:tab w:val="right" w:leader="dot" w:pos="9060"/>
        </w:tabs>
        <w:rPr>
          <w:rFonts w:asciiTheme="minorHAnsi" w:eastAsiaTheme="minorEastAsia" w:hAnsiTheme="minorHAnsi" w:cstheme="minorBidi"/>
          <w:noProof/>
          <w:color w:val="007E30"/>
          <w:szCs w:val="22"/>
          <w:lang w:eastAsia="en-GB"/>
        </w:rPr>
      </w:pPr>
      <w:r w:rsidRPr="00734E29">
        <w:rPr>
          <w:noProof/>
          <w:color w:val="007E30"/>
        </w:rPr>
        <w:t>4.4</w:t>
      </w:r>
      <w:r w:rsidRPr="00734E29">
        <w:rPr>
          <w:rFonts w:asciiTheme="minorHAnsi" w:eastAsiaTheme="minorEastAsia" w:hAnsiTheme="minorHAnsi" w:cstheme="minorBidi"/>
          <w:noProof/>
          <w:color w:val="007E30"/>
          <w:szCs w:val="22"/>
          <w:lang w:eastAsia="en-GB"/>
        </w:rPr>
        <w:tab/>
      </w:r>
      <w:r w:rsidRPr="00734E29">
        <w:rPr>
          <w:noProof/>
          <w:color w:val="007E30"/>
        </w:rPr>
        <w:t>Development of AQAP Measures</w:t>
      </w:r>
      <w:r w:rsidRPr="00734E29">
        <w:rPr>
          <w:noProof/>
          <w:color w:val="007E30"/>
        </w:rPr>
        <w:tab/>
      </w:r>
      <w:r w:rsidRPr="00734E29">
        <w:rPr>
          <w:noProof/>
          <w:color w:val="007E30"/>
        </w:rPr>
        <w:fldChar w:fldCharType="begin"/>
      </w:r>
      <w:r w:rsidRPr="00734E29">
        <w:rPr>
          <w:noProof/>
          <w:color w:val="007E30"/>
        </w:rPr>
        <w:instrText xml:space="preserve"> PAGEREF _Toc103006019 \h </w:instrText>
      </w:r>
      <w:r w:rsidRPr="00734E29">
        <w:rPr>
          <w:noProof/>
          <w:color w:val="007E30"/>
        </w:rPr>
      </w:r>
      <w:r w:rsidRPr="00734E29">
        <w:rPr>
          <w:noProof/>
          <w:color w:val="007E30"/>
        </w:rPr>
        <w:fldChar w:fldCharType="separate"/>
      </w:r>
      <w:r w:rsidRPr="00734E29">
        <w:rPr>
          <w:noProof/>
          <w:color w:val="007E30"/>
        </w:rPr>
        <w:t>23</w:t>
      </w:r>
      <w:r w:rsidRPr="00734E29">
        <w:rPr>
          <w:noProof/>
          <w:color w:val="007E30"/>
        </w:rPr>
        <w:fldChar w:fldCharType="end"/>
      </w:r>
    </w:p>
    <w:p w14:paraId="2D6D0DDF" w14:textId="0FE37E62" w:rsidR="00A264DB" w:rsidRPr="00734E29" w:rsidRDefault="00A264DB">
      <w:pPr>
        <w:pStyle w:val="TOC1"/>
        <w:tabs>
          <w:tab w:val="left" w:pos="56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5</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AQAP Measures</w:t>
      </w:r>
      <w:r w:rsidRPr="00734E29">
        <w:rPr>
          <w:noProof/>
          <w:color w:val="007E30"/>
        </w:rPr>
        <w:tab/>
      </w:r>
      <w:r w:rsidRPr="00734E29">
        <w:rPr>
          <w:noProof/>
          <w:color w:val="007E30"/>
        </w:rPr>
        <w:fldChar w:fldCharType="begin"/>
      </w:r>
      <w:r w:rsidRPr="00734E29">
        <w:rPr>
          <w:noProof/>
          <w:color w:val="007E30"/>
        </w:rPr>
        <w:instrText xml:space="preserve"> PAGEREF _Toc103006020 \h </w:instrText>
      </w:r>
      <w:r w:rsidRPr="00734E29">
        <w:rPr>
          <w:noProof/>
          <w:color w:val="007E30"/>
        </w:rPr>
      </w:r>
      <w:r w:rsidRPr="00734E29">
        <w:rPr>
          <w:noProof/>
          <w:color w:val="007E30"/>
        </w:rPr>
        <w:fldChar w:fldCharType="separate"/>
      </w:r>
      <w:r w:rsidRPr="00734E29">
        <w:rPr>
          <w:noProof/>
          <w:color w:val="007E30"/>
        </w:rPr>
        <w:t>33</w:t>
      </w:r>
      <w:r w:rsidRPr="00734E29">
        <w:rPr>
          <w:noProof/>
          <w:color w:val="007E30"/>
        </w:rPr>
        <w:fldChar w:fldCharType="end"/>
      </w:r>
    </w:p>
    <w:p w14:paraId="4BB9FE9A" w14:textId="42C6A79B" w:rsidR="00A264DB" w:rsidRPr="00734E29" w:rsidRDefault="00A264DB">
      <w:pPr>
        <w:pStyle w:val="TOC1"/>
        <w:tabs>
          <w:tab w:val="left" w:pos="289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Appendix A:</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Response to Consultation</w:t>
      </w:r>
      <w:r w:rsidRPr="00734E29">
        <w:rPr>
          <w:noProof/>
          <w:color w:val="007E30"/>
        </w:rPr>
        <w:tab/>
      </w:r>
      <w:r w:rsidRPr="00734E29">
        <w:rPr>
          <w:noProof/>
          <w:color w:val="007E30"/>
        </w:rPr>
        <w:fldChar w:fldCharType="begin"/>
      </w:r>
      <w:r w:rsidRPr="00734E29">
        <w:rPr>
          <w:noProof/>
          <w:color w:val="007E30"/>
        </w:rPr>
        <w:instrText xml:space="preserve"> PAGEREF _Toc103006021 \h </w:instrText>
      </w:r>
      <w:r w:rsidRPr="00734E29">
        <w:rPr>
          <w:noProof/>
          <w:color w:val="007E30"/>
        </w:rPr>
      </w:r>
      <w:r w:rsidRPr="00734E29">
        <w:rPr>
          <w:noProof/>
          <w:color w:val="007E30"/>
        </w:rPr>
        <w:fldChar w:fldCharType="separate"/>
      </w:r>
      <w:r w:rsidRPr="00734E29">
        <w:rPr>
          <w:noProof/>
          <w:color w:val="007E30"/>
        </w:rPr>
        <w:t>34</w:t>
      </w:r>
      <w:r w:rsidRPr="00734E29">
        <w:rPr>
          <w:noProof/>
          <w:color w:val="007E30"/>
        </w:rPr>
        <w:fldChar w:fldCharType="end"/>
      </w:r>
    </w:p>
    <w:p w14:paraId="39692493" w14:textId="3FA17C85" w:rsidR="00A264DB" w:rsidRPr="00734E29" w:rsidRDefault="00A264DB">
      <w:pPr>
        <w:pStyle w:val="TOC1"/>
        <w:tabs>
          <w:tab w:val="left" w:pos="289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Appendix B:</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Reasons for Not Pursuing Action Plan Measures</w:t>
      </w:r>
      <w:r w:rsidRPr="00734E29">
        <w:rPr>
          <w:noProof/>
          <w:color w:val="007E30"/>
        </w:rPr>
        <w:tab/>
      </w:r>
      <w:r w:rsidRPr="00734E29">
        <w:rPr>
          <w:noProof/>
          <w:color w:val="007E30"/>
        </w:rPr>
        <w:fldChar w:fldCharType="begin"/>
      </w:r>
      <w:r w:rsidRPr="00734E29">
        <w:rPr>
          <w:noProof/>
          <w:color w:val="007E30"/>
        </w:rPr>
        <w:instrText xml:space="preserve"> PAGEREF _Toc103006022 \h </w:instrText>
      </w:r>
      <w:r w:rsidRPr="00734E29">
        <w:rPr>
          <w:noProof/>
          <w:color w:val="007E30"/>
        </w:rPr>
      </w:r>
      <w:r w:rsidRPr="00734E29">
        <w:rPr>
          <w:noProof/>
          <w:color w:val="007E30"/>
        </w:rPr>
        <w:fldChar w:fldCharType="separate"/>
      </w:r>
      <w:r w:rsidRPr="00734E29">
        <w:rPr>
          <w:noProof/>
          <w:color w:val="007E30"/>
        </w:rPr>
        <w:t>35</w:t>
      </w:r>
      <w:r w:rsidRPr="00734E29">
        <w:rPr>
          <w:noProof/>
          <w:color w:val="007E30"/>
        </w:rPr>
        <w:fldChar w:fldCharType="end"/>
      </w:r>
    </w:p>
    <w:p w14:paraId="11ACF1F3" w14:textId="1657CB9A" w:rsidR="00A264DB" w:rsidRPr="00734E29" w:rsidRDefault="00A264DB">
      <w:pPr>
        <w:pStyle w:val="TOC1"/>
        <w:tabs>
          <w:tab w:val="left" w:pos="289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Appendix C:</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Further Measure Considerations</w:t>
      </w:r>
      <w:r w:rsidRPr="00734E29">
        <w:rPr>
          <w:noProof/>
          <w:color w:val="007E30"/>
        </w:rPr>
        <w:tab/>
      </w:r>
      <w:r w:rsidRPr="00734E29">
        <w:rPr>
          <w:noProof/>
          <w:color w:val="007E30"/>
        </w:rPr>
        <w:fldChar w:fldCharType="begin"/>
      </w:r>
      <w:r w:rsidRPr="00734E29">
        <w:rPr>
          <w:noProof/>
          <w:color w:val="007E30"/>
        </w:rPr>
        <w:instrText xml:space="preserve"> PAGEREF _Toc103006023 \h </w:instrText>
      </w:r>
      <w:r w:rsidRPr="00734E29">
        <w:rPr>
          <w:noProof/>
          <w:color w:val="007E30"/>
        </w:rPr>
      </w:r>
      <w:r w:rsidRPr="00734E29">
        <w:rPr>
          <w:noProof/>
          <w:color w:val="007E30"/>
        </w:rPr>
        <w:fldChar w:fldCharType="separate"/>
      </w:r>
      <w:r w:rsidRPr="00734E29">
        <w:rPr>
          <w:noProof/>
          <w:color w:val="007E30"/>
        </w:rPr>
        <w:t>36</w:t>
      </w:r>
      <w:r w:rsidRPr="00734E29">
        <w:rPr>
          <w:noProof/>
          <w:color w:val="007E30"/>
        </w:rPr>
        <w:fldChar w:fldCharType="end"/>
      </w:r>
    </w:p>
    <w:p w14:paraId="32CAA2E3" w14:textId="4A03D280" w:rsidR="00A264DB" w:rsidRPr="00734E29" w:rsidRDefault="00A264DB">
      <w:pPr>
        <w:pStyle w:val="TOC2"/>
        <w:tabs>
          <w:tab w:val="right" w:leader="dot" w:pos="9060"/>
        </w:tabs>
        <w:rPr>
          <w:rFonts w:asciiTheme="minorHAnsi" w:eastAsiaTheme="minorEastAsia" w:hAnsiTheme="minorHAnsi" w:cstheme="minorBidi"/>
          <w:noProof/>
          <w:color w:val="007E30"/>
          <w:szCs w:val="22"/>
          <w:lang w:eastAsia="en-GB"/>
        </w:rPr>
      </w:pPr>
      <w:r w:rsidRPr="00734E29">
        <w:rPr>
          <w:noProof/>
          <w:color w:val="007E30"/>
        </w:rPr>
        <w:t>Reduction of speed limits, 20 mph zone</w:t>
      </w:r>
      <w:r w:rsidRPr="00734E29">
        <w:rPr>
          <w:noProof/>
          <w:color w:val="007E30"/>
        </w:rPr>
        <w:tab/>
      </w:r>
      <w:r w:rsidRPr="00734E29">
        <w:rPr>
          <w:noProof/>
          <w:color w:val="007E30"/>
        </w:rPr>
        <w:fldChar w:fldCharType="begin"/>
      </w:r>
      <w:r w:rsidRPr="00734E29">
        <w:rPr>
          <w:noProof/>
          <w:color w:val="007E30"/>
        </w:rPr>
        <w:instrText xml:space="preserve"> PAGEREF _Toc103006024 \h </w:instrText>
      </w:r>
      <w:r w:rsidRPr="00734E29">
        <w:rPr>
          <w:noProof/>
          <w:color w:val="007E30"/>
        </w:rPr>
      </w:r>
      <w:r w:rsidRPr="00734E29">
        <w:rPr>
          <w:noProof/>
          <w:color w:val="007E30"/>
        </w:rPr>
        <w:fldChar w:fldCharType="separate"/>
      </w:r>
      <w:r w:rsidRPr="00734E29">
        <w:rPr>
          <w:noProof/>
          <w:color w:val="007E30"/>
        </w:rPr>
        <w:t>36</w:t>
      </w:r>
      <w:r w:rsidRPr="00734E29">
        <w:rPr>
          <w:noProof/>
          <w:color w:val="007E30"/>
        </w:rPr>
        <w:fldChar w:fldCharType="end"/>
      </w:r>
    </w:p>
    <w:p w14:paraId="22D7AD5E" w14:textId="696F4B46" w:rsidR="00A264DB" w:rsidRPr="00734E29" w:rsidRDefault="00A264DB">
      <w:pPr>
        <w:pStyle w:val="TOC2"/>
        <w:tabs>
          <w:tab w:val="right" w:leader="dot" w:pos="9060"/>
        </w:tabs>
        <w:rPr>
          <w:rFonts w:asciiTheme="minorHAnsi" w:eastAsiaTheme="minorEastAsia" w:hAnsiTheme="minorHAnsi" w:cstheme="minorBidi"/>
          <w:noProof/>
          <w:color w:val="007E30"/>
          <w:szCs w:val="22"/>
          <w:lang w:eastAsia="en-GB"/>
        </w:rPr>
      </w:pPr>
      <w:r w:rsidRPr="00734E29">
        <w:rPr>
          <w:noProof/>
          <w:color w:val="007E30"/>
        </w:rPr>
        <w:lastRenderedPageBreak/>
        <w:t>Possible HGV ban around the gyratory during peak and interpeak hours</w:t>
      </w:r>
      <w:r w:rsidRPr="00734E29">
        <w:rPr>
          <w:noProof/>
          <w:color w:val="007E30"/>
        </w:rPr>
        <w:tab/>
      </w:r>
      <w:r w:rsidRPr="00734E29">
        <w:rPr>
          <w:noProof/>
          <w:color w:val="007E30"/>
        </w:rPr>
        <w:fldChar w:fldCharType="begin"/>
      </w:r>
      <w:r w:rsidRPr="00734E29">
        <w:rPr>
          <w:noProof/>
          <w:color w:val="007E30"/>
        </w:rPr>
        <w:instrText xml:space="preserve"> PAGEREF _Toc103006025 \h </w:instrText>
      </w:r>
      <w:r w:rsidRPr="00734E29">
        <w:rPr>
          <w:noProof/>
          <w:color w:val="007E30"/>
        </w:rPr>
      </w:r>
      <w:r w:rsidRPr="00734E29">
        <w:rPr>
          <w:noProof/>
          <w:color w:val="007E30"/>
        </w:rPr>
        <w:fldChar w:fldCharType="separate"/>
      </w:r>
      <w:r w:rsidRPr="00734E29">
        <w:rPr>
          <w:noProof/>
          <w:color w:val="007E30"/>
        </w:rPr>
        <w:t>37</w:t>
      </w:r>
      <w:r w:rsidRPr="00734E29">
        <w:rPr>
          <w:noProof/>
          <w:color w:val="007E30"/>
        </w:rPr>
        <w:fldChar w:fldCharType="end"/>
      </w:r>
    </w:p>
    <w:p w14:paraId="4722ACE4" w14:textId="5D46768F" w:rsidR="00A264DB" w:rsidRPr="00734E29" w:rsidRDefault="00A264DB">
      <w:pPr>
        <w:pStyle w:val="TOC2"/>
        <w:tabs>
          <w:tab w:val="right" w:leader="dot" w:pos="9060"/>
        </w:tabs>
        <w:rPr>
          <w:rFonts w:asciiTheme="minorHAnsi" w:eastAsiaTheme="minorEastAsia" w:hAnsiTheme="minorHAnsi" w:cstheme="minorBidi"/>
          <w:noProof/>
          <w:color w:val="007E30"/>
          <w:szCs w:val="22"/>
          <w:lang w:eastAsia="en-GB"/>
        </w:rPr>
      </w:pPr>
      <w:r w:rsidRPr="00734E29">
        <w:rPr>
          <w:noProof/>
          <w:color w:val="007E30"/>
        </w:rPr>
        <w:t>EV deliveries, local delivery hubs</w:t>
      </w:r>
      <w:r w:rsidRPr="00734E29">
        <w:rPr>
          <w:noProof/>
          <w:color w:val="007E30"/>
        </w:rPr>
        <w:tab/>
      </w:r>
      <w:r w:rsidRPr="00734E29">
        <w:rPr>
          <w:noProof/>
          <w:color w:val="007E30"/>
        </w:rPr>
        <w:fldChar w:fldCharType="begin"/>
      </w:r>
      <w:r w:rsidRPr="00734E29">
        <w:rPr>
          <w:noProof/>
          <w:color w:val="007E30"/>
        </w:rPr>
        <w:instrText xml:space="preserve"> PAGEREF _Toc103006026 \h </w:instrText>
      </w:r>
      <w:r w:rsidRPr="00734E29">
        <w:rPr>
          <w:noProof/>
          <w:color w:val="007E30"/>
        </w:rPr>
      </w:r>
      <w:r w:rsidRPr="00734E29">
        <w:rPr>
          <w:noProof/>
          <w:color w:val="007E30"/>
        </w:rPr>
        <w:fldChar w:fldCharType="separate"/>
      </w:r>
      <w:r w:rsidRPr="00734E29">
        <w:rPr>
          <w:noProof/>
          <w:color w:val="007E30"/>
        </w:rPr>
        <w:t>38</w:t>
      </w:r>
      <w:r w:rsidRPr="00734E29">
        <w:rPr>
          <w:noProof/>
          <w:color w:val="007E30"/>
        </w:rPr>
        <w:fldChar w:fldCharType="end"/>
      </w:r>
    </w:p>
    <w:p w14:paraId="184F7415" w14:textId="71B14B70" w:rsidR="00A264DB" w:rsidRPr="00734E29" w:rsidRDefault="00A264DB">
      <w:pPr>
        <w:pStyle w:val="TOC2"/>
        <w:tabs>
          <w:tab w:val="right" w:leader="dot" w:pos="9060"/>
        </w:tabs>
        <w:rPr>
          <w:rFonts w:asciiTheme="minorHAnsi" w:eastAsiaTheme="minorEastAsia" w:hAnsiTheme="minorHAnsi" w:cstheme="minorBidi"/>
          <w:noProof/>
          <w:color w:val="007E30"/>
          <w:szCs w:val="22"/>
          <w:lang w:eastAsia="en-GB"/>
        </w:rPr>
      </w:pPr>
      <w:r w:rsidRPr="00734E29">
        <w:rPr>
          <w:noProof/>
          <w:color w:val="007E30"/>
        </w:rPr>
        <w:t>Potential CAZ/LEZ</w:t>
      </w:r>
      <w:r w:rsidRPr="00734E29">
        <w:rPr>
          <w:noProof/>
          <w:color w:val="007E30"/>
        </w:rPr>
        <w:tab/>
      </w:r>
      <w:r w:rsidRPr="00734E29">
        <w:rPr>
          <w:noProof/>
          <w:color w:val="007E30"/>
        </w:rPr>
        <w:fldChar w:fldCharType="begin"/>
      </w:r>
      <w:r w:rsidRPr="00734E29">
        <w:rPr>
          <w:noProof/>
          <w:color w:val="007E30"/>
        </w:rPr>
        <w:instrText xml:space="preserve"> PAGEREF _Toc103006027 \h </w:instrText>
      </w:r>
      <w:r w:rsidRPr="00734E29">
        <w:rPr>
          <w:noProof/>
          <w:color w:val="007E30"/>
        </w:rPr>
      </w:r>
      <w:r w:rsidRPr="00734E29">
        <w:rPr>
          <w:noProof/>
          <w:color w:val="007E30"/>
        </w:rPr>
        <w:fldChar w:fldCharType="separate"/>
      </w:r>
      <w:r w:rsidRPr="00734E29">
        <w:rPr>
          <w:noProof/>
          <w:color w:val="007E30"/>
        </w:rPr>
        <w:t>39</w:t>
      </w:r>
      <w:r w:rsidRPr="00734E29">
        <w:rPr>
          <w:noProof/>
          <w:color w:val="007E30"/>
        </w:rPr>
        <w:fldChar w:fldCharType="end"/>
      </w:r>
    </w:p>
    <w:p w14:paraId="3B250785" w14:textId="1A05E1DA" w:rsidR="00A264DB" w:rsidRPr="00734E29" w:rsidRDefault="00A264DB">
      <w:pPr>
        <w:pStyle w:val="TOC2"/>
        <w:tabs>
          <w:tab w:val="right" w:leader="dot" w:pos="9060"/>
        </w:tabs>
        <w:rPr>
          <w:rFonts w:asciiTheme="minorHAnsi" w:eastAsiaTheme="minorEastAsia" w:hAnsiTheme="minorHAnsi" w:cstheme="minorBidi"/>
          <w:noProof/>
          <w:color w:val="007E30"/>
          <w:szCs w:val="22"/>
          <w:lang w:eastAsia="en-GB"/>
        </w:rPr>
      </w:pPr>
      <w:r w:rsidRPr="00734E29">
        <w:rPr>
          <w:noProof/>
          <w:color w:val="007E30"/>
        </w:rPr>
        <w:t>Anti-vehicle idling</w:t>
      </w:r>
      <w:r w:rsidRPr="00734E29">
        <w:rPr>
          <w:noProof/>
          <w:color w:val="007E30"/>
        </w:rPr>
        <w:tab/>
      </w:r>
      <w:r w:rsidRPr="00734E29">
        <w:rPr>
          <w:noProof/>
          <w:color w:val="007E30"/>
        </w:rPr>
        <w:fldChar w:fldCharType="begin"/>
      </w:r>
      <w:r w:rsidRPr="00734E29">
        <w:rPr>
          <w:noProof/>
          <w:color w:val="007E30"/>
        </w:rPr>
        <w:instrText xml:space="preserve"> PAGEREF _Toc103006028 \h </w:instrText>
      </w:r>
      <w:r w:rsidRPr="00734E29">
        <w:rPr>
          <w:noProof/>
          <w:color w:val="007E30"/>
        </w:rPr>
      </w:r>
      <w:r w:rsidRPr="00734E29">
        <w:rPr>
          <w:noProof/>
          <w:color w:val="007E30"/>
        </w:rPr>
        <w:fldChar w:fldCharType="separate"/>
      </w:r>
      <w:r w:rsidRPr="00734E29">
        <w:rPr>
          <w:noProof/>
          <w:color w:val="007E30"/>
        </w:rPr>
        <w:t>41</w:t>
      </w:r>
      <w:r w:rsidRPr="00734E29">
        <w:rPr>
          <w:noProof/>
          <w:color w:val="007E30"/>
        </w:rPr>
        <w:fldChar w:fldCharType="end"/>
      </w:r>
    </w:p>
    <w:p w14:paraId="169E5482" w14:textId="2FE4AE06" w:rsidR="00A264DB" w:rsidRPr="00734E29" w:rsidRDefault="00A264DB">
      <w:pPr>
        <w:pStyle w:val="TOC1"/>
        <w:tabs>
          <w:tab w:val="left" w:pos="289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Appendix D:</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Glossary of Terms</w:t>
      </w:r>
      <w:r w:rsidRPr="00734E29">
        <w:rPr>
          <w:noProof/>
          <w:color w:val="007E30"/>
        </w:rPr>
        <w:tab/>
      </w:r>
      <w:r w:rsidRPr="00734E29">
        <w:rPr>
          <w:noProof/>
          <w:color w:val="007E30"/>
        </w:rPr>
        <w:fldChar w:fldCharType="begin"/>
      </w:r>
      <w:r w:rsidRPr="00734E29">
        <w:rPr>
          <w:noProof/>
          <w:color w:val="007E30"/>
        </w:rPr>
        <w:instrText xml:space="preserve"> PAGEREF _Toc103006029 \h </w:instrText>
      </w:r>
      <w:r w:rsidRPr="00734E29">
        <w:rPr>
          <w:noProof/>
          <w:color w:val="007E30"/>
        </w:rPr>
      </w:r>
      <w:r w:rsidRPr="00734E29">
        <w:rPr>
          <w:noProof/>
          <w:color w:val="007E30"/>
        </w:rPr>
        <w:fldChar w:fldCharType="separate"/>
      </w:r>
      <w:r w:rsidRPr="00734E29">
        <w:rPr>
          <w:noProof/>
          <w:color w:val="007E30"/>
        </w:rPr>
        <w:t>43</w:t>
      </w:r>
      <w:r w:rsidRPr="00734E29">
        <w:rPr>
          <w:noProof/>
          <w:color w:val="007E30"/>
        </w:rPr>
        <w:fldChar w:fldCharType="end"/>
      </w:r>
    </w:p>
    <w:p w14:paraId="531CB4E0" w14:textId="1E5A312D" w:rsidR="00A264DB" w:rsidRPr="00734E29" w:rsidRDefault="00A264DB">
      <w:pPr>
        <w:pStyle w:val="TOC1"/>
        <w:tabs>
          <w:tab w:val="left" w:pos="2897"/>
          <w:tab w:val="right" w:leader="dot" w:pos="9060"/>
        </w:tabs>
        <w:rPr>
          <w:rFonts w:asciiTheme="minorHAnsi" w:eastAsiaTheme="minorEastAsia" w:hAnsiTheme="minorHAnsi" w:cstheme="minorBidi"/>
          <w:b w:val="0"/>
          <w:noProof/>
          <w:color w:val="007E30"/>
          <w:sz w:val="22"/>
          <w:szCs w:val="22"/>
          <w:lang w:eastAsia="en-GB"/>
        </w:rPr>
      </w:pPr>
      <w:r w:rsidRPr="00734E29">
        <w:rPr>
          <w:noProof/>
          <w:color w:val="007E30"/>
        </w:rPr>
        <w:t>Appendix E:</w:t>
      </w:r>
      <w:r w:rsidRPr="00734E29">
        <w:rPr>
          <w:rFonts w:asciiTheme="minorHAnsi" w:eastAsiaTheme="minorEastAsia" w:hAnsiTheme="minorHAnsi" w:cstheme="minorBidi"/>
          <w:b w:val="0"/>
          <w:noProof/>
          <w:color w:val="007E30"/>
          <w:sz w:val="22"/>
          <w:szCs w:val="22"/>
          <w:lang w:eastAsia="en-GB"/>
        </w:rPr>
        <w:tab/>
      </w:r>
      <w:r w:rsidRPr="00734E29">
        <w:rPr>
          <w:noProof/>
          <w:color w:val="007E30"/>
        </w:rPr>
        <w:t>References</w:t>
      </w:r>
      <w:r w:rsidRPr="00734E29">
        <w:rPr>
          <w:noProof/>
          <w:color w:val="007E30"/>
        </w:rPr>
        <w:tab/>
      </w:r>
      <w:r w:rsidRPr="00734E29">
        <w:rPr>
          <w:noProof/>
          <w:color w:val="007E30"/>
        </w:rPr>
        <w:fldChar w:fldCharType="begin"/>
      </w:r>
      <w:r w:rsidRPr="00734E29">
        <w:rPr>
          <w:noProof/>
          <w:color w:val="007E30"/>
        </w:rPr>
        <w:instrText xml:space="preserve"> PAGEREF _Toc103006030 \h </w:instrText>
      </w:r>
      <w:r w:rsidRPr="00734E29">
        <w:rPr>
          <w:noProof/>
          <w:color w:val="007E30"/>
        </w:rPr>
      </w:r>
      <w:r w:rsidRPr="00734E29">
        <w:rPr>
          <w:noProof/>
          <w:color w:val="007E30"/>
        </w:rPr>
        <w:fldChar w:fldCharType="separate"/>
      </w:r>
      <w:r w:rsidRPr="00734E29">
        <w:rPr>
          <w:noProof/>
          <w:color w:val="007E30"/>
        </w:rPr>
        <w:t>44</w:t>
      </w:r>
      <w:r w:rsidRPr="00734E29">
        <w:rPr>
          <w:noProof/>
          <w:color w:val="007E30"/>
        </w:rPr>
        <w:fldChar w:fldCharType="end"/>
      </w:r>
    </w:p>
    <w:p w14:paraId="3495C990" w14:textId="0F53D151" w:rsidR="00476FC5" w:rsidRPr="00BA4F65" w:rsidRDefault="000C506B" w:rsidP="00BA4F65">
      <w:pPr>
        <w:pStyle w:val="BodyText"/>
        <w:tabs>
          <w:tab w:val="right" w:leader="dot" w:pos="9072"/>
        </w:tabs>
        <w:ind w:right="2124"/>
        <w:jc w:val="both"/>
        <w:rPr>
          <w:color w:val="00AF41"/>
          <w:sz w:val="24"/>
        </w:rPr>
      </w:pPr>
      <w:r w:rsidRPr="00734E29">
        <w:rPr>
          <w:b/>
          <w:color w:val="007E30"/>
          <w:sz w:val="24"/>
        </w:rPr>
        <w:fldChar w:fldCharType="end"/>
      </w:r>
      <w:bookmarkStart w:id="5" w:name="_Toc445216650"/>
      <w:bookmarkStart w:id="6" w:name="_Toc72901069"/>
      <w:bookmarkStart w:id="7" w:name="_Toc149629790"/>
      <w:bookmarkStart w:id="8" w:name="_Toc149633777"/>
    </w:p>
    <w:p w14:paraId="69E28596" w14:textId="77777777" w:rsidR="00476FC5" w:rsidRDefault="00476FC5" w:rsidP="00D934BA">
      <w:pPr>
        <w:pStyle w:val="TableofFigures"/>
      </w:pPr>
    </w:p>
    <w:p w14:paraId="77B9660E" w14:textId="71F49A97" w:rsidR="00F95C9A" w:rsidRDefault="00251460" w:rsidP="0057276E">
      <w:pPr>
        <w:pStyle w:val="Heading1"/>
      </w:pPr>
      <w:bookmarkStart w:id="9" w:name="_Toc103005991"/>
      <w:bookmarkEnd w:id="5"/>
      <w:r w:rsidRPr="00734E29">
        <w:rPr>
          <w:color w:val="007E30"/>
        </w:rPr>
        <w:lastRenderedPageBreak/>
        <w:t>Introduction</w:t>
      </w:r>
      <w:bookmarkEnd w:id="9"/>
    </w:p>
    <w:p w14:paraId="14F3BDCC" w14:textId="65C4E691" w:rsidR="006C4E5E" w:rsidRDefault="006C4E5E" w:rsidP="006C4E5E"/>
    <w:p w14:paraId="61988E7A" w14:textId="1B228476" w:rsidR="007D4A82" w:rsidRPr="00E3664B" w:rsidRDefault="007D4A82" w:rsidP="007D4A82">
      <w:pPr>
        <w:pStyle w:val="Style1"/>
        <w:jc w:val="both"/>
      </w:pPr>
      <w:bookmarkStart w:id="10" w:name="_Toc445216651"/>
      <w:bookmarkStart w:id="11" w:name="_Toc445216652"/>
      <w:r w:rsidRPr="00E3664B">
        <w:t xml:space="preserve">This report outlines the actions that </w:t>
      </w:r>
      <w:r w:rsidR="00A44804" w:rsidRPr="00AE4EB6">
        <w:rPr>
          <w:color w:val="000000" w:themeColor="text1"/>
        </w:rPr>
        <w:t>Guildford Borough Council</w:t>
      </w:r>
      <w:r w:rsidR="00FD06D2">
        <w:rPr>
          <w:color w:val="000000" w:themeColor="text1"/>
        </w:rPr>
        <w:t xml:space="preserve"> (GBC)</w:t>
      </w:r>
      <w:r w:rsidR="00A44804" w:rsidRPr="00E3664B">
        <w:t xml:space="preserve"> </w:t>
      </w:r>
      <w:r w:rsidRPr="00E3664B">
        <w:t xml:space="preserve">will deliver between </w:t>
      </w:r>
      <w:r w:rsidR="007059DD" w:rsidRPr="00DB1CBD">
        <w:t>202</w:t>
      </w:r>
      <w:r w:rsidR="00EB7560">
        <w:t>2</w:t>
      </w:r>
      <w:r w:rsidR="007059DD" w:rsidRPr="00DB1CBD">
        <w:t xml:space="preserve"> and 202</w:t>
      </w:r>
      <w:r w:rsidR="00EB7560">
        <w:t>7</w:t>
      </w:r>
      <w:r w:rsidRPr="00DB1CBD">
        <w:t xml:space="preserve"> </w:t>
      </w:r>
      <w:r w:rsidRPr="00E3664B">
        <w:t xml:space="preserve">in order to reduce concentrations of air pollutants and exposure to air pollution; thereby positively impacting on the health and quality of life of residents and visitors to </w:t>
      </w:r>
      <w:r w:rsidRPr="00DB1CBD">
        <w:t xml:space="preserve">the </w:t>
      </w:r>
      <w:r w:rsidR="00DB1CBD" w:rsidRPr="00DB1CBD">
        <w:t>Guildford area.</w:t>
      </w:r>
    </w:p>
    <w:p w14:paraId="349EBF47" w14:textId="1AC8E34E" w:rsidR="007D4A82" w:rsidRDefault="007D4A82" w:rsidP="007D4A82">
      <w:pPr>
        <w:pStyle w:val="Style1"/>
        <w:jc w:val="both"/>
      </w:pPr>
      <w:r w:rsidRPr="00E3664B">
        <w:t xml:space="preserve">It has been developed in recognition of the legal requirement on the local authority to work towards Air Quality Strategy (AQS) objectives under Part IV of the Environment Act 1995 </w:t>
      </w:r>
      <w:sdt>
        <w:sdtPr>
          <w:rPr>
            <w:lang w:val="en-US"/>
          </w:rPr>
          <w:id w:val="-1662005511"/>
          <w:citation/>
        </w:sdtPr>
        <w:sdtEndPr/>
        <w:sdtContent>
          <w:r w:rsidR="002C0D87" w:rsidRPr="006671BD">
            <w:rPr>
              <w:lang w:val="en-US"/>
            </w:rPr>
            <w:fldChar w:fldCharType="begin"/>
          </w:r>
          <w:r w:rsidR="002C0D87" w:rsidRPr="006671BD">
            <w:instrText xml:space="preserve"> CITATION act95 \l 2057 </w:instrText>
          </w:r>
          <w:r w:rsidR="002C0D87" w:rsidRPr="006671BD">
            <w:rPr>
              <w:lang w:val="en-US"/>
            </w:rPr>
            <w:fldChar w:fldCharType="separate"/>
          </w:r>
          <w:r w:rsidR="002C0D87" w:rsidRPr="00DE5121">
            <w:rPr>
              <w:noProof/>
            </w:rPr>
            <w:t>(HMSO, 1995)</w:t>
          </w:r>
          <w:r w:rsidR="002C0D87" w:rsidRPr="006671BD">
            <w:rPr>
              <w:lang w:val="en-US"/>
            </w:rPr>
            <w:fldChar w:fldCharType="end"/>
          </w:r>
        </w:sdtContent>
      </w:sdt>
      <w:r w:rsidR="002C0D87" w:rsidRPr="006671BD">
        <w:rPr>
          <w:lang w:val="en-US"/>
        </w:rPr>
        <w:t xml:space="preserve"> </w:t>
      </w:r>
      <w:r w:rsidRPr="00E3664B">
        <w:t>and relevant regulations made under that part and to meet the requirements of the Local Air Quality Management (LAQM) statutory process.</w:t>
      </w:r>
    </w:p>
    <w:p w14:paraId="0CB23908" w14:textId="49527AAA" w:rsidR="007D4A82" w:rsidRDefault="007D4A82" w:rsidP="007D4A82">
      <w:pPr>
        <w:pStyle w:val="Style1"/>
        <w:jc w:val="both"/>
      </w:pPr>
      <w:r>
        <w:t xml:space="preserve">This Plan will be reviewed every five years at the latest and progress on measures set out within this Plan will be reported on annually within </w:t>
      </w:r>
      <w:r w:rsidR="00FD06D2">
        <w:t>GBC</w:t>
      </w:r>
      <w:r w:rsidRPr="00BE428E">
        <w:t>’</w:t>
      </w:r>
      <w:r w:rsidRPr="00386918">
        <w:t xml:space="preserve">s </w:t>
      </w:r>
      <w:r>
        <w:t xml:space="preserve">air quality </w:t>
      </w:r>
      <w:r w:rsidR="009C0AB2">
        <w:t xml:space="preserve">report </w:t>
      </w:r>
      <w:r w:rsidR="00100AFA">
        <w:t>(</w:t>
      </w:r>
      <w:r>
        <w:t>ASR</w:t>
      </w:r>
      <w:r w:rsidR="00100AFA">
        <w:t>)</w:t>
      </w:r>
      <w:r>
        <w:t>.</w:t>
      </w:r>
    </w:p>
    <w:p w14:paraId="491CE248" w14:textId="01E9A2A4" w:rsidR="00674373" w:rsidRDefault="00FD06D2" w:rsidP="007D4A82">
      <w:pPr>
        <w:pStyle w:val="Style1"/>
        <w:jc w:val="both"/>
        <w:sectPr w:rsidR="00674373" w:rsidSect="002011F6">
          <w:pgSz w:w="11906" w:h="16838" w:code="9"/>
          <w:pgMar w:top="1474" w:right="1418" w:bottom="1134" w:left="1418" w:header="964" w:footer="454" w:gutter="0"/>
          <w:cols w:space="708"/>
          <w:docGrid w:linePitch="360"/>
        </w:sectPr>
      </w:pPr>
      <w:r>
        <w:t>GBC</w:t>
      </w:r>
      <w:r w:rsidR="004F00C9">
        <w:t xml:space="preserve">, which is one of the </w:t>
      </w:r>
      <w:r w:rsidR="00340F40">
        <w:t>l</w:t>
      </w:r>
      <w:r w:rsidR="004F00C9">
        <w:t>ocal authorities in Surrey,</w:t>
      </w:r>
      <w:r w:rsidR="00674373">
        <w:t xml:space="preserve"> faces a number of challenges in order to improve air quality.</w:t>
      </w:r>
      <w:r w:rsidR="00C46194">
        <w:t xml:space="preserve"> </w:t>
      </w:r>
      <w:r w:rsidR="00674373">
        <w:t>Surrey is a densely populated county and traffic flows on A roads are almost double the national average. In Guildford</w:t>
      </w:r>
      <w:r w:rsidR="0076304F">
        <w:t xml:space="preserve"> Town Centre</w:t>
      </w:r>
      <w:r w:rsidR="00674373">
        <w:t xml:space="preserve">, a combination of volume of vehicles, stop start traffic caused by congestion, and properties situated close to the carriageway (meaning that high concentrations don’t disperse as quickly as they would elsewhere) has led to </w:t>
      </w:r>
      <w:r w:rsidR="00F94A89">
        <w:t>high</w:t>
      </w:r>
      <w:r w:rsidR="00674373">
        <w:t xml:space="preserve"> concentrations in a localised area. A number of options are included in this report, which have been evaluated by the AQAP steering group.</w:t>
      </w:r>
    </w:p>
    <w:p w14:paraId="32E46127" w14:textId="17A71896" w:rsidR="00D34643" w:rsidRPr="0057276E" w:rsidRDefault="008459F3" w:rsidP="0057276E">
      <w:pPr>
        <w:pStyle w:val="Heading1"/>
      </w:pPr>
      <w:bookmarkStart w:id="12" w:name="_Toc103005992"/>
      <w:bookmarkEnd w:id="10"/>
      <w:r w:rsidRPr="00D56F0A">
        <w:rPr>
          <w:color w:val="007E30"/>
        </w:rPr>
        <w:lastRenderedPageBreak/>
        <w:t>Summary of Current Air Quality in Guildford Town Centre</w:t>
      </w:r>
      <w:bookmarkEnd w:id="11"/>
      <w:bookmarkEnd w:id="12"/>
    </w:p>
    <w:p w14:paraId="3D9111D3" w14:textId="495C2854" w:rsidR="003D6390" w:rsidRDefault="00D017A4" w:rsidP="00171035">
      <w:pPr>
        <w:pStyle w:val="Style1"/>
        <w:jc w:val="both"/>
      </w:pPr>
      <w:bookmarkStart w:id="13" w:name="_Ref478545728"/>
      <w:r w:rsidRPr="003D4741">
        <w:t>Under Part IV of the Environment Act 1995, Local Authorities are required to review and assess air quality in their areas and to report annually against air quality objectives for specified pollutants of concern, to Defra.</w:t>
      </w:r>
      <w:r w:rsidR="00C46194">
        <w:t xml:space="preserve"> </w:t>
      </w:r>
      <w:r w:rsidRPr="003D4741">
        <w:t>For each air quality objective</w:t>
      </w:r>
      <w:r w:rsidR="003515EB">
        <w:t>,</w:t>
      </w:r>
      <w:r w:rsidRPr="003D4741">
        <w:t xml:space="preserve"> local authorities have to consider whether the objective is likely to be achieved.</w:t>
      </w:r>
      <w:r w:rsidR="00C46194">
        <w:t xml:space="preserve"> </w:t>
      </w:r>
      <w:r w:rsidRPr="003D4741">
        <w:t xml:space="preserve">Where it appears likely that </w:t>
      </w:r>
      <w:r w:rsidR="00DE4EC2">
        <w:t>an</w:t>
      </w:r>
      <w:r w:rsidR="00DE4EC2" w:rsidRPr="003D4741">
        <w:t xml:space="preserve"> </w:t>
      </w:r>
      <w:r w:rsidRPr="003D4741">
        <w:t xml:space="preserve">air quality objective </w:t>
      </w:r>
      <w:r w:rsidR="00DE4EC2">
        <w:t>is</w:t>
      </w:r>
      <w:r w:rsidR="00DE4EC2" w:rsidRPr="003D4741">
        <w:t xml:space="preserve"> </w:t>
      </w:r>
      <w:r w:rsidRPr="003D4741">
        <w:t>not being met, the authority must declare an AQMA.</w:t>
      </w:r>
      <w:r w:rsidR="00C46194">
        <w:t xml:space="preserve"> </w:t>
      </w:r>
      <w:r w:rsidRPr="003D4741">
        <w:t xml:space="preserve">Following the declaration of an AQMA, the authority must then develop an </w:t>
      </w:r>
      <w:r>
        <w:t>AQAP</w:t>
      </w:r>
      <w:r w:rsidRPr="003D4741">
        <w:t xml:space="preserve"> which sets out the local measures to be implemented in pursuit of the air quality objectives. </w:t>
      </w:r>
    </w:p>
    <w:p w14:paraId="4F7E7DEF" w14:textId="385E73F1" w:rsidR="00D017A4" w:rsidRDefault="00D017A4" w:rsidP="00171035">
      <w:pPr>
        <w:pStyle w:val="Style1"/>
        <w:jc w:val="both"/>
      </w:pPr>
      <w:r w:rsidRPr="003D4741">
        <w:t xml:space="preserve">Prompted by the Review and Assessment process, an AQMA </w:t>
      </w:r>
      <w:r>
        <w:t>was</w:t>
      </w:r>
      <w:r w:rsidRPr="003D4741">
        <w:t xml:space="preserve"> </w:t>
      </w:r>
      <w:r w:rsidR="001C5273">
        <w:t xml:space="preserve">submitted to Defra for </w:t>
      </w:r>
      <w:r w:rsidRPr="003D4741">
        <w:t>declar</w:t>
      </w:r>
      <w:r w:rsidR="001C5273">
        <w:t>ation</w:t>
      </w:r>
      <w:r w:rsidRPr="003D4741">
        <w:t xml:space="preserve"> in </w:t>
      </w:r>
      <w:r w:rsidR="003D6390">
        <w:t xml:space="preserve">Guildford </w:t>
      </w:r>
      <w:r w:rsidR="00EE52BD">
        <w:t>T</w:t>
      </w:r>
      <w:r w:rsidR="003D6390">
        <w:t>ow</w:t>
      </w:r>
      <w:r w:rsidR="00B14839">
        <w:t>n</w:t>
      </w:r>
      <w:r w:rsidR="003D6390">
        <w:t xml:space="preserve"> </w:t>
      </w:r>
      <w:r w:rsidR="00EE52BD">
        <w:t>C</w:t>
      </w:r>
      <w:r w:rsidR="003D6390">
        <w:t>entre</w:t>
      </w:r>
      <w:r>
        <w:t xml:space="preserve"> </w:t>
      </w:r>
      <w:r w:rsidRPr="00684D7C">
        <w:t xml:space="preserve">in </w:t>
      </w:r>
      <w:r w:rsidR="003D6390" w:rsidRPr="00684D7C">
        <w:t>202</w:t>
      </w:r>
      <w:r w:rsidR="001C5273" w:rsidRPr="00684D7C">
        <w:t>1</w:t>
      </w:r>
      <w:r w:rsidR="004627E7" w:rsidRPr="00684D7C">
        <w:t xml:space="preserve"> </w:t>
      </w:r>
      <w:r w:rsidR="00B14839" w:rsidRPr="00684D7C">
        <w:t>following</w:t>
      </w:r>
      <w:r w:rsidR="00B14839">
        <w:t xml:space="preserve"> the recommendations of the</w:t>
      </w:r>
      <w:r w:rsidR="007E5F52">
        <w:t xml:space="preserve"> </w:t>
      </w:r>
      <w:r w:rsidR="00680BFE">
        <w:t xml:space="preserve">commissioned </w:t>
      </w:r>
      <w:r w:rsidR="00680BFE" w:rsidRPr="00CD7D80">
        <w:t>Detailed Assessment</w:t>
      </w:r>
      <w:r w:rsidR="00904F95">
        <w:t xml:space="preserve"> </w:t>
      </w:r>
      <w:sdt>
        <w:sdtPr>
          <w:id w:val="689417923"/>
          <w:citation/>
        </w:sdtPr>
        <w:sdtEndPr/>
        <w:sdtContent>
          <w:r w:rsidR="00324A78">
            <w:fldChar w:fldCharType="begin"/>
          </w:r>
          <w:r w:rsidR="00324A78">
            <w:instrText xml:space="preserve"> CITATION APS215 \l 2057 </w:instrText>
          </w:r>
          <w:r w:rsidR="00324A78">
            <w:fldChar w:fldCharType="separate"/>
          </w:r>
          <w:r w:rsidR="00324A78">
            <w:rPr>
              <w:noProof/>
            </w:rPr>
            <w:t>(APS, 2021)</w:t>
          </w:r>
          <w:r w:rsidR="00324A78">
            <w:fldChar w:fldCharType="end"/>
          </w:r>
        </w:sdtContent>
      </w:sdt>
      <w:r w:rsidR="007E5F52">
        <w:t>. Th</w:t>
      </w:r>
      <w:r w:rsidR="00FF7A93">
        <w:t>e Detailed</w:t>
      </w:r>
      <w:r w:rsidR="007E5F52">
        <w:t xml:space="preserve"> </w:t>
      </w:r>
      <w:r w:rsidR="00FF7A93">
        <w:t>A</w:t>
      </w:r>
      <w:r w:rsidR="007E5F52">
        <w:t xml:space="preserve">ssessment </w:t>
      </w:r>
      <w:r w:rsidR="00680BFE" w:rsidRPr="00CD7D80">
        <w:t>suggest</w:t>
      </w:r>
      <w:r w:rsidR="00722DCA">
        <w:t>ed</w:t>
      </w:r>
      <w:r w:rsidR="00680BFE" w:rsidRPr="00CD7D80">
        <w:t xml:space="preserve"> that there may be exceedances of the </w:t>
      </w:r>
      <w:r w:rsidR="004712B0">
        <w:t xml:space="preserve">1-hour mean and </w:t>
      </w:r>
      <w:r w:rsidR="00680BFE" w:rsidRPr="00CD7D80">
        <w:t xml:space="preserve">annual mean </w:t>
      </w:r>
      <w:r w:rsidR="004712B0">
        <w:t>nitrogen dioxide (</w:t>
      </w:r>
      <w:r w:rsidR="00680BFE" w:rsidRPr="00CD7D80">
        <w:t>NO</w:t>
      </w:r>
      <w:r w:rsidR="00680BFE" w:rsidRPr="00CD7D80">
        <w:rPr>
          <w:vertAlign w:val="subscript"/>
        </w:rPr>
        <w:t>2</w:t>
      </w:r>
      <w:r w:rsidR="004712B0">
        <w:t>) air quality objective</w:t>
      </w:r>
      <w:r w:rsidR="00324A78">
        <w:t>s</w:t>
      </w:r>
      <w:r w:rsidR="00680BFE" w:rsidRPr="00CD7D80">
        <w:t xml:space="preserve"> in the centre of Guildford, a</w:t>
      </w:r>
      <w:r w:rsidR="00680BFE">
        <w:t>long several roads</w:t>
      </w:r>
      <w:r w:rsidRPr="003D4741">
        <w:t>.</w:t>
      </w:r>
      <w:r w:rsidR="004712B0">
        <w:t xml:space="preserve"> </w:t>
      </w:r>
      <w:r w:rsidRPr="003D4741">
        <w:t xml:space="preserve">The AQMA has been </w:t>
      </w:r>
      <w:r w:rsidR="00E30696">
        <w:t>proposed</w:t>
      </w:r>
      <w:r w:rsidRPr="003D4741">
        <w:t xml:space="preserve"> a</w:t>
      </w:r>
      <w:r w:rsidR="003D6390">
        <w:t xml:space="preserve">cross many </w:t>
      </w:r>
      <w:r w:rsidR="00722DCA">
        <w:t xml:space="preserve">roads within </w:t>
      </w:r>
      <w:r w:rsidR="003D6390">
        <w:t>the town centre</w:t>
      </w:r>
      <w:r w:rsidRPr="003D4741">
        <w:t>, with the main source of emissions being from road traffic, which is exacerbated by the canyon nature of the road</w:t>
      </w:r>
      <w:r w:rsidR="00AB33B4">
        <w:t>s</w:t>
      </w:r>
      <w:r w:rsidRPr="003D4741">
        <w:t xml:space="preserve"> (i.e. properties close to the carriageway resulting in reduced dispersion at the building facades).</w:t>
      </w:r>
      <w:r w:rsidR="00E30696">
        <w:t xml:space="preserve"> </w:t>
      </w:r>
      <w:r w:rsidR="00F87F92">
        <w:fldChar w:fldCharType="begin"/>
      </w:r>
      <w:r w:rsidR="00F87F92">
        <w:instrText xml:space="preserve"> REF _Ref93482437 \h </w:instrText>
      </w:r>
      <w:r w:rsidR="00171035">
        <w:instrText xml:space="preserve"> \* MERGEFORMAT </w:instrText>
      </w:r>
      <w:r w:rsidR="00F87F92">
        <w:fldChar w:fldCharType="separate"/>
      </w:r>
      <w:r w:rsidR="00116802">
        <w:t xml:space="preserve">Figure </w:t>
      </w:r>
      <w:r w:rsidR="00116802">
        <w:rPr>
          <w:noProof/>
        </w:rPr>
        <w:t>1</w:t>
      </w:r>
      <w:r w:rsidR="00F87F92">
        <w:fldChar w:fldCharType="end"/>
      </w:r>
      <w:r w:rsidR="00F87F92">
        <w:t xml:space="preserve"> </w:t>
      </w:r>
      <w:r w:rsidRPr="003D4741">
        <w:t xml:space="preserve">shows the </w:t>
      </w:r>
      <w:r w:rsidR="002905D4">
        <w:t xml:space="preserve">extent of the </w:t>
      </w:r>
      <w:r w:rsidR="00ED2717">
        <w:t xml:space="preserve">proposed </w:t>
      </w:r>
      <w:r w:rsidR="00AB33B4">
        <w:t>Guildford</w:t>
      </w:r>
      <w:r w:rsidRPr="003D4741">
        <w:t xml:space="preserve"> </w:t>
      </w:r>
      <w:r w:rsidR="00E30696">
        <w:t xml:space="preserve">Town Centre </w:t>
      </w:r>
      <w:r w:rsidRPr="003D4741">
        <w:t>AQMA</w:t>
      </w:r>
      <w:r>
        <w:t xml:space="preserve"> (shaded in blue)</w:t>
      </w:r>
      <w:r w:rsidRPr="003D4741">
        <w:t>.</w:t>
      </w:r>
    </w:p>
    <w:p w14:paraId="100A4D93" w14:textId="3DA63CA2" w:rsidR="00933BE9" w:rsidRPr="006B278A" w:rsidRDefault="00933BE9" w:rsidP="00F7554D">
      <w:pPr>
        <w:pStyle w:val="Caption"/>
        <w:keepNext/>
      </w:pPr>
      <w:bookmarkStart w:id="14" w:name="_Ref93482437"/>
      <w:r w:rsidRPr="005D7C7C">
        <w:rPr>
          <w:color w:val="007E30"/>
        </w:rPr>
        <w:lastRenderedPageBreak/>
        <w:t xml:space="preserve">Figure </w:t>
      </w:r>
      <w:r w:rsidR="00F57F3A" w:rsidRPr="005D7C7C">
        <w:rPr>
          <w:color w:val="007E30"/>
        </w:rPr>
        <w:fldChar w:fldCharType="begin"/>
      </w:r>
      <w:r w:rsidR="00F57F3A" w:rsidRPr="005D7C7C">
        <w:rPr>
          <w:color w:val="007E30"/>
        </w:rPr>
        <w:instrText xml:space="preserve"> SEQ Figure \* ARABIC </w:instrText>
      </w:r>
      <w:r w:rsidR="00F57F3A" w:rsidRPr="005D7C7C">
        <w:rPr>
          <w:color w:val="007E30"/>
        </w:rPr>
        <w:fldChar w:fldCharType="separate"/>
      </w:r>
      <w:r w:rsidR="00116802" w:rsidRPr="005D7C7C">
        <w:rPr>
          <w:noProof/>
          <w:color w:val="007E30"/>
        </w:rPr>
        <w:t>1</w:t>
      </w:r>
      <w:r w:rsidR="00F57F3A" w:rsidRPr="005D7C7C">
        <w:rPr>
          <w:noProof/>
          <w:color w:val="007E30"/>
        </w:rPr>
        <w:fldChar w:fldCharType="end"/>
      </w:r>
      <w:bookmarkEnd w:id="14"/>
      <w:r w:rsidRPr="005D7C7C">
        <w:rPr>
          <w:color w:val="007E30"/>
        </w:rPr>
        <w:t xml:space="preserve"> – Proposed Guildford AQMA</w:t>
      </w:r>
    </w:p>
    <w:tbl>
      <w:tblPr>
        <w:tblStyle w:val="TableGrid"/>
        <w:tblW w:w="963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646"/>
      </w:tblGrid>
      <w:tr w:rsidR="00F7554D" w14:paraId="07E53E43" w14:textId="77777777" w:rsidTr="0001779E">
        <w:tc>
          <w:tcPr>
            <w:tcW w:w="9639" w:type="dxa"/>
          </w:tcPr>
          <w:p w14:paraId="602BB5AB" w14:textId="77777777" w:rsidR="00F7554D" w:rsidRPr="00586B80" w:rsidRDefault="00F7554D" w:rsidP="00F7554D">
            <w:pPr>
              <w:pStyle w:val="APSFigureCopyright"/>
            </w:pPr>
            <w:r>
              <w:rPr>
                <w:noProof/>
              </w:rPr>
              <w:drawing>
                <wp:inline distT="0" distB="0" distL="0" distR="0" wp14:anchorId="45975B54" wp14:editId="13B6D969">
                  <wp:extent cx="5953633" cy="4210050"/>
                  <wp:effectExtent l="0" t="0" r="9525" b="0"/>
                  <wp:docPr id="54" name="Picture 54" descr="A map showing a proposed AQMA in Guildford town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map showing a proposed AQMA in Guildford town centre.">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69249" cy="4221093"/>
                          </a:xfrm>
                          <a:prstGeom prst="rect">
                            <a:avLst/>
                          </a:prstGeom>
                        </pic:spPr>
                      </pic:pic>
                    </a:graphicData>
                  </a:graphic>
                </wp:inline>
              </w:drawing>
            </w:r>
          </w:p>
        </w:tc>
      </w:tr>
      <w:tr w:rsidR="00F7554D" w14:paraId="04FBA937" w14:textId="77777777" w:rsidTr="0001779E">
        <w:tc>
          <w:tcPr>
            <w:tcW w:w="9639" w:type="dxa"/>
          </w:tcPr>
          <w:p w14:paraId="00923B5A" w14:textId="77777777" w:rsidR="00F7554D" w:rsidRPr="00586B80" w:rsidRDefault="00F7554D" w:rsidP="0001779E">
            <w:pPr>
              <w:pStyle w:val="APSFigureCopyright"/>
            </w:pPr>
            <w:r w:rsidRPr="005D7C7C">
              <w:rPr>
                <w:color w:val="auto"/>
              </w:rPr>
              <w:t>Contains OS data © Crown copyright and database right (2022).</w:t>
            </w:r>
          </w:p>
        </w:tc>
      </w:tr>
    </w:tbl>
    <w:p w14:paraId="7DB7169B" w14:textId="6E645869" w:rsidR="000649D5" w:rsidRDefault="000649D5" w:rsidP="0057276E">
      <w:pPr>
        <w:pStyle w:val="Heading1"/>
      </w:pPr>
      <w:bookmarkStart w:id="15" w:name="_Toc103005993"/>
      <w:r w:rsidRPr="005D7C7C">
        <w:rPr>
          <w:color w:val="007E30"/>
        </w:rPr>
        <w:lastRenderedPageBreak/>
        <w:t>Guildford Borough Council’s Air Quality Priorities</w:t>
      </w:r>
      <w:bookmarkEnd w:id="15"/>
    </w:p>
    <w:p w14:paraId="46B300F0" w14:textId="77777777" w:rsidR="00E23FB4" w:rsidRPr="00E3664B" w:rsidRDefault="00E23FB4" w:rsidP="00E23FB4">
      <w:pPr>
        <w:jc w:val="both"/>
        <w:rPr>
          <w:color w:val="0000FF"/>
          <w:sz w:val="24"/>
        </w:rPr>
      </w:pPr>
    </w:p>
    <w:p w14:paraId="0EA5CB18" w14:textId="77777777" w:rsidR="00254D2D" w:rsidRPr="002B4B5B" w:rsidRDefault="00254D2D" w:rsidP="00614E7F">
      <w:pPr>
        <w:pStyle w:val="Heading2"/>
      </w:pPr>
      <w:bookmarkStart w:id="16" w:name="_Toc447721333"/>
      <w:bookmarkStart w:id="17" w:name="_Toc103005994"/>
      <w:r w:rsidRPr="005D7C7C">
        <w:rPr>
          <w:color w:val="007E30"/>
        </w:rPr>
        <w:t>Public Health Context</w:t>
      </w:r>
      <w:bookmarkEnd w:id="16"/>
      <w:bookmarkEnd w:id="17"/>
    </w:p>
    <w:p w14:paraId="4E09F9DF" w14:textId="7E93BE2C" w:rsidR="00F24DF4" w:rsidRPr="008D442D" w:rsidRDefault="00F24DF4" w:rsidP="00A25A61">
      <w:pPr>
        <w:pStyle w:val="Style1"/>
        <w:jc w:val="both"/>
      </w:pPr>
      <w:r w:rsidRPr="00535B9A">
        <w:t>Air pollution is a major public health risk ranking alongside cancer, heart disease and obesity</w:t>
      </w:r>
      <w:r>
        <w:t>.</w:t>
      </w:r>
      <w:r w:rsidR="008C6478">
        <w:t xml:space="preserve"> </w:t>
      </w:r>
      <w:r w:rsidRPr="00535B9A">
        <w:t xml:space="preserve">A review by the World Health Organization </w:t>
      </w:r>
      <w:r w:rsidR="00CC009F">
        <w:t xml:space="preserve">(WHO) </w:t>
      </w:r>
      <w:r w:rsidRPr="00535B9A">
        <w:t>concluded that long-term exposure to air pollution reduces life expectancy by increasing the incidence of lung, heart and circulatory conditions.</w:t>
      </w:r>
      <w:r w:rsidR="008C6478">
        <w:t xml:space="preserve"> </w:t>
      </w:r>
      <w:r w:rsidRPr="00535B9A">
        <w:t>The Department of Health and Social Care’s advisory Committee on the Medical Effects of Air Pollutants (COMEAP) have estimated that long-term exposure to man-made air pollution in the UK has an annual impact on shortening lifespans, equivalent to 28,000 to 36,000 deaths</w:t>
      </w:r>
      <w:r>
        <w:rPr>
          <w:noProof/>
        </w:rPr>
        <w:t xml:space="preserve"> </w:t>
      </w:r>
      <w:sdt>
        <w:sdtPr>
          <w:rPr>
            <w:noProof/>
          </w:rPr>
          <w:id w:val="1901871277"/>
          <w:citation/>
        </w:sdtPr>
        <w:sdtEndPr/>
        <w:sdtContent>
          <w:r w:rsidR="00A946AC">
            <w:rPr>
              <w:noProof/>
            </w:rPr>
            <w:fldChar w:fldCharType="begin"/>
          </w:r>
          <w:r w:rsidR="00A946AC">
            <w:rPr>
              <w:noProof/>
            </w:rPr>
            <w:instrText xml:space="preserve">CITATION COM \l 2057 </w:instrText>
          </w:r>
          <w:r w:rsidR="00A946AC">
            <w:rPr>
              <w:noProof/>
            </w:rPr>
            <w:fldChar w:fldCharType="separate"/>
          </w:r>
          <w:r w:rsidR="00A946AC">
            <w:rPr>
              <w:noProof/>
            </w:rPr>
            <w:t>(COMEAP, 2018)</w:t>
          </w:r>
          <w:r w:rsidR="00A946AC">
            <w:rPr>
              <w:noProof/>
            </w:rPr>
            <w:fldChar w:fldCharType="end"/>
          </w:r>
        </w:sdtContent>
      </w:sdt>
      <w:r>
        <w:t>.</w:t>
      </w:r>
      <w:r w:rsidR="00A946AC">
        <w:t xml:space="preserve"> </w:t>
      </w:r>
      <w:r w:rsidR="00A27731">
        <w:t>Based on 2020</w:t>
      </w:r>
      <w:r w:rsidR="002A1A13">
        <w:t xml:space="preserve"> mid-year population estimates for the UK and Guildford, there is estimated to be the equivalent of </w:t>
      </w:r>
      <w:r w:rsidR="008770B8">
        <w:t xml:space="preserve">63-81 deaths in the borough. </w:t>
      </w:r>
      <w:r w:rsidRPr="00535B9A">
        <w:t>Poor air quality can affect health at all stages of life. Those most affected are the young and old.</w:t>
      </w:r>
      <w:r w:rsidR="00A946AC">
        <w:t xml:space="preserve"> </w:t>
      </w:r>
      <w:r w:rsidRPr="00535B9A">
        <w:t xml:space="preserve">In the womb, maternal exposure to air pollution can result in low birth weight, premature birth, stillbirth or organ damage. In children there is evidence of reduced lung capacity, while impacts in adulthood can include diabetes, heart disease and stroke. In old age, a life-time of </w:t>
      </w:r>
      <w:r w:rsidRPr="008D442D">
        <w:t>exposure to air pollution can result in reduced life-expectancy and reduced wellbeing at end of life. There is also emerging evidence for a link between air pollution and an acceleration of the decline in cognitive function</w:t>
      </w:r>
      <w:r w:rsidR="00130E60">
        <w:t xml:space="preserve"> </w:t>
      </w:r>
      <w:sdt>
        <w:sdtPr>
          <w:id w:val="-1759744101"/>
          <w:citation/>
        </w:sdtPr>
        <w:sdtEndPr/>
        <w:sdtContent>
          <w:r w:rsidR="00130E60">
            <w:fldChar w:fldCharType="begin"/>
          </w:r>
          <w:r w:rsidR="00130E60">
            <w:instrText xml:space="preserve"> CITATION Def19 \l 2057 </w:instrText>
          </w:r>
          <w:r w:rsidR="00130E60">
            <w:fldChar w:fldCharType="separate"/>
          </w:r>
          <w:r w:rsidR="00130E60">
            <w:rPr>
              <w:noProof/>
            </w:rPr>
            <w:t>(Defra, 2019)</w:t>
          </w:r>
          <w:r w:rsidR="00130E60">
            <w:fldChar w:fldCharType="end"/>
          </w:r>
        </w:sdtContent>
      </w:sdt>
      <w:r w:rsidRPr="008D442D">
        <w:t>.</w:t>
      </w:r>
    </w:p>
    <w:p w14:paraId="6FC3C52A" w14:textId="176CF5A2" w:rsidR="00F24DF4" w:rsidRPr="009A2D41" w:rsidRDefault="00F24DF4" w:rsidP="008C6478">
      <w:pPr>
        <w:pStyle w:val="Style1"/>
        <w:jc w:val="both"/>
      </w:pPr>
      <w:r>
        <w:t>The Public Health function aims not only to improve health, but also reduce health inequalities by using an evidence</w:t>
      </w:r>
      <w:r w:rsidR="008C6478">
        <w:t>-</w:t>
      </w:r>
      <w:r>
        <w:t>based approach to make recommendations on the delivery of health and well-being services.</w:t>
      </w:r>
      <w:r w:rsidR="008C6478">
        <w:t xml:space="preserve"> </w:t>
      </w:r>
      <w:r w:rsidRPr="009A2D41">
        <w:t>The Guildford Health and Wellbeing Strategy</w:t>
      </w:r>
      <w:r>
        <w:rPr>
          <w:rStyle w:val="FootnoteReference"/>
        </w:rPr>
        <w:footnoteReference w:id="2"/>
      </w:r>
      <w:r w:rsidRPr="009A2D41">
        <w:t xml:space="preserve"> recognises that “</w:t>
      </w:r>
      <w:r w:rsidRPr="009A2D41">
        <w:rPr>
          <w:i/>
        </w:rPr>
        <w:t>Air Pollution is a significant public health issue. In Guildford, the key pollutants are specifically nitrogen dioxide (NO</w:t>
      </w:r>
      <w:r w:rsidRPr="00B813BA">
        <w:rPr>
          <w:i/>
          <w:vertAlign w:val="subscript"/>
        </w:rPr>
        <w:t>2</w:t>
      </w:r>
      <w:r w:rsidRPr="009A2D41">
        <w:rPr>
          <w:i/>
        </w:rPr>
        <w:t>) and fine particulates, these are principally from traffic emissions. Public Health England estimate that 5.7% of deaths in those over 25 years old are from long term exposure to anthropogenic particulate pollution</w:t>
      </w:r>
      <w:r w:rsidRPr="009A2D41">
        <w:t>”</w:t>
      </w:r>
      <w:r w:rsidR="008C6478">
        <w:t xml:space="preserve">. </w:t>
      </w:r>
      <w:r>
        <w:t>Desired outcomes of the Strategy include i</w:t>
      </w:r>
      <w:r w:rsidRPr="009A2D41">
        <w:t>dentification of areas with high levels of pollution and introduce measures to improve air quality and encouraging the use of lower polluting transport options.</w:t>
      </w:r>
      <w:r w:rsidR="008C6478">
        <w:t xml:space="preserve"> </w:t>
      </w:r>
      <w:r>
        <w:t>As such, this action plan supports work underway within the public health arena.</w:t>
      </w:r>
    </w:p>
    <w:p w14:paraId="36171D10" w14:textId="77777777" w:rsidR="00254D2D" w:rsidRPr="002B4B5B" w:rsidRDefault="00254D2D" w:rsidP="00614E7F">
      <w:pPr>
        <w:pStyle w:val="Heading2"/>
      </w:pPr>
      <w:bookmarkStart w:id="18" w:name="_Toc447721334"/>
      <w:bookmarkStart w:id="19" w:name="_Toc103005995"/>
      <w:r w:rsidRPr="00BF465E">
        <w:rPr>
          <w:color w:val="007E30"/>
        </w:rPr>
        <w:lastRenderedPageBreak/>
        <w:t>Planning and Policy Context</w:t>
      </w:r>
      <w:bookmarkEnd w:id="18"/>
      <w:bookmarkEnd w:id="19"/>
    </w:p>
    <w:p w14:paraId="4C3A99B3" w14:textId="77777777" w:rsidR="006F6E1E" w:rsidRDefault="006F6E1E" w:rsidP="006F6E1E">
      <w:pPr>
        <w:pStyle w:val="Heading3"/>
      </w:pPr>
      <w:bookmarkStart w:id="20" w:name="_Toc15888857"/>
      <w:bookmarkStart w:id="21" w:name="_Toc103005996"/>
      <w:r w:rsidRPr="00BF465E">
        <w:rPr>
          <w:color w:val="007E30"/>
        </w:rPr>
        <w:t>Local Plan</w:t>
      </w:r>
      <w:bookmarkEnd w:id="20"/>
      <w:bookmarkEnd w:id="21"/>
    </w:p>
    <w:p w14:paraId="7F2736D9" w14:textId="5B7C012A" w:rsidR="006F6E1E" w:rsidRDefault="006F6E1E" w:rsidP="00E8310F">
      <w:pPr>
        <w:pStyle w:val="Style1"/>
        <w:jc w:val="both"/>
      </w:pPr>
      <w:r>
        <w:t>The Guildford Borough Council Local Plan</w:t>
      </w:r>
      <w:r w:rsidR="006D6CC0">
        <w:t>: Strategy and Sites which covers the period to</w:t>
      </w:r>
      <w:r>
        <w:t xml:space="preserve"> 2034, was adopted on 25 April 2019.</w:t>
      </w:r>
      <w:r w:rsidR="007B1E2B">
        <w:t xml:space="preserve"> </w:t>
      </w:r>
      <w:r>
        <w:t>Air Quality is referred to in paragraph 4.6.31 of the Local Plan</w:t>
      </w:r>
      <w:r>
        <w:rPr>
          <w:rStyle w:val="FootnoteReference"/>
        </w:rPr>
        <w:footnoteReference w:id="3"/>
      </w:r>
      <w:r>
        <w:t>, which states:</w:t>
      </w:r>
    </w:p>
    <w:p w14:paraId="1E702655" w14:textId="349DAF7E" w:rsidR="006F6E1E" w:rsidRPr="00BC387F" w:rsidRDefault="006F6E1E" w:rsidP="0088569E">
      <w:pPr>
        <w:pStyle w:val="Style1"/>
        <w:ind w:left="720"/>
        <w:jc w:val="both"/>
        <w:rPr>
          <w:i/>
          <w:iCs/>
        </w:rPr>
      </w:pPr>
      <w:r w:rsidRPr="00BC387F">
        <w:rPr>
          <w:i/>
          <w:iCs/>
        </w:rPr>
        <w:t>“Well designed developments may actively help to enhance air quality and reduce overall emissions, therefore reducing possible health impacts</w:t>
      </w:r>
      <w:r w:rsidR="00BC387F">
        <w:rPr>
          <w:i/>
          <w:iCs/>
        </w:rPr>
        <w:t>”</w:t>
      </w:r>
      <w:r w:rsidRPr="00BC387F">
        <w:rPr>
          <w:i/>
          <w:iCs/>
        </w:rPr>
        <w:t>.</w:t>
      </w:r>
    </w:p>
    <w:p w14:paraId="4F7B5C53" w14:textId="77777777" w:rsidR="006F6E1E" w:rsidRDefault="006F6E1E" w:rsidP="00BC387F">
      <w:pPr>
        <w:pStyle w:val="Style1"/>
        <w:jc w:val="both"/>
      </w:pPr>
      <w:r>
        <w:t>In relation to mitigation, air pollution is referred to under Policy ID3 (Sustainable transport for new developments):</w:t>
      </w:r>
    </w:p>
    <w:p w14:paraId="4A91C700" w14:textId="4F81BD6D" w:rsidR="006F6E1E" w:rsidRPr="00BC387F" w:rsidRDefault="00BC387F" w:rsidP="0088569E">
      <w:pPr>
        <w:pStyle w:val="Style1"/>
        <w:ind w:left="720"/>
        <w:jc w:val="both"/>
        <w:rPr>
          <w:i/>
          <w:iCs/>
        </w:rPr>
      </w:pPr>
      <w:r>
        <w:rPr>
          <w:i/>
          <w:iCs/>
        </w:rPr>
        <w:t>“</w:t>
      </w:r>
      <w:r w:rsidR="006F6E1E" w:rsidRPr="00BC387F">
        <w:rPr>
          <w:i/>
          <w:iCs/>
        </w:rPr>
        <w:t>This mitigation: …. (b) will address otherwise adverse material impacts on communities and the environment including impacts on amenity and health, noise pollution and air pollution</w:t>
      </w:r>
      <w:r>
        <w:rPr>
          <w:i/>
          <w:iCs/>
        </w:rPr>
        <w:t>”</w:t>
      </w:r>
      <w:r w:rsidR="006F6E1E" w:rsidRPr="00BC387F">
        <w:rPr>
          <w:i/>
          <w:iCs/>
        </w:rPr>
        <w:t xml:space="preserve">. </w:t>
      </w:r>
    </w:p>
    <w:p w14:paraId="558C2596" w14:textId="2ECC5391" w:rsidR="006F6E1E" w:rsidRDefault="006F6E1E" w:rsidP="00BC387F">
      <w:pPr>
        <w:pStyle w:val="Style1"/>
        <w:jc w:val="both"/>
      </w:pPr>
      <w:r w:rsidRPr="0064106A">
        <w:t xml:space="preserve">Within the evidence base for the </w:t>
      </w:r>
      <w:r w:rsidR="00D44C44">
        <w:t>L</w:t>
      </w:r>
      <w:r w:rsidRPr="0064106A">
        <w:t>ocal Plan, an investigation of the impacts of development plans on air quality has been undertaken.</w:t>
      </w:r>
      <w:r w:rsidR="00BC387F">
        <w:t xml:space="preserve"> </w:t>
      </w:r>
      <w:r w:rsidRPr="0064106A">
        <w:t>The air quality assessment</w:t>
      </w:r>
      <w:r>
        <w:t xml:space="preserve"> considered the potential effect of the proposed plan at key receptor locations within GBC area.</w:t>
      </w:r>
      <w:r w:rsidR="00BC387F">
        <w:t xml:space="preserve"> </w:t>
      </w:r>
      <w:r>
        <w:t>In summary, the findings of the assessment suggest that the effect of the Local Plan on annual mean NO</w:t>
      </w:r>
      <w:r w:rsidRPr="0064106A">
        <w:rPr>
          <w:vertAlign w:val="subscript"/>
        </w:rPr>
        <w:t>2</w:t>
      </w:r>
      <w:r>
        <w:t xml:space="preserve"> concentrations will be negligible and not a key constraint on development in the majority of the GBC area.</w:t>
      </w:r>
      <w:r w:rsidR="00BC387F">
        <w:t xml:space="preserve"> </w:t>
      </w:r>
      <w:r>
        <w:t>The report advised that further detailed modelling would be advisable around roads where notable changes in traffic flows are predicted, including the A3</w:t>
      </w:r>
      <w:r w:rsidR="00D9662C">
        <w:t xml:space="preserve"> </w:t>
      </w:r>
      <w:r>
        <w:t>/ A31 junction particularly Guildford and Godalming bypass and Farnham Road.</w:t>
      </w:r>
    </w:p>
    <w:p w14:paraId="01678B40" w14:textId="77777777" w:rsidR="00FD0098" w:rsidRPr="00931915" w:rsidRDefault="00FD0098" w:rsidP="00931915">
      <w:pPr>
        <w:pStyle w:val="Heading3"/>
        <w:numPr>
          <w:ilvl w:val="0"/>
          <w:numId w:val="0"/>
        </w:numPr>
        <w:ind w:left="570" w:hanging="567"/>
        <w:rPr>
          <w:i/>
          <w:iCs/>
        </w:rPr>
      </w:pPr>
      <w:bookmarkStart w:id="22" w:name="_Toc15888860"/>
      <w:bookmarkStart w:id="23" w:name="_Toc103005997"/>
      <w:r w:rsidRPr="00BF465E">
        <w:rPr>
          <w:i/>
          <w:iCs/>
          <w:color w:val="007E30"/>
        </w:rPr>
        <w:t>Guildford Transport Strategy</w:t>
      </w:r>
      <w:bookmarkEnd w:id="22"/>
      <w:bookmarkEnd w:id="23"/>
    </w:p>
    <w:p w14:paraId="7C55CB72" w14:textId="51793C51" w:rsidR="00FD0098" w:rsidRDefault="00FD0098" w:rsidP="00FD0098">
      <w:pPr>
        <w:pStyle w:val="Style1"/>
        <w:jc w:val="both"/>
      </w:pPr>
      <w:r>
        <w:t xml:space="preserve">Guildford </w:t>
      </w:r>
      <w:r w:rsidR="00931915">
        <w:t xml:space="preserve">Borough </w:t>
      </w:r>
      <w:r>
        <w:t>Transport Strategy</w:t>
      </w:r>
      <w:r>
        <w:rPr>
          <w:rStyle w:val="FootnoteReference"/>
        </w:rPr>
        <w:footnoteReference w:id="4"/>
      </w:r>
      <w:r>
        <w:t xml:space="preserve"> sets out a programme to address the historic infrastructure deficit and to mitigate the key transport impacts of proposed planned growth in the borough (and beyond). The Council is working closely with the key transport infrastructure and service providers to accelerate the development and delivery of appropriate improvements. These include Surrey County Council, as the Local Highway Authority; National Highways, who are responsible for the A3 trunk road and M25 motorway; Network Rail; and bus and community transport operators. There are a number of component strategies for specific issues, including transport and air </w:t>
      </w:r>
      <w:r>
        <w:lastRenderedPageBreak/>
        <w:t>quality, one of the outcomes of which is to ensure ‘</w:t>
      </w:r>
      <w:r w:rsidRPr="00C529CC">
        <w:rPr>
          <w:i/>
          <w:iCs/>
        </w:rPr>
        <w:t>No requirement for Air Quality Management Areas in Guildford borough</w:t>
      </w:r>
      <w:r>
        <w:t>’.</w:t>
      </w:r>
    </w:p>
    <w:p w14:paraId="5FA4F9A4" w14:textId="77777777" w:rsidR="00FE6D75" w:rsidRPr="00FE6D75" w:rsidRDefault="00FE6D75" w:rsidP="00FE6D75">
      <w:pPr>
        <w:pStyle w:val="Heading3"/>
        <w:numPr>
          <w:ilvl w:val="0"/>
          <w:numId w:val="0"/>
        </w:numPr>
        <w:ind w:left="570" w:hanging="567"/>
        <w:rPr>
          <w:i/>
          <w:iCs/>
        </w:rPr>
      </w:pPr>
      <w:bookmarkStart w:id="24" w:name="_Toc15888862"/>
      <w:bookmarkStart w:id="25" w:name="_Toc103005998"/>
      <w:r w:rsidRPr="00BF465E">
        <w:rPr>
          <w:i/>
          <w:iCs/>
          <w:color w:val="007E30"/>
        </w:rPr>
        <w:t>Sustainability</w:t>
      </w:r>
      <w:bookmarkEnd w:id="24"/>
      <w:bookmarkEnd w:id="25"/>
    </w:p>
    <w:p w14:paraId="5709DF6B" w14:textId="32C49869" w:rsidR="00FE6D75" w:rsidRDefault="00FE6D75" w:rsidP="00FE6D75">
      <w:pPr>
        <w:pStyle w:val="Style1"/>
        <w:jc w:val="both"/>
      </w:pPr>
      <w:r>
        <w:t xml:space="preserve">The Guildford Development Framework includes a </w:t>
      </w:r>
      <w:r w:rsidR="00363826" w:rsidRPr="00363826">
        <w:t xml:space="preserve">Climate Change, Sustainable Design, Construction and Energy </w:t>
      </w:r>
      <w:r>
        <w:t>Supplementary Planning Document (SPD)</w:t>
      </w:r>
      <w:r>
        <w:rPr>
          <w:rStyle w:val="FootnoteReference"/>
        </w:rPr>
        <w:footnoteReference w:id="5"/>
      </w:r>
      <w:r>
        <w:t xml:space="preserve">, in order to effectively implement Sustainable Development (including reducing emissions of climate change gases and adapting and mitigating climate change through a variety of measures). Some of the measures included in the SPD relate to transport and increasing the usage of alternative modes of transport to the private vehicle, such as walking and cycling through the provision of access for pedestrians and cyclists and implementation of car clubs. </w:t>
      </w:r>
    </w:p>
    <w:p w14:paraId="7C8ADC7B" w14:textId="77777777" w:rsidR="006F6E1E" w:rsidRDefault="006F6E1E" w:rsidP="006F6E1E">
      <w:pPr>
        <w:pStyle w:val="Heading3"/>
      </w:pPr>
      <w:bookmarkStart w:id="26" w:name="_Toc15888858"/>
      <w:bookmarkStart w:id="27" w:name="_Toc103005999"/>
      <w:r w:rsidRPr="00BF465E">
        <w:rPr>
          <w:color w:val="007E30"/>
        </w:rPr>
        <w:t>Guildford Town Regeneration Strategy</w:t>
      </w:r>
      <w:bookmarkEnd w:id="26"/>
      <w:bookmarkEnd w:id="27"/>
    </w:p>
    <w:p w14:paraId="76395796" w14:textId="36A40B4F" w:rsidR="006F6E1E" w:rsidRDefault="006F6E1E" w:rsidP="0088569E">
      <w:pPr>
        <w:pStyle w:val="Style1"/>
        <w:jc w:val="both"/>
      </w:pPr>
      <w:r>
        <w:t>The Guildford Town Centre Regeneration Strategy</w:t>
      </w:r>
      <w:r>
        <w:rPr>
          <w:rStyle w:val="FootnoteReference"/>
        </w:rPr>
        <w:footnoteReference w:id="6"/>
      </w:r>
      <w:r>
        <w:t xml:space="preserve"> seeks to deliver a thriving and vibrant forward-looking town centre that embraces innovation to take best advantage of new and emerging technologies whilst respecting the town’s history and heritage and preserving what makes Guildford special.</w:t>
      </w:r>
      <w:r w:rsidR="0088569E">
        <w:t xml:space="preserve"> </w:t>
      </w:r>
      <w:r>
        <w:t>The strategy sets out a number of strategic priorities including aspirations to improve sustainable transport, improvements to the A3 and borough wide road network, high quality cycling and walking network, a reduction in air pollution and improving public health and wellbeing.</w:t>
      </w:r>
      <w:r w:rsidR="0088569E">
        <w:t xml:space="preserve"> </w:t>
      </w:r>
      <w:r>
        <w:t>The strategy builds on the town centre masterplan which aims to implement a number of place-making concepts including reducing the dominance of traffic, a healthy approach to movement which encourages a modal shift from the car to the other more sustainable forms of transport and a new riverside park.</w:t>
      </w:r>
    </w:p>
    <w:p w14:paraId="10E20DE8" w14:textId="77777777" w:rsidR="006F6E1E" w:rsidRDefault="006F6E1E" w:rsidP="006F6E1E">
      <w:pPr>
        <w:pStyle w:val="Heading3"/>
      </w:pPr>
      <w:bookmarkStart w:id="28" w:name="_Toc15888859"/>
      <w:bookmarkStart w:id="29" w:name="_Toc103006000"/>
      <w:r w:rsidRPr="00BF465E">
        <w:rPr>
          <w:color w:val="007E30"/>
        </w:rPr>
        <w:t>Local Transport Plan</w:t>
      </w:r>
      <w:bookmarkEnd w:id="28"/>
      <w:bookmarkEnd w:id="29"/>
    </w:p>
    <w:p w14:paraId="4B3C2CDC" w14:textId="3EE9B5D1" w:rsidR="006F6E1E" w:rsidRDefault="006F6E1E" w:rsidP="0088569E">
      <w:pPr>
        <w:pStyle w:val="Style1"/>
        <w:jc w:val="both"/>
      </w:pPr>
      <w:r>
        <w:t>The Surrey Transport Plan</w:t>
      </w:r>
      <w:r>
        <w:rPr>
          <w:rStyle w:val="FootnoteReference"/>
        </w:rPr>
        <w:footnoteReference w:id="7"/>
      </w:r>
      <w:r>
        <w:t xml:space="preserve"> is the third Local Transport Plan (LTP) for the county. It is a statutory plan (required by the Local Transport Act 2008 and Transport Act 2000), which replaced the second LTP on 1 April 2011. Like the previous Plans, the Surrey Transport Plan is partly an aspirational document</w:t>
      </w:r>
      <w:r w:rsidR="00797EC0" w:rsidRPr="00797EC0">
        <w:t xml:space="preserve"> with funding not secured/guaranteed in place for all the measures identified</w:t>
      </w:r>
      <w:r>
        <w:t xml:space="preserve">. The strategies look forward to 2026 and are </w:t>
      </w:r>
      <w:r>
        <w:lastRenderedPageBreak/>
        <w:t>reviewed as necessary. The Local Transport Strategies and Forward Programmes cover a three-year cycle and are updated and rolled forward regularly.</w:t>
      </w:r>
    </w:p>
    <w:p w14:paraId="5E91DADF" w14:textId="77777777" w:rsidR="006F6E1E" w:rsidRDefault="006F6E1E" w:rsidP="0088569E">
      <w:pPr>
        <w:pStyle w:val="Style1"/>
        <w:jc w:val="both"/>
      </w:pPr>
      <w:r>
        <w:t>The vision of the LTP is:</w:t>
      </w:r>
    </w:p>
    <w:p w14:paraId="1C868CE2" w14:textId="0BB6506F" w:rsidR="006F6E1E" w:rsidRPr="0088569E" w:rsidRDefault="0088569E" w:rsidP="0088569E">
      <w:pPr>
        <w:pStyle w:val="Style1"/>
        <w:ind w:left="720"/>
        <w:jc w:val="both"/>
        <w:rPr>
          <w:i/>
          <w:iCs/>
        </w:rPr>
      </w:pPr>
      <w:r>
        <w:rPr>
          <w:i/>
          <w:iCs/>
        </w:rPr>
        <w:t>“</w:t>
      </w:r>
      <w:r w:rsidR="006F6E1E" w:rsidRPr="0088569E">
        <w:rPr>
          <w:i/>
          <w:iCs/>
        </w:rPr>
        <w:t>To help people to meet their transport and travel needs effectively, reliably, safely and sustainably within Surrey; in order to promote economic vibrancy, protect and enhance the environment and improve the quality of life</w:t>
      </w:r>
      <w:r>
        <w:rPr>
          <w:i/>
          <w:iCs/>
        </w:rPr>
        <w:t>”</w:t>
      </w:r>
      <w:r w:rsidR="006F6E1E" w:rsidRPr="0088569E">
        <w:rPr>
          <w:i/>
          <w:iCs/>
        </w:rPr>
        <w:t>.</w:t>
      </w:r>
    </w:p>
    <w:p w14:paraId="70D774D8" w14:textId="1FDAC1CA" w:rsidR="006F6E1E" w:rsidRDefault="006F6E1E" w:rsidP="0088569E">
      <w:pPr>
        <w:pStyle w:val="Style1"/>
        <w:jc w:val="both"/>
      </w:pPr>
      <w:r>
        <w:t>Based on this, one of the four objectives is to provide an integrated transport system that protects the environment, keeps people healthy and provides for lower carbon choices.</w:t>
      </w:r>
      <w:r w:rsidR="0088569E">
        <w:t xml:space="preserve"> </w:t>
      </w:r>
      <w:r>
        <w:t>As one of the most densely populated counties in the UK with traffic flows on A roads almost double the national average, transport related problems are a major concern for people living and working in Surrey.</w:t>
      </w:r>
      <w:r w:rsidR="0088569E">
        <w:t xml:space="preserve"> </w:t>
      </w:r>
      <w:r>
        <w:t xml:space="preserve">There are a number of strategies which form part of the Surrey Transport Plan including an Air Quality Strategy which uses a twin track approach, both focussing on AQMAs in the County and delivering Countywide improvements delivered through synergies with other Surrey Local Plan strategies, and other county council strategies to restrain traffic growth, reduce vehicle delay, reduce vehicle emissions and improve the provisions of travel information to people on the air quality impacts of their travel choices. </w:t>
      </w:r>
    </w:p>
    <w:p w14:paraId="14AA6BE5" w14:textId="264921D9" w:rsidR="006F6E1E" w:rsidRPr="00D959A3" w:rsidRDefault="006F6E1E" w:rsidP="0088569E">
      <w:pPr>
        <w:pStyle w:val="Style1"/>
        <w:jc w:val="both"/>
      </w:pPr>
      <w:r>
        <w:t>The Air Quality Strategy provides a toolkit of measures, based around infrastructure measures, management of infrastructure, promotional and behavioural measures, information provision and other measures including planning and taxi licensing etc.</w:t>
      </w:r>
      <w:r w:rsidR="0088569E">
        <w:t xml:space="preserve"> </w:t>
      </w:r>
      <w:r>
        <w:t>The Strategy acknowledges that:</w:t>
      </w:r>
    </w:p>
    <w:p w14:paraId="68F9F98B" w14:textId="7B516037" w:rsidR="006F6E1E" w:rsidRPr="0088569E" w:rsidRDefault="0088569E" w:rsidP="0088569E">
      <w:pPr>
        <w:pStyle w:val="Style1"/>
        <w:ind w:left="720"/>
        <w:jc w:val="both"/>
        <w:rPr>
          <w:i/>
          <w:iCs/>
        </w:rPr>
      </w:pPr>
      <w:r>
        <w:rPr>
          <w:i/>
          <w:iCs/>
        </w:rPr>
        <w:t>“</w:t>
      </w:r>
      <w:r w:rsidR="006F6E1E" w:rsidRPr="0088569E">
        <w:rPr>
          <w:i/>
          <w:iCs/>
        </w:rPr>
        <w:t>In future, infrastructure to support use of hybrid/electric vehicles could become a key measure for reducing air pollution in Surrey and the designated AQMAs, through a reduction in tailpipe emissions of such vehicles. The Climate Change Strategy is the main promoter of this measure. The county council will develop proposals and funding bids for electric vehicle recharging points, determining appropriate locations e.g. workplaces, public car parks and on-street, future-proofing infrastructure as far as possible and encouraging take-up through demonstration schemes and promotional campaigns</w:t>
      </w:r>
      <w:r>
        <w:rPr>
          <w:i/>
          <w:iCs/>
        </w:rPr>
        <w:t>”</w:t>
      </w:r>
      <w:r w:rsidR="006F6E1E" w:rsidRPr="0088569E">
        <w:rPr>
          <w:i/>
          <w:iCs/>
        </w:rPr>
        <w:t xml:space="preserve">. </w:t>
      </w:r>
    </w:p>
    <w:p w14:paraId="09E8C127" w14:textId="77777777" w:rsidR="006F6E1E" w:rsidRDefault="006F6E1E" w:rsidP="006F6E1E">
      <w:pPr>
        <w:pStyle w:val="Heading3"/>
      </w:pPr>
      <w:bookmarkStart w:id="30" w:name="_Toc15888861"/>
      <w:bookmarkStart w:id="31" w:name="_Toc103006001"/>
      <w:r w:rsidRPr="00423D9B">
        <w:rPr>
          <w:color w:val="007E30"/>
        </w:rPr>
        <w:lastRenderedPageBreak/>
        <w:t>Guildford Air Quality Strategy</w:t>
      </w:r>
      <w:bookmarkEnd w:id="30"/>
      <w:bookmarkEnd w:id="31"/>
    </w:p>
    <w:p w14:paraId="4146A20D" w14:textId="0E7AA98B" w:rsidR="006F6E1E" w:rsidRPr="00DC457C" w:rsidRDefault="006F6E1E" w:rsidP="0088569E">
      <w:pPr>
        <w:pStyle w:val="Style1"/>
        <w:jc w:val="both"/>
      </w:pPr>
      <w:r>
        <w:t>The Guildford Air Quality Strategy</w:t>
      </w:r>
      <w:r>
        <w:rPr>
          <w:rStyle w:val="FootnoteReference"/>
        </w:rPr>
        <w:footnoteReference w:id="8"/>
      </w:r>
      <w:r>
        <w:t xml:space="preserve"> identifies key air quality issues within the Borough and sets out an approach to maintaining and improving air quality.</w:t>
      </w:r>
      <w:r w:rsidR="0088569E">
        <w:t xml:space="preserve"> </w:t>
      </w:r>
      <w:r>
        <w:t>A key aim of the strategy is to establish and maintain good working relationships with key stakeholders to achieve the air quality objectives.</w:t>
      </w:r>
      <w:r w:rsidR="0088569E">
        <w:t xml:space="preserve"> </w:t>
      </w:r>
      <w:r>
        <w:t>The priorities of the strategy are to set out a clear approach to air quality, monitor and report on air pollution, reduce vehicle emissions, work with other agencies, use the planning framework, reduce emissions at source and provide the public with information.</w:t>
      </w:r>
      <w:r w:rsidR="0088569E">
        <w:t xml:space="preserve"> </w:t>
      </w:r>
      <w:r>
        <w:t xml:space="preserve">There is overlap with the measures set out in the Air Quality Strategy with those in this AQAP for </w:t>
      </w:r>
      <w:r w:rsidR="0088569E">
        <w:t>Guildford Town Centre</w:t>
      </w:r>
      <w:r>
        <w:t>.</w:t>
      </w:r>
    </w:p>
    <w:p w14:paraId="6A12DCFA" w14:textId="77777777" w:rsidR="006F6E1E" w:rsidRPr="002B4B5B" w:rsidRDefault="006F6E1E" w:rsidP="00A264DB">
      <w:pPr>
        <w:pStyle w:val="Heading2"/>
      </w:pPr>
      <w:bookmarkStart w:id="32" w:name="_Toc15888863"/>
      <w:bookmarkStart w:id="33" w:name="_Toc103006002"/>
      <w:r w:rsidRPr="00423D9B">
        <w:rPr>
          <w:color w:val="007E30"/>
        </w:rPr>
        <w:t>National Policy Context</w:t>
      </w:r>
      <w:bookmarkEnd w:id="32"/>
      <w:bookmarkEnd w:id="33"/>
    </w:p>
    <w:p w14:paraId="70B457EE" w14:textId="77777777" w:rsidR="006F6E1E" w:rsidRDefault="006F6E1E" w:rsidP="006F6E1E">
      <w:pPr>
        <w:pStyle w:val="Heading3"/>
      </w:pPr>
      <w:bookmarkStart w:id="34" w:name="_Toc15888864"/>
      <w:bookmarkStart w:id="35" w:name="_Toc103006003"/>
      <w:r w:rsidRPr="00423D9B">
        <w:rPr>
          <w:color w:val="007E30"/>
        </w:rPr>
        <w:t>Air Quality Strategy</w:t>
      </w:r>
      <w:bookmarkEnd w:id="34"/>
      <w:bookmarkEnd w:id="35"/>
    </w:p>
    <w:p w14:paraId="519E41FE" w14:textId="460344B2" w:rsidR="006F6E1E" w:rsidRDefault="006F6E1E" w:rsidP="00E74856">
      <w:pPr>
        <w:pStyle w:val="Style1"/>
        <w:jc w:val="both"/>
      </w:pPr>
      <w:r>
        <w:t>The Air Quality Strategy</w:t>
      </w:r>
      <w:r w:rsidR="007A2A3E">
        <w:t xml:space="preserve"> </w:t>
      </w:r>
      <w:r>
        <w:t>(Defra, 2007) published by the Department for Environment, Food, and Rural Affairs (Defra) and Devolved Administrations, provides the policy framework for air quality management and assessment in the UK.</w:t>
      </w:r>
      <w:r w:rsidR="00E74856">
        <w:t xml:space="preserve"> </w:t>
      </w:r>
      <w:r>
        <w:t>It provides air quality standards and objectives for key air pollutants, which are designed to protect human health and the environment.</w:t>
      </w:r>
      <w:r w:rsidR="00E74856">
        <w:t xml:space="preserve"> </w:t>
      </w:r>
      <w:r>
        <w:t>It also sets out how the different sectors: industry, transport and local government, can contribute to achieving the air quality objectives.</w:t>
      </w:r>
      <w:r w:rsidR="00E74856">
        <w:t xml:space="preserve"> </w:t>
      </w:r>
      <w:r>
        <w:t>Local authorities are seen to play a particularly important role.</w:t>
      </w:r>
      <w:r w:rsidR="00E74856">
        <w:t xml:space="preserve"> </w:t>
      </w:r>
      <w:r>
        <w:t>The strategy describes the Local Air Quality Management (LAQM) regime that has been established, whereby every authority has to carry out regular reviews and assessments of air quality in its area to identify whether the objectives have been, or will be, achieved at relevant locations, by the applicable date.</w:t>
      </w:r>
      <w:r w:rsidR="00E74856">
        <w:t xml:space="preserve"> </w:t>
      </w:r>
      <w:r>
        <w:t>If this is not the case, the authority must declare an Air Quality Management Area (AQMA) and prepare an action plan which identifies appropriate measures that will be introduced in pursuit of the objectives.</w:t>
      </w:r>
    </w:p>
    <w:p w14:paraId="3F5682EB" w14:textId="77777777" w:rsidR="006F6E1E" w:rsidRDefault="006F6E1E" w:rsidP="006F6E1E">
      <w:pPr>
        <w:pStyle w:val="Heading3"/>
      </w:pPr>
      <w:bookmarkStart w:id="36" w:name="_Toc15888865"/>
      <w:bookmarkStart w:id="37" w:name="_Toc103006004"/>
      <w:r w:rsidRPr="002F757A">
        <w:rPr>
          <w:color w:val="007E30"/>
        </w:rPr>
        <w:t>Clean Air Strategy 2019</w:t>
      </w:r>
      <w:bookmarkEnd w:id="36"/>
      <w:bookmarkEnd w:id="37"/>
    </w:p>
    <w:p w14:paraId="74E93C72" w14:textId="760A2366" w:rsidR="006F6E1E" w:rsidRDefault="006F6E1E" w:rsidP="00CD4845">
      <w:pPr>
        <w:pStyle w:val="Style1"/>
        <w:jc w:val="both"/>
      </w:pPr>
      <w:r>
        <w:t>The Clean Air Strategy (Defra, 2019a) sets out a wide range of actions by which the UK Government</w:t>
      </w:r>
      <w:r w:rsidRPr="0055484A">
        <w:t xml:space="preserve"> </w:t>
      </w:r>
      <w:r>
        <w:t>will seek to reduce pollutant emissions and improve air quality.</w:t>
      </w:r>
      <w:r w:rsidR="00CD4845">
        <w:t xml:space="preserve"> </w:t>
      </w:r>
      <w:r>
        <w:t>Actions are targeted at four main sources of emissions: Transport, Domestic, Farming and Industry.</w:t>
      </w:r>
    </w:p>
    <w:p w14:paraId="32C0E1C4" w14:textId="77777777" w:rsidR="006F6E1E" w:rsidRDefault="006F6E1E" w:rsidP="006F6E1E">
      <w:pPr>
        <w:pStyle w:val="Heading3"/>
      </w:pPr>
      <w:bookmarkStart w:id="38" w:name="_Toc15888866"/>
      <w:bookmarkStart w:id="39" w:name="_Toc103006005"/>
      <w:r w:rsidRPr="002F757A">
        <w:rPr>
          <w:color w:val="007E30"/>
        </w:rPr>
        <w:lastRenderedPageBreak/>
        <w:t>Reducing Emissions from Road Transport: Road to Zero Strategy</w:t>
      </w:r>
      <w:bookmarkEnd w:id="38"/>
      <w:bookmarkEnd w:id="39"/>
      <w:r w:rsidRPr="002F757A">
        <w:rPr>
          <w:color w:val="007E30"/>
        </w:rPr>
        <w:t xml:space="preserve"> </w:t>
      </w:r>
      <w:bookmarkStart w:id="40" w:name="_Ref519071241"/>
    </w:p>
    <w:p w14:paraId="2CA1FBE3" w14:textId="6210DF95" w:rsidR="006F6E1E" w:rsidRDefault="006F6E1E" w:rsidP="00CD4845">
      <w:pPr>
        <w:pStyle w:val="Style1"/>
        <w:jc w:val="both"/>
      </w:pPr>
      <w:r w:rsidRPr="00B43D33">
        <w:t>The Office for Low Emission Vehicles</w:t>
      </w:r>
      <w:r w:rsidRPr="000B4BC4" w:rsidDel="00456013">
        <w:t xml:space="preserve"> </w:t>
      </w:r>
      <w:r w:rsidRPr="000B4BC4">
        <w:t xml:space="preserve">(OLEV) and Department for Transport (DfT) published a Policy Paper </w:t>
      </w:r>
      <w:r>
        <w:t>(DfT, 2018)</w:t>
      </w:r>
      <w:r w:rsidRPr="000B4BC4">
        <w:t xml:space="preserve"> in July 2018 outlining how the government will support the transition to zero tailpipe emission road transport and reduce tailpipe emissions from conventional vehicles during the transition.</w:t>
      </w:r>
      <w:r w:rsidR="00CD4845">
        <w:t xml:space="preserve"> </w:t>
      </w:r>
      <w:r w:rsidRPr="000B4BC4">
        <w:t>This paper affirms the Government’s pledge to end the sale of new conventional petrol and diesel cars and vans by 2040</w:t>
      </w:r>
      <w:r w:rsidR="003010A4">
        <w:t xml:space="preserve"> [now 2030]</w:t>
      </w:r>
      <w:r w:rsidRPr="000B4BC4">
        <w:t>, and states that the Government expects the majority of new cars and vans sold to be 100% zero tailpipe emission and all new cars and vans to have significant zero tailpipe emission capability by this year, and that by 2050 almost every car and van should have zero tailpipe emissions.</w:t>
      </w:r>
      <w:r w:rsidR="00CD4845">
        <w:t xml:space="preserve"> </w:t>
      </w:r>
      <w:r w:rsidRPr="000B4BC4">
        <w:t>It states that the Government wants to see at least 50%, and as many as 70%, of new car sales, and up to 40% of new van sales, being ultra-low emission by 2030.</w:t>
      </w:r>
      <w:bookmarkEnd w:id="40"/>
    </w:p>
    <w:p w14:paraId="5D490B94" w14:textId="74B7C7A6" w:rsidR="006F6E1E" w:rsidRDefault="006F6E1E" w:rsidP="00CD4845">
      <w:pPr>
        <w:pStyle w:val="Style1"/>
        <w:jc w:val="both"/>
      </w:pPr>
      <w:r w:rsidRPr="00B43D33">
        <w:t>The paper sets out a number of measures by which Government will support this transition but is clear that Government expects this transition to be industry and consumer led.</w:t>
      </w:r>
      <w:r w:rsidR="00CD4845">
        <w:t xml:space="preserve"> </w:t>
      </w:r>
      <w:r>
        <w:t>If these ambitions are realised, then road traffic-related NOx emissions can be expected to reduce signifi</w:t>
      </w:r>
      <w:bookmarkStart w:id="41" w:name="_Ref519071243"/>
      <w:r>
        <w:t>cantly over the coming decades.</w:t>
      </w:r>
    </w:p>
    <w:p w14:paraId="0E5E9BF2" w14:textId="11F2D424" w:rsidR="005D17A1" w:rsidRDefault="0001010A" w:rsidP="0001010A">
      <w:pPr>
        <w:pStyle w:val="Heading3"/>
      </w:pPr>
      <w:bookmarkStart w:id="42" w:name="_Toc103006006"/>
      <w:r w:rsidRPr="002F757A">
        <w:rPr>
          <w:color w:val="007E30"/>
        </w:rPr>
        <w:t>The Decarbonisation Plan</w:t>
      </w:r>
      <w:bookmarkEnd w:id="42"/>
    </w:p>
    <w:p w14:paraId="2BC47600" w14:textId="6100DFF2" w:rsidR="0001010A" w:rsidRDefault="009A12CD" w:rsidP="00CD4845">
      <w:pPr>
        <w:pStyle w:val="Style1"/>
        <w:jc w:val="both"/>
      </w:pPr>
      <w:r>
        <w:t xml:space="preserve">More recently, the Government </w:t>
      </w:r>
      <w:r w:rsidR="004F2457">
        <w:t>published a Decarbonisation Plan</w:t>
      </w:r>
      <w:r>
        <w:t xml:space="preserve"> in 2021</w:t>
      </w:r>
      <w:r w:rsidR="00225E3E">
        <w:t xml:space="preserve">, which states </w:t>
      </w:r>
      <w:r w:rsidR="00225E3E" w:rsidRPr="0058487E">
        <w:rPr>
          <w:i/>
          <w:iCs/>
        </w:rPr>
        <w:t xml:space="preserve">“new diesel </w:t>
      </w:r>
      <w:r w:rsidR="00FE4C66" w:rsidRPr="0058487E">
        <w:rPr>
          <w:i/>
          <w:iCs/>
        </w:rPr>
        <w:t>and petrol cars and vans would no longer be sold from 2030, and that all new cars and vans must be fully zero emission at the tailpipe from 2035</w:t>
      </w:r>
      <w:r w:rsidR="0058487E" w:rsidRPr="0058487E">
        <w:rPr>
          <w:i/>
          <w:iCs/>
        </w:rPr>
        <w:t>”</w:t>
      </w:r>
      <w:r w:rsidR="00271F22">
        <w:rPr>
          <w:i/>
          <w:iCs/>
        </w:rPr>
        <w:t>,</w:t>
      </w:r>
      <w:r w:rsidR="00271F22" w:rsidRPr="00E02638">
        <w:t xml:space="preserve"> bringing the </w:t>
      </w:r>
      <w:r w:rsidR="00E02638" w:rsidRPr="00E02638">
        <w:t>dates significantly forward from the DfT Policy Paper.</w:t>
      </w:r>
    </w:p>
    <w:p w14:paraId="79C1764D" w14:textId="77777777" w:rsidR="00E36BB4" w:rsidRPr="00E36BB4" w:rsidRDefault="00E36BB4" w:rsidP="00E36BB4">
      <w:pPr>
        <w:pStyle w:val="Heading3"/>
      </w:pPr>
      <w:bookmarkStart w:id="43" w:name="_Toc103006007"/>
      <w:r w:rsidRPr="002F757A">
        <w:rPr>
          <w:color w:val="007E30"/>
        </w:rPr>
        <w:t>The Industrial Strategy</w:t>
      </w:r>
      <w:bookmarkEnd w:id="43"/>
    </w:p>
    <w:p w14:paraId="0DE45DC3" w14:textId="77777777" w:rsidR="00E36BB4" w:rsidRPr="00E36BB4" w:rsidRDefault="00E36BB4" w:rsidP="00E36BB4">
      <w:pPr>
        <w:pStyle w:val="Style1"/>
        <w:jc w:val="both"/>
      </w:pPr>
      <w:r w:rsidRPr="00E36BB4">
        <w:t xml:space="preserve">The Government has published a white paper that sets out a long-term ‘Industrial Strategy’ for the UK </w:t>
      </w:r>
      <w:sdt>
        <w:sdtPr>
          <w:id w:val="42960011"/>
          <w:citation/>
        </w:sdtPr>
        <w:sdtEndPr/>
        <w:sdtContent>
          <w:r w:rsidRPr="00E36BB4">
            <w:fldChar w:fldCharType="begin"/>
          </w:r>
          <w:r w:rsidRPr="00E36BB4">
            <w:instrText xml:space="preserve"> CITATION HMG17 \l 2057 </w:instrText>
          </w:r>
          <w:r w:rsidRPr="00E36BB4">
            <w:fldChar w:fldCharType="separate"/>
          </w:r>
          <w:r w:rsidRPr="00E36BB4">
            <w:t>(HM Government, 2017)</w:t>
          </w:r>
          <w:r w:rsidRPr="00E36BB4">
            <w:fldChar w:fldCharType="end"/>
          </w:r>
        </w:sdtContent>
      </w:sdt>
      <w:r w:rsidRPr="00E36BB4">
        <w:t xml:space="preserve">. It includes a key policy to </w:t>
      </w:r>
      <w:r w:rsidRPr="00CB6E17">
        <w:rPr>
          <w:i/>
          <w:iCs/>
        </w:rPr>
        <w:t>“support electric vehicles through a £400m charging infrastructure investment and an extra £100m to extend the plug-in car grant”</w:t>
      </w:r>
      <w:r w:rsidRPr="00E36BB4">
        <w:t xml:space="preserve"> and states </w:t>
      </w:r>
      <w:r w:rsidRPr="006248E6">
        <w:rPr>
          <w:i/>
          <w:iCs/>
        </w:rPr>
        <w:t>“the UK’s road and rail network could dramatically reduce carbon emissions and other pollutants”</w:t>
      </w:r>
      <w:r w:rsidRPr="00E36BB4">
        <w:t>. Unlike their fossil fuel counterparts, electric vehicles do not release nitrogen oxides (NOx) emissions; if the strategy is fulfilled then NOx emissions will reduce significantly over the coming decades.</w:t>
      </w:r>
    </w:p>
    <w:p w14:paraId="50FD17F6" w14:textId="77777777" w:rsidR="006248E6" w:rsidRPr="006248E6" w:rsidRDefault="006248E6" w:rsidP="006248E6">
      <w:pPr>
        <w:pStyle w:val="Heading3"/>
      </w:pPr>
      <w:bookmarkStart w:id="44" w:name="_Toc103006008"/>
      <w:r w:rsidRPr="00144A83">
        <w:rPr>
          <w:color w:val="007E30"/>
        </w:rPr>
        <w:lastRenderedPageBreak/>
        <w:t>The Clean Growth Strategy</w:t>
      </w:r>
      <w:bookmarkEnd w:id="44"/>
    </w:p>
    <w:p w14:paraId="039CFAFA" w14:textId="7F1571B2" w:rsidR="00E36BB4" w:rsidRDefault="006248E6" w:rsidP="00CD4845">
      <w:pPr>
        <w:pStyle w:val="Style1"/>
        <w:jc w:val="both"/>
      </w:pPr>
      <w:r w:rsidRPr="006248E6">
        <w:t xml:space="preserve">An ambitious blueprint for Britain’s low carbon future was set out by the Government in a Policy paper </w:t>
      </w:r>
      <w:sdt>
        <w:sdtPr>
          <w:id w:val="582574581"/>
          <w:citation/>
        </w:sdtPr>
        <w:sdtEndPr/>
        <w:sdtContent>
          <w:r w:rsidRPr="006248E6">
            <w:fldChar w:fldCharType="begin"/>
          </w:r>
          <w:r w:rsidRPr="006248E6">
            <w:instrText xml:space="preserve"> CITATION HMG18 \l 2057 </w:instrText>
          </w:r>
          <w:r w:rsidRPr="006248E6">
            <w:fldChar w:fldCharType="separate"/>
          </w:r>
          <w:r w:rsidRPr="006248E6">
            <w:t>(HM Government, 2018)</w:t>
          </w:r>
          <w:r w:rsidRPr="006248E6">
            <w:fldChar w:fldCharType="end"/>
          </w:r>
        </w:sdtContent>
      </w:sdt>
      <w:r w:rsidRPr="006248E6">
        <w:t xml:space="preserve"> in April 2018. Although this strategy focuses on reducing the UK’s carbon footprint, it contains several policies and proposals that relate to air quality</w:t>
      </w:r>
      <w:r>
        <w:t>. This includes ending the sale of new conventional petrol and diesel cars and vans by 2040, supporting the uptake of ultra-low emission vehicles (ULEVs), developing electric vehicle infrastructure, providing funds for ULEV taxis and low emission buses, investment in cycling and walking, and promoting the shift of freight from road to rail.</w:t>
      </w:r>
    </w:p>
    <w:p w14:paraId="68971099" w14:textId="77777777" w:rsidR="00E36BB4" w:rsidRDefault="00E36BB4" w:rsidP="00E36BB4">
      <w:pPr>
        <w:pStyle w:val="Heading3"/>
      </w:pPr>
      <w:bookmarkStart w:id="45" w:name="_Toc103006009"/>
      <w:r w:rsidRPr="00144A83">
        <w:rPr>
          <w:color w:val="007E30"/>
        </w:rPr>
        <w:t>The 25 Year Environment Plan</w:t>
      </w:r>
      <w:bookmarkEnd w:id="45"/>
    </w:p>
    <w:p w14:paraId="2BEABB4A" w14:textId="3395BB61" w:rsidR="00E36BB4" w:rsidRPr="000B4BC4" w:rsidRDefault="00E36BB4" w:rsidP="00E36BB4">
      <w:pPr>
        <w:pStyle w:val="Style1"/>
        <w:jc w:val="both"/>
      </w:pPr>
      <w:r>
        <w:t xml:space="preserve">The Government has published a Policy paper called the ’25 Year Environment Plan’ </w:t>
      </w:r>
      <w:sdt>
        <w:sdtPr>
          <w:rPr>
            <w:lang w:val="en-US"/>
          </w:rPr>
          <w:id w:val="997079706"/>
          <w:citation/>
        </w:sdtPr>
        <w:sdtEndPr/>
        <w:sdtContent>
          <w:r w:rsidRPr="00531F48">
            <w:rPr>
              <w:lang w:val="en-US"/>
            </w:rPr>
            <w:fldChar w:fldCharType="begin"/>
          </w:r>
          <w:r w:rsidRPr="00531F48">
            <w:rPr>
              <w:lang w:val="en-US"/>
            </w:rPr>
            <w:instrText xml:space="preserve"> CITATION HMG19 \l 2057 </w:instrText>
          </w:r>
          <w:r w:rsidRPr="00531F48">
            <w:rPr>
              <w:lang w:val="en-US"/>
            </w:rPr>
            <w:fldChar w:fldCharType="separate"/>
          </w:r>
          <w:r w:rsidRPr="00414DA9">
            <w:rPr>
              <w:noProof/>
              <w:lang w:val="en-US"/>
            </w:rPr>
            <w:t>(HM Government, 2019)</w:t>
          </w:r>
          <w:r w:rsidRPr="00531F48">
            <w:rPr>
              <w:lang w:val="en-US"/>
            </w:rPr>
            <w:fldChar w:fldCharType="end"/>
          </w:r>
        </w:sdtContent>
      </w:sdt>
      <w:r w:rsidRPr="00531F48">
        <w:rPr>
          <w:lang w:val="en-US"/>
        </w:rPr>
        <w:t xml:space="preserve"> </w:t>
      </w:r>
      <w:r>
        <w:t xml:space="preserve">which set out what the Government will do to improve the environment within a generation. This includes the first goal ‘Clean air’ where the government states </w:t>
      </w:r>
      <w:r w:rsidRPr="00E36BB4">
        <w:rPr>
          <w:i/>
          <w:iCs/>
        </w:rPr>
        <w:t>“we will achieve clean air by…meeting legally binding targets to reduce emissions of five damaging air pollutants. This should halve the effects of air pollution on health by 2030…Ending the sale of new conventional petrol and diesel cars and vans by 2040…Maintaining the continuous improvement in industrial emissions by building on existing good practice and the successful regulatory framework”.</w:t>
      </w:r>
    </w:p>
    <w:p w14:paraId="5D790D45" w14:textId="77777777" w:rsidR="00254D2D" w:rsidRPr="002B4B5B" w:rsidRDefault="00254D2D" w:rsidP="00614E7F">
      <w:pPr>
        <w:pStyle w:val="Heading2"/>
      </w:pPr>
      <w:bookmarkStart w:id="46" w:name="_Ref444868919"/>
      <w:bookmarkStart w:id="47" w:name="_Toc447721335"/>
      <w:bookmarkStart w:id="48" w:name="_Toc103006010"/>
      <w:bookmarkEnd w:id="41"/>
      <w:r w:rsidRPr="00144A83">
        <w:rPr>
          <w:color w:val="007E30"/>
        </w:rPr>
        <w:t>Source Apportionment</w:t>
      </w:r>
      <w:bookmarkEnd w:id="46"/>
      <w:bookmarkEnd w:id="47"/>
      <w:bookmarkEnd w:id="48"/>
    </w:p>
    <w:p w14:paraId="0D35C90C" w14:textId="19533D9C" w:rsidR="00824D41" w:rsidRPr="009A2D41" w:rsidRDefault="00824D41" w:rsidP="00824D41">
      <w:pPr>
        <w:spacing w:before="120" w:after="120" w:line="360" w:lineRule="auto"/>
        <w:rPr>
          <w:sz w:val="24"/>
        </w:rPr>
      </w:pPr>
      <w:r>
        <w:rPr>
          <w:sz w:val="24"/>
        </w:rPr>
        <w:t xml:space="preserve">The AQAP measures presented in this </w:t>
      </w:r>
      <w:r w:rsidRPr="009A2D41">
        <w:rPr>
          <w:sz w:val="24"/>
        </w:rPr>
        <w:t xml:space="preserve">report are intended to be targeted towards the predominant sources of emissions within </w:t>
      </w:r>
      <w:r>
        <w:rPr>
          <w:sz w:val="24"/>
        </w:rPr>
        <w:t>Guildford</w:t>
      </w:r>
      <w:r w:rsidR="001918DA">
        <w:rPr>
          <w:sz w:val="24"/>
        </w:rPr>
        <w:t xml:space="preserve"> Town Centre</w:t>
      </w:r>
      <w:r w:rsidR="004E1047">
        <w:rPr>
          <w:sz w:val="24"/>
        </w:rPr>
        <w:t xml:space="preserve">, </w:t>
      </w:r>
      <w:r w:rsidR="004E1047" w:rsidRPr="004E1047">
        <w:rPr>
          <w:sz w:val="24"/>
        </w:rPr>
        <w:t>as these will have the most significant impact</w:t>
      </w:r>
      <w:r w:rsidR="004E1047">
        <w:rPr>
          <w:sz w:val="24"/>
        </w:rPr>
        <w:t>s</w:t>
      </w:r>
      <w:r w:rsidR="004E1047" w:rsidRPr="004E1047">
        <w:rPr>
          <w:sz w:val="24"/>
        </w:rPr>
        <w:t xml:space="preserve"> and therefore value for money</w:t>
      </w:r>
      <w:r w:rsidRPr="009A2D41">
        <w:rPr>
          <w:sz w:val="24"/>
        </w:rPr>
        <w:t xml:space="preserve">. </w:t>
      </w:r>
    </w:p>
    <w:p w14:paraId="306B0765" w14:textId="03B1E15A" w:rsidR="00A94626" w:rsidRDefault="00824D41" w:rsidP="00E05741">
      <w:pPr>
        <w:spacing w:before="120" w:after="120" w:line="360" w:lineRule="auto"/>
        <w:jc w:val="both"/>
        <w:rPr>
          <w:sz w:val="24"/>
        </w:rPr>
      </w:pPr>
      <w:r w:rsidRPr="00A94626">
        <w:rPr>
          <w:sz w:val="24"/>
        </w:rPr>
        <w:t>A source apportionment exercise was carried out by GBC in 2021 on modelled concentrations at relevant receptors in Guildford</w:t>
      </w:r>
      <w:r w:rsidR="001918DA">
        <w:rPr>
          <w:sz w:val="24"/>
        </w:rPr>
        <w:t xml:space="preserve"> Town Centre</w:t>
      </w:r>
      <w:r w:rsidRPr="00A94626">
        <w:rPr>
          <w:sz w:val="24"/>
        </w:rPr>
        <w:t>. The total concentration of a pollutant comprises</w:t>
      </w:r>
      <w:r w:rsidR="00FE5646">
        <w:rPr>
          <w:sz w:val="24"/>
        </w:rPr>
        <w:t xml:space="preserve"> contributions from road traffic as well as other local sources and </w:t>
      </w:r>
      <w:r w:rsidRPr="00A94626">
        <w:rPr>
          <w:sz w:val="24"/>
        </w:rPr>
        <w:t xml:space="preserve">those that are transported into </w:t>
      </w:r>
      <w:r w:rsidR="009A440B">
        <w:rPr>
          <w:sz w:val="24"/>
        </w:rPr>
        <w:t>the</w:t>
      </w:r>
      <w:r w:rsidRPr="00A94626">
        <w:rPr>
          <w:sz w:val="24"/>
        </w:rPr>
        <w:t xml:space="preserve"> area from further away.</w:t>
      </w:r>
      <w:r w:rsidR="00A66E4B">
        <w:rPr>
          <w:sz w:val="24"/>
        </w:rPr>
        <w:t xml:space="preserve"> </w:t>
      </w:r>
      <w:r w:rsidR="009B263A">
        <w:rPr>
          <w:sz w:val="24"/>
        </w:rPr>
        <w:t xml:space="preserve">The key </w:t>
      </w:r>
      <w:r w:rsidR="00301DA3">
        <w:rPr>
          <w:sz w:val="24"/>
        </w:rPr>
        <w:t xml:space="preserve">source of emissions in the town centre are emissions from road traffic, therefore the source apportionment </w:t>
      </w:r>
      <w:r w:rsidR="000F0EE2">
        <w:rPr>
          <w:sz w:val="24"/>
        </w:rPr>
        <w:t>focuses on the contributions from different vehicle types and backgrounds (i.e. all other sources).</w:t>
      </w:r>
    </w:p>
    <w:p w14:paraId="1551F560" w14:textId="355830FB" w:rsidR="00A94626" w:rsidRDefault="000609B3" w:rsidP="00E05741">
      <w:pPr>
        <w:spacing w:before="120" w:after="120" w:line="360" w:lineRule="auto"/>
        <w:jc w:val="both"/>
        <w:rPr>
          <w:sz w:val="24"/>
        </w:rPr>
      </w:pPr>
      <w:r w:rsidRPr="00A94626">
        <w:rPr>
          <w:sz w:val="24"/>
        </w:rPr>
        <w:fldChar w:fldCharType="begin"/>
      </w:r>
      <w:r w:rsidRPr="00A94626">
        <w:rPr>
          <w:sz w:val="24"/>
        </w:rPr>
        <w:instrText xml:space="preserve"> REF _Ref486838305 \h  \* MERGEFORMAT </w:instrText>
      </w:r>
      <w:r w:rsidRPr="00A94626">
        <w:rPr>
          <w:sz w:val="24"/>
        </w:rPr>
      </w:r>
      <w:r w:rsidRPr="00A94626">
        <w:rPr>
          <w:sz w:val="24"/>
        </w:rPr>
        <w:fldChar w:fldCharType="separate"/>
      </w:r>
      <w:r w:rsidR="00116802" w:rsidRPr="00116802">
        <w:rPr>
          <w:sz w:val="24"/>
        </w:rPr>
        <w:t>Figure 2</w:t>
      </w:r>
      <w:r w:rsidRPr="00A94626">
        <w:rPr>
          <w:sz w:val="24"/>
        </w:rPr>
        <w:fldChar w:fldCharType="end"/>
      </w:r>
      <w:r w:rsidR="00824D41" w:rsidRPr="00A94626">
        <w:rPr>
          <w:sz w:val="24"/>
        </w:rPr>
        <w:t xml:space="preserve"> shows the contribution from different vehicle types to NO</w:t>
      </w:r>
      <w:r w:rsidR="00824D41" w:rsidRPr="0059647F">
        <w:rPr>
          <w:sz w:val="24"/>
          <w:vertAlign w:val="subscript"/>
        </w:rPr>
        <w:t>2</w:t>
      </w:r>
      <w:r w:rsidR="00824D41" w:rsidRPr="00A94626">
        <w:rPr>
          <w:sz w:val="24"/>
        </w:rPr>
        <w:t xml:space="preserve"> concentrations </w:t>
      </w:r>
      <w:r w:rsidR="00E22B46">
        <w:rPr>
          <w:sz w:val="24"/>
        </w:rPr>
        <w:t>along with</w:t>
      </w:r>
      <w:r w:rsidR="00824D41" w:rsidRPr="00A94626">
        <w:rPr>
          <w:sz w:val="24"/>
        </w:rPr>
        <w:t xml:space="preserve"> background </w:t>
      </w:r>
      <w:r w:rsidR="00E22B46">
        <w:rPr>
          <w:sz w:val="24"/>
        </w:rPr>
        <w:t xml:space="preserve">contributions </w:t>
      </w:r>
      <w:r w:rsidR="00824D41" w:rsidRPr="00A94626">
        <w:rPr>
          <w:sz w:val="24"/>
        </w:rPr>
        <w:t xml:space="preserve">at those </w:t>
      </w:r>
      <w:r w:rsidR="00164F4E" w:rsidRPr="00A94626">
        <w:rPr>
          <w:sz w:val="24"/>
        </w:rPr>
        <w:t>locations</w:t>
      </w:r>
      <w:r w:rsidR="00824D41" w:rsidRPr="00A94626">
        <w:rPr>
          <w:sz w:val="24"/>
        </w:rPr>
        <w:t>.</w:t>
      </w:r>
      <w:r w:rsidR="0059647F">
        <w:rPr>
          <w:sz w:val="24"/>
        </w:rPr>
        <w:t xml:space="preserve"> </w:t>
      </w:r>
      <w:r w:rsidR="00824D41" w:rsidRPr="00A94626">
        <w:rPr>
          <w:sz w:val="24"/>
        </w:rPr>
        <w:t xml:space="preserve">At </w:t>
      </w:r>
      <w:r w:rsidR="0059647F">
        <w:rPr>
          <w:sz w:val="24"/>
        </w:rPr>
        <w:t xml:space="preserve">the key locations of </w:t>
      </w:r>
      <w:r w:rsidR="0059647F">
        <w:rPr>
          <w:sz w:val="24"/>
        </w:rPr>
        <w:lastRenderedPageBreak/>
        <w:t>exceedance in</w:t>
      </w:r>
      <w:r w:rsidR="00824D41" w:rsidRPr="00A94626">
        <w:rPr>
          <w:sz w:val="24"/>
        </w:rPr>
        <w:t xml:space="preserve"> </w:t>
      </w:r>
      <w:r w:rsidR="009466DE" w:rsidRPr="00A94626">
        <w:rPr>
          <w:sz w:val="24"/>
        </w:rPr>
        <w:t>Guildford</w:t>
      </w:r>
      <w:r w:rsidR="0059647F">
        <w:rPr>
          <w:sz w:val="24"/>
        </w:rPr>
        <w:t xml:space="preserve"> Town Centre</w:t>
      </w:r>
      <w:r w:rsidR="00824D41" w:rsidRPr="00A94626">
        <w:rPr>
          <w:sz w:val="24"/>
        </w:rPr>
        <w:t xml:space="preserve">, </w:t>
      </w:r>
      <w:r w:rsidR="009C7A98" w:rsidRPr="00A94626">
        <w:rPr>
          <w:sz w:val="24"/>
        </w:rPr>
        <w:t>a</w:t>
      </w:r>
      <w:r w:rsidR="00824D41" w:rsidRPr="00A94626">
        <w:rPr>
          <w:sz w:val="24"/>
        </w:rPr>
        <w:t xml:space="preserve"> large proportion of the resulting concentration is caused </w:t>
      </w:r>
      <w:r w:rsidR="006A3882">
        <w:rPr>
          <w:sz w:val="24"/>
        </w:rPr>
        <w:t xml:space="preserve">locally </w:t>
      </w:r>
      <w:r w:rsidR="00824D41" w:rsidRPr="00A94626">
        <w:rPr>
          <w:sz w:val="24"/>
        </w:rPr>
        <w:t>by emissions from cars.</w:t>
      </w:r>
      <w:bookmarkStart w:id="49" w:name="_Ref415738390"/>
      <w:r w:rsidR="006A3882">
        <w:rPr>
          <w:sz w:val="24"/>
        </w:rPr>
        <w:t xml:space="preserve"> </w:t>
      </w:r>
      <w:r w:rsidR="00A94626" w:rsidRPr="00A94626">
        <w:rPr>
          <w:sz w:val="24"/>
        </w:rPr>
        <w:t xml:space="preserve">Heavy goods vehicles (HGVs), light goods vehicles (LGVs) and buses/coaches also contribute </w:t>
      </w:r>
      <w:r w:rsidR="007A3B4A">
        <w:rPr>
          <w:sz w:val="24"/>
        </w:rPr>
        <w:t xml:space="preserve">significant proportions, of approximately </w:t>
      </w:r>
      <w:r w:rsidR="00A94626" w:rsidRPr="00A94626">
        <w:rPr>
          <w:sz w:val="24"/>
        </w:rPr>
        <w:t xml:space="preserve">10% each in general, with Park Street having a high contribution from buses/coaches (23%). Very little is contributed from motorcycles. Measures focusing on </w:t>
      </w:r>
      <w:r w:rsidR="00692B67">
        <w:rPr>
          <w:sz w:val="24"/>
        </w:rPr>
        <w:t xml:space="preserve">cars, </w:t>
      </w:r>
      <w:r w:rsidR="00A94626" w:rsidRPr="00A94626">
        <w:rPr>
          <w:sz w:val="24"/>
        </w:rPr>
        <w:t>HGVs, LGVs and buses/coaches would help to improve air quality. In particular</w:t>
      </w:r>
      <w:r w:rsidR="00692B67">
        <w:rPr>
          <w:sz w:val="24"/>
        </w:rPr>
        <w:t>,</w:t>
      </w:r>
      <w:r w:rsidR="00A94626" w:rsidRPr="00A94626">
        <w:rPr>
          <w:sz w:val="24"/>
        </w:rPr>
        <w:t xml:space="preserve"> buses/coaches are clearly important </w:t>
      </w:r>
      <w:r w:rsidR="00692B67">
        <w:rPr>
          <w:sz w:val="24"/>
        </w:rPr>
        <w:t>at</w:t>
      </w:r>
      <w:r w:rsidR="00A94626" w:rsidRPr="00A94626">
        <w:rPr>
          <w:sz w:val="24"/>
        </w:rPr>
        <w:t xml:space="preserve"> Park Street.</w:t>
      </w:r>
    </w:p>
    <w:p w14:paraId="2559A6A0" w14:textId="68B0801F" w:rsidR="00692B67" w:rsidRPr="00DE54DA" w:rsidRDefault="00692B67" w:rsidP="00CB6E17">
      <w:pPr>
        <w:pStyle w:val="Caption"/>
        <w:keepNext/>
      </w:pPr>
      <w:bookmarkStart w:id="50" w:name="_Ref486838305"/>
      <w:bookmarkStart w:id="51" w:name="_Toc536102262"/>
      <w:bookmarkStart w:id="52" w:name="_Toc428128"/>
      <w:bookmarkStart w:id="53" w:name="_Toc15464437"/>
      <w:bookmarkStart w:id="54" w:name="_Ref486514807"/>
      <w:r w:rsidRPr="00144A83">
        <w:rPr>
          <w:color w:val="007E30"/>
        </w:rPr>
        <w:t>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116802" w:rsidRPr="00144A83">
        <w:rPr>
          <w:noProof/>
          <w:color w:val="007E30"/>
        </w:rPr>
        <w:t>2</w:t>
      </w:r>
      <w:r w:rsidR="00F57F3A" w:rsidRPr="00144A83">
        <w:rPr>
          <w:noProof/>
          <w:color w:val="007E30"/>
        </w:rPr>
        <w:fldChar w:fldCharType="end"/>
      </w:r>
      <w:bookmarkEnd w:id="50"/>
      <w:r w:rsidRPr="00144A83">
        <w:rPr>
          <w:color w:val="007E30"/>
        </w:rPr>
        <w:t>:</w:t>
      </w:r>
      <w:r w:rsidRPr="00144A83">
        <w:rPr>
          <w:color w:val="007E30"/>
        </w:rPr>
        <w:tab/>
        <w:t>Contributions of Different Sources to Total Predicted Annual Mean Nitrogen Dioxide Concentration (µg/m</w:t>
      </w:r>
      <w:r w:rsidRPr="00144A83">
        <w:rPr>
          <w:color w:val="007E30"/>
          <w:vertAlign w:val="superscript"/>
        </w:rPr>
        <w:t>3</w:t>
      </w:r>
      <w:r w:rsidRPr="00144A83">
        <w:rPr>
          <w:color w:val="007E30"/>
        </w:rPr>
        <w:t>) at Each Location in 20</w:t>
      </w:r>
      <w:bookmarkEnd w:id="51"/>
      <w:bookmarkEnd w:id="52"/>
      <w:bookmarkEnd w:id="53"/>
      <w:r w:rsidRPr="00144A83">
        <w:rPr>
          <w:color w:val="007E30"/>
        </w:rPr>
        <w:t>21</w:t>
      </w:r>
    </w:p>
    <w:bookmarkEnd w:id="54"/>
    <w:p w14:paraId="24B3B758" w14:textId="043F2704" w:rsidR="00824D41" w:rsidRPr="007C53B8" w:rsidRDefault="003E0708" w:rsidP="00A94626">
      <w:pPr>
        <w:spacing w:before="120" w:after="120" w:line="360" w:lineRule="auto"/>
        <w:rPr>
          <w:noProof/>
          <w:highlight w:val="yellow"/>
          <w:lang w:eastAsia="en-GB"/>
        </w:rPr>
      </w:pPr>
      <w:r>
        <w:rPr>
          <w:noProof/>
        </w:rPr>
        <w:drawing>
          <wp:inline distT="0" distB="0" distL="0" distR="0" wp14:anchorId="732576A2" wp14:editId="1DBD9690">
            <wp:extent cx="5743575" cy="1861921"/>
            <wp:effectExtent l="19050" t="19050" r="9525" b="24130"/>
            <wp:docPr id="47" name="Picture 47" descr="A pie chart showing the different contributions to annual mean nitrogen dioxide concentrations at Millbrook, Gyratory- Park Street, and Gyratory- Bridge Street / Onslow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e chart showing the different contributions to annual mean nitrogen dioxide concentrations at Millbrook, Gyratory- Park Street, and Gyratory- Bridge Street / Onslow Stre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04289" cy="1881603"/>
                    </a:xfrm>
                    <a:prstGeom prst="rect">
                      <a:avLst/>
                    </a:prstGeom>
                    <a:noFill/>
                    <a:ln>
                      <a:solidFill>
                        <a:schemeClr val="tx1">
                          <a:lumMod val="50000"/>
                          <a:lumOff val="50000"/>
                        </a:schemeClr>
                      </a:solidFill>
                    </a:ln>
                  </pic:spPr>
                </pic:pic>
              </a:graphicData>
            </a:graphic>
          </wp:inline>
        </w:drawing>
      </w:r>
    </w:p>
    <w:p w14:paraId="209A38F8" w14:textId="77777777" w:rsidR="00254D2D" w:rsidRPr="002B4B5B" w:rsidRDefault="00254D2D" w:rsidP="00614E7F">
      <w:pPr>
        <w:pStyle w:val="Heading2"/>
      </w:pPr>
      <w:bookmarkStart w:id="55" w:name="_Toc447721336"/>
      <w:bookmarkStart w:id="56" w:name="_Toc103006011"/>
      <w:bookmarkEnd w:id="49"/>
      <w:r w:rsidRPr="00144A83">
        <w:rPr>
          <w:color w:val="007E30"/>
        </w:rPr>
        <w:t>Required Reduction in Emissions</w:t>
      </w:r>
      <w:bookmarkEnd w:id="55"/>
      <w:bookmarkEnd w:id="56"/>
    </w:p>
    <w:p w14:paraId="1481AA1E" w14:textId="0005422C" w:rsidR="006259C2" w:rsidRPr="009A2D41" w:rsidRDefault="006259C2" w:rsidP="003169E4">
      <w:pPr>
        <w:spacing w:before="120" w:after="120" w:line="360" w:lineRule="auto"/>
        <w:jc w:val="both"/>
        <w:rPr>
          <w:sz w:val="24"/>
        </w:rPr>
      </w:pPr>
      <w:r w:rsidRPr="009A2D41">
        <w:rPr>
          <w:sz w:val="24"/>
        </w:rPr>
        <w:t xml:space="preserve">The degree of improvement needed in order for the annual mean </w:t>
      </w:r>
      <w:r w:rsidR="003169E4">
        <w:rPr>
          <w:sz w:val="24"/>
        </w:rPr>
        <w:t>NO</w:t>
      </w:r>
      <w:r w:rsidR="003169E4" w:rsidRPr="003169E4">
        <w:rPr>
          <w:sz w:val="24"/>
          <w:vertAlign w:val="subscript"/>
        </w:rPr>
        <w:t>2</w:t>
      </w:r>
      <w:r w:rsidRPr="009A2D41">
        <w:rPr>
          <w:sz w:val="24"/>
        </w:rPr>
        <w:t xml:space="preserve"> objective to be achieved is defined by the difference between the highest measured or predicted concentration and the objective level (40 </w:t>
      </w:r>
      <w:proofErr w:type="spellStart"/>
      <w:r w:rsidRPr="009A2D41">
        <w:rPr>
          <w:sz w:val="24"/>
        </w:rPr>
        <w:t>μg</w:t>
      </w:r>
      <w:proofErr w:type="spellEnd"/>
      <w:r w:rsidRPr="009A2D41">
        <w:rPr>
          <w:sz w:val="24"/>
        </w:rPr>
        <w:t>/m</w:t>
      </w:r>
      <w:r w:rsidRPr="009A2D41">
        <w:rPr>
          <w:sz w:val="24"/>
          <w:vertAlign w:val="superscript"/>
        </w:rPr>
        <w:t>3</w:t>
      </w:r>
      <w:r w:rsidRPr="009A2D41">
        <w:rPr>
          <w:sz w:val="24"/>
        </w:rPr>
        <w:t>).</w:t>
      </w:r>
    </w:p>
    <w:p w14:paraId="4D67F68C" w14:textId="64C84635" w:rsidR="006259C2" w:rsidRDefault="006259C2" w:rsidP="003169E4">
      <w:pPr>
        <w:spacing w:before="120" w:line="360" w:lineRule="auto"/>
        <w:jc w:val="both"/>
        <w:rPr>
          <w:sz w:val="24"/>
        </w:rPr>
      </w:pPr>
      <w:r w:rsidRPr="009A2D41">
        <w:rPr>
          <w:sz w:val="24"/>
        </w:rPr>
        <w:t>In terms of describing the reduction in emissions required, it is more useful to consider nitrogen oxides (NOx).</w:t>
      </w:r>
      <w:r w:rsidR="00DE03DC">
        <w:rPr>
          <w:sz w:val="24"/>
        </w:rPr>
        <w:t xml:space="preserve"> </w:t>
      </w:r>
      <w:r w:rsidRPr="009A2D41">
        <w:rPr>
          <w:sz w:val="24"/>
        </w:rPr>
        <w:t xml:space="preserve">The required reduction in local </w:t>
      </w:r>
      <w:r w:rsidR="00E82106">
        <w:rPr>
          <w:sz w:val="24"/>
        </w:rPr>
        <w:t>NOx</w:t>
      </w:r>
      <w:r w:rsidRPr="009A2D41">
        <w:rPr>
          <w:sz w:val="24"/>
        </w:rPr>
        <w:t xml:space="preserve"> emission has been calculated in line with guidance presented in LAQM.TG16 (Defra, 2018).</w:t>
      </w:r>
    </w:p>
    <w:p w14:paraId="45AE3FED" w14:textId="341BB539" w:rsidR="006259C2" w:rsidRPr="009A2D41" w:rsidRDefault="00B338E6" w:rsidP="00B338E6">
      <w:pPr>
        <w:spacing w:before="120" w:after="120" w:line="360" w:lineRule="auto"/>
        <w:jc w:val="both"/>
        <w:rPr>
          <w:sz w:val="24"/>
        </w:rPr>
      </w:pPr>
      <w:r>
        <w:rPr>
          <w:sz w:val="24"/>
        </w:rPr>
        <w:fldChar w:fldCharType="begin"/>
      </w:r>
      <w:r>
        <w:rPr>
          <w:sz w:val="24"/>
        </w:rPr>
        <w:instrText xml:space="preserve"> REF _Ref93502255 \h  \* MERGEFORMAT </w:instrText>
      </w:r>
      <w:r>
        <w:rPr>
          <w:sz w:val="24"/>
        </w:rPr>
      </w:r>
      <w:r>
        <w:rPr>
          <w:sz w:val="24"/>
        </w:rPr>
        <w:fldChar w:fldCharType="separate"/>
      </w:r>
      <w:r w:rsidR="00116802" w:rsidRPr="00116802">
        <w:rPr>
          <w:sz w:val="24"/>
        </w:rPr>
        <w:t>Table 3.1</w:t>
      </w:r>
      <w:r>
        <w:rPr>
          <w:sz w:val="24"/>
        </w:rPr>
        <w:fldChar w:fldCharType="end"/>
      </w:r>
      <w:r>
        <w:rPr>
          <w:sz w:val="24"/>
        </w:rPr>
        <w:t xml:space="preserve"> </w:t>
      </w:r>
      <w:r w:rsidR="006259C2" w:rsidRPr="009A2D41">
        <w:rPr>
          <w:sz w:val="24"/>
        </w:rPr>
        <w:t xml:space="preserve">sets out the required reduction in local emissions of NOx that would be required at </w:t>
      </w:r>
      <w:r w:rsidR="00610F0D">
        <w:rPr>
          <w:sz w:val="24"/>
        </w:rPr>
        <w:t xml:space="preserve">the worst-case </w:t>
      </w:r>
      <w:r w:rsidR="006259C2" w:rsidRPr="009A2D41">
        <w:rPr>
          <w:sz w:val="24"/>
        </w:rPr>
        <w:t xml:space="preserve">location where an exceedance is predicted, in order for the </w:t>
      </w:r>
      <w:r w:rsidR="00610F0D">
        <w:rPr>
          <w:sz w:val="24"/>
        </w:rPr>
        <w:t xml:space="preserve">AQMA compliance level </w:t>
      </w:r>
      <w:r w:rsidR="00610F0D" w:rsidRPr="00624326">
        <w:rPr>
          <w:sz w:val="24"/>
        </w:rPr>
        <w:t xml:space="preserve">(38 </w:t>
      </w:r>
      <w:proofErr w:type="spellStart"/>
      <w:r w:rsidR="00610F0D" w:rsidRPr="00624326">
        <w:rPr>
          <w:sz w:val="24"/>
        </w:rPr>
        <w:t>μg</w:t>
      </w:r>
      <w:proofErr w:type="spellEnd"/>
      <w:r w:rsidR="00610F0D" w:rsidRPr="00624326">
        <w:rPr>
          <w:sz w:val="24"/>
        </w:rPr>
        <w:t>/m</w:t>
      </w:r>
      <w:r w:rsidR="00610F0D" w:rsidRPr="00624326">
        <w:rPr>
          <w:sz w:val="24"/>
          <w:vertAlign w:val="superscript"/>
        </w:rPr>
        <w:t>3</w:t>
      </w:r>
      <w:r w:rsidR="00610F0D" w:rsidRPr="00624326">
        <w:rPr>
          <w:sz w:val="24"/>
        </w:rPr>
        <w:t xml:space="preserve"> for this AQMA) </w:t>
      </w:r>
      <w:r w:rsidR="006259C2" w:rsidRPr="009A2D41">
        <w:rPr>
          <w:sz w:val="24"/>
        </w:rPr>
        <w:t>to be achieved.</w:t>
      </w:r>
    </w:p>
    <w:p w14:paraId="074FECEE" w14:textId="723A503F" w:rsidR="006259C2" w:rsidRPr="009A2D41" w:rsidRDefault="006259C2" w:rsidP="00A404FA">
      <w:pPr>
        <w:spacing w:before="120" w:line="360" w:lineRule="auto"/>
        <w:jc w:val="both"/>
        <w:rPr>
          <w:sz w:val="24"/>
        </w:rPr>
      </w:pPr>
      <w:r w:rsidRPr="00624326">
        <w:rPr>
          <w:sz w:val="24"/>
        </w:rPr>
        <w:t xml:space="preserve">The highest </w:t>
      </w:r>
      <w:r w:rsidR="00C54D9A" w:rsidRPr="00624326">
        <w:rPr>
          <w:sz w:val="24"/>
        </w:rPr>
        <w:t xml:space="preserve">annual mean </w:t>
      </w:r>
      <w:r w:rsidR="003E0091">
        <w:rPr>
          <w:sz w:val="24"/>
        </w:rPr>
        <w:t>NO</w:t>
      </w:r>
      <w:r w:rsidR="003E0091" w:rsidRPr="00CB6E17">
        <w:rPr>
          <w:sz w:val="24"/>
          <w:vertAlign w:val="subscript"/>
        </w:rPr>
        <w:t>2</w:t>
      </w:r>
      <w:r w:rsidRPr="00624326">
        <w:rPr>
          <w:sz w:val="24"/>
        </w:rPr>
        <w:t xml:space="preserve"> concentration has been predicted at </w:t>
      </w:r>
      <w:r w:rsidR="00C54D9A" w:rsidRPr="00624326">
        <w:rPr>
          <w:sz w:val="24"/>
        </w:rPr>
        <w:t>Park Street</w:t>
      </w:r>
      <w:r w:rsidRPr="00624326">
        <w:rPr>
          <w:sz w:val="24"/>
        </w:rPr>
        <w:t xml:space="preserve"> (</w:t>
      </w:r>
      <w:r w:rsidR="00C54D9A" w:rsidRPr="00624326">
        <w:rPr>
          <w:sz w:val="24"/>
        </w:rPr>
        <w:t>60</w:t>
      </w:r>
      <w:r w:rsidRPr="00624326">
        <w:rPr>
          <w:sz w:val="24"/>
        </w:rPr>
        <w:t>.</w:t>
      </w:r>
      <w:r w:rsidR="00C54D9A" w:rsidRPr="00624326">
        <w:rPr>
          <w:sz w:val="24"/>
        </w:rPr>
        <w:t>9</w:t>
      </w:r>
      <w:r w:rsidRPr="00624326">
        <w:rPr>
          <w:sz w:val="24"/>
        </w:rPr>
        <w:t xml:space="preserve"> </w:t>
      </w:r>
      <w:proofErr w:type="spellStart"/>
      <w:r w:rsidRPr="00624326">
        <w:rPr>
          <w:sz w:val="24"/>
        </w:rPr>
        <w:t>μg</w:t>
      </w:r>
      <w:proofErr w:type="spellEnd"/>
      <w:r w:rsidRPr="00624326">
        <w:rPr>
          <w:sz w:val="24"/>
        </w:rPr>
        <w:t>/m</w:t>
      </w:r>
      <w:r w:rsidRPr="00624326">
        <w:rPr>
          <w:sz w:val="24"/>
          <w:vertAlign w:val="superscript"/>
        </w:rPr>
        <w:t>3</w:t>
      </w:r>
      <w:r w:rsidRPr="00624326">
        <w:rPr>
          <w:sz w:val="24"/>
        </w:rPr>
        <w:t xml:space="preserve">), requiring a reduction of </w:t>
      </w:r>
      <w:r w:rsidR="001758AD" w:rsidRPr="00624326">
        <w:rPr>
          <w:sz w:val="24"/>
        </w:rPr>
        <w:t>22</w:t>
      </w:r>
      <w:r w:rsidRPr="00624326">
        <w:rPr>
          <w:sz w:val="24"/>
        </w:rPr>
        <w:t>.</w:t>
      </w:r>
      <w:r w:rsidR="001758AD" w:rsidRPr="00624326">
        <w:rPr>
          <w:sz w:val="24"/>
        </w:rPr>
        <w:t>9</w:t>
      </w:r>
      <w:r w:rsidRPr="00624326">
        <w:rPr>
          <w:sz w:val="24"/>
        </w:rPr>
        <w:t xml:space="preserve"> </w:t>
      </w:r>
      <w:proofErr w:type="spellStart"/>
      <w:r w:rsidRPr="00624326">
        <w:rPr>
          <w:sz w:val="24"/>
        </w:rPr>
        <w:t>μg</w:t>
      </w:r>
      <w:proofErr w:type="spellEnd"/>
      <w:r w:rsidRPr="00624326">
        <w:rPr>
          <w:sz w:val="24"/>
        </w:rPr>
        <w:t>/m</w:t>
      </w:r>
      <w:r w:rsidRPr="00624326">
        <w:rPr>
          <w:sz w:val="24"/>
          <w:vertAlign w:val="superscript"/>
        </w:rPr>
        <w:t>3</w:t>
      </w:r>
      <w:r w:rsidRPr="00624326">
        <w:rPr>
          <w:sz w:val="24"/>
        </w:rPr>
        <w:t xml:space="preserve"> for the </w:t>
      </w:r>
      <w:r w:rsidR="001758AD" w:rsidRPr="00624326">
        <w:rPr>
          <w:sz w:val="24"/>
        </w:rPr>
        <w:t xml:space="preserve">compliance level </w:t>
      </w:r>
      <w:r w:rsidRPr="00624326">
        <w:rPr>
          <w:sz w:val="24"/>
        </w:rPr>
        <w:t>to be achieved.</w:t>
      </w:r>
      <w:r w:rsidR="00A404FA" w:rsidRPr="00624326">
        <w:rPr>
          <w:sz w:val="24"/>
        </w:rPr>
        <w:t xml:space="preserve"> </w:t>
      </w:r>
      <w:r w:rsidR="00C272F3">
        <w:rPr>
          <w:sz w:val="24"/>
        </w:rPr>
        <w:t xml:space="preserve">Table 3.1 </w:t>
      </w:r>
      <w:r w:rsidRPr="00624326">
        <w:rPr>
          <w:sz w:val="24"/>
        </w:rPr>
        <w:t xml:space="preserve">shows that at this location a reduction of </w:t>
      </w:r>
      <w:r w:rsidR="00624326" w:rsidRPr="00624326">
        <w:rPr>
          <w:sz w:val="24"/>
        </w:rPr>
        <w:t>56</w:t>
      </w:r>
      <w:r w:rsidRPr="00624326">
        <w:rPr>
          <w:sz w:val="24"/>
        </w:rPr>
        <w:t>.</w:t>
      </w:r>
      <w:r w:rsidR="00624326" w:rsidRPr="00624326">
        <w:rPr>
          <w:sz w:val="24"/>
        </w:rPr>
        <w:t>6</w:t>
      </w:r>
      <w:r w:rsidRPr="00624326">
        <w:rPr>
          <w:sz w:val="24"/>
        </w:rPr>
        <w:t xml:space="preserve"> µg/m</w:t>
      </w:r>
      <w:r w:rsidRPr="00624326">
        <w:rPr>
          <w:sz w:val="24"/>
          <w:vertAlign w:val="superscript"/>
        </w:rPr>
        <w:t>3</w:t>
      </w:r>
      <w:r w:rsidRPr="00624326">
        <w:rPr>
          <w:sz w:val="24"/>
        </w:rPr>
        <w:t xml:space="preserve"> in NOx emissions would be required in order to achieve the objective.</w:t>
      </w:r>
      <w:r w:rsidR="001758AD" w:rsidRPr="00624326">
        <w:rPr>
          <w:sz w:val="24"/>
        </w:rPr>
        <w:t xml:space="preserve"> </w:t>
      </w:r>
      <w:r w:rsidRPr="00624326">
        <w:rPr>
          <w:sz w:val="24"/>
        </w:rPr>
        <w:t xml:space="preserve">This equates to a reduction of </w:t>
      </w:r>
      <w:r w:rsidR="00624326" w:rsidRPr="00624326">
        <w:rPr>
          <w:sz w:val="24"/>
        </w:rPr>
        <w:t>57</w:t>
      </w:r>
      <w:r w:rsidRPr="00624326">
        <w:rPr>
          <w:sz w:val="24"/>
        </w:rPr>
        <w:t xml:space="preserve">% in local road traffic emissions at this </w:t>
      </w:r>
      <w:r w:rsidR="00624326" w:rsidRPr="00624326">
        <w:rPr>
          <w:sz w:val="24"/>
        </w:rPr>
        <w:t>location</w:t>
      </w:r>
      <w:r w:rsidRPr="00624326">
        <w:rPr>
          <w:sz w:val="24"/>
        </w:rPr>
        <w:t>.</w:t>
      </w:r>
    </w:p>
    <w:p w14:paraId="204111B2" w14:textId="19A79B09" w:rsidR="006259C2" w:rsidRDefault="006259C2" w:rsidP="00610F0D">
      <w:pPr>
        <w:pStyle w:val="Caption"/>
        <w:keepNext/>
      </w:pPr>
      <w:bookmarkStart w:id="57" w:name="_Ref93502255"/>
      <w:bookmarkStart w:id="58" w:name="_Toc15464432"/>
      <w:bookmarkStart w:id="59" w:name="_Toc93527037"/>
      <w:bookmarkStart w:id="60" w:name="_Ref486512010"/>
      <w:bookmarkStart w:id="61" w:name="_Toc534723035"/>
      <w:r w:rsidRPr="00144A83">
        <w:rPr>
          <w:color w:val="007E30"/>
        </w:rPr>
        <w:lastRenderedPageBreak/>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116802" w:rsidRPr="00144A83">
        <w:rPr>
          <w:noProof/>
          <w:color w:val="007E30"/>
        </w:rPr>
        <w:t>3</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116802" w:rsidRPr="00144A83">
        <w:rPr>
          <w:noProof/>
          <w:color w:val="007E30"/>
        </w:rPr>
        <w:t>1</w:t>
      </w:r>
      <w:r w:rsidR="00F57F3A" w:rsidRPr="00144A83">
        <w:rPr>
          <w:noProof/>
          <w:color w:val="007E30"/>
        </w:rPr>
        <w:fldChar w:fldCharType="end"/>
      </w:r>
      <w:bookmarkEnd w:id="57"/>
      <w:r w:rsidRPr="00E3664B">
        <w:t xml:space="preserve"> </w:t>
      </w:r>
      <w:r w:rsidRPr="00144A83">
        <w:rPr>
          <w:color w:val="007E30"/>
        </w:rPr>
        <w:t>‒</w:t>
      </w:r>
      <w:r w:rsidRPr="00E3664B">
        <w:t xml:space="preserve"> </w:t>
      </w:r>
      <w:r w:rsidRPr="00144A83">
        <w:rPr>
          <w:color w:val="007E30"/>
        </w:rPr>
        <w:t>Improvements in Annual Mean NO</w:t>
      </w:r>
      <w:r w:rsidRPr="00144A83">
        <w:rPr>
          <w:color w:val="007E30"/>
          <w:vertAlign w:val="subscript"/>
        </w:rPr>
        <w:t>2</w:t>
      </w:r>
      <w:r w:rsidRPr="00144A83">
        <w:rPr>
          <w:color w:val="007E30"/>
        </w:rPr>
        <w:t xml:space="preserve"> and NOx Concentrations Required in 201</w:t>
      </w:r>
      <w:r w:rsidR="00A404FA" w:rsidRPr="00144A83">
        <w:rPr>
          <w:color w:val="007E30"/>
        </w:rPr>
        <w:t>9</w:t>
      </w:r>
      <w:r w:rsidRPr="00144A83">
        <w:rPr>
          <w:color w:val="007E30"/>
        </w:rPr>
        <w:t xml:space="preserve"> to Meet the Objective</w:t>
      </w:r>
      <w:bookmarkEnd w:id="58"/>
      <w:bookmarkEnd w:id="59"/>
    </w:p>
    <w:p w14:paraId="4000331D" w14:textId="79AB482F" w:rsidR="006259C2" w:rsidRDefault="006259C2" w:rsidP="006259C2"/>
    <w:tbl>
      <w:tblPr>
        <w:tblStyle w:val="TableGrid"/>
        <w:tblW w:w="0" w:type="auto"/>
        <w:tblLook w:val="04A0" w:firstRow="1" w:lastRow="0" w:firstColumn="1" w:lastColumn="0" w:noHBand="0" w:noVBand="1"/>
      </w:tblPr>
      <w:tblGrid>
        <w:gridCol w:w="1812"/>
        <w:gridCol w:w="1812"/>
        <w:gridCol w:w="1812"/>
        <w:gridCol w:w="1812"/>
        <w:gridCol w:w="1812"/>
      </w:tblGrid>
      <w:tr w:rsidR="00642461" w14:paraId="684AF994" w14:textId="77777777" w:rsidTr="00642461">
        <w:tc>
          <w:tcPr>
            <w:tcW w:w="1812" w:type="dxa"/>
          </w:tcPr>
          <w:p w14:paraId="4DEB42FC" w14:textId="2B6BEC9A" w:rsidR="00642461" w:rsidRPr="00EB6ADD" w:rsidRDefault="00642461" w:rsidP="00642461">
            <w:pPr>
              <w:rPr>
                <w:b/>
                <w:bCs/>
              </w:rPr>
            </w:pPr>
            <w:r w:rsidRPr="00EB6ADD">
              <w:rPr>
                <w:b/>
                <w:bCs/>
              </w:rPr>
              <w:t>Receptor</w:t>
            </w:r>
          </w:p>
        </w:tc>
        <w:tc>
          <w:tcPr>
            <w:tcW w:w="1812" w:type="dxa"/>
          </w:tcPr>
          <w:p w14:paraId="5575AC84" w14:textId="0916ED63" w:rsidR="00642461" w:rsidRPr="00EB6ADD" w:rsidRDefault="00642461" w:rsidP="00642461">
            <w:pPr>
              <w:rPr>
                <w:sz w:val="18"/>
                <w:szCs w:val="18"/>
              </w:rPr>
            </w:pPr>
            <w:r w:rsidRPr="00EB6ADD">
              <w:rPr>
                <w:rFonts w:cs="Arial Narrow"/>
                <w:b/>
                <w:sz w:val="18"/>
                <w:szCs w:val="18"/>
              </w:rPr>
              <w:t>Required Reduction in Annual Mean NO</w:t>
            </w:r>
            <w:r w:rsidRPr="00EB6ADD">
              <w:rPr>
                <w:rFonts w:cs="Arial Narrow"/>
                <w:b/>
                <w:sz w:val="18"/>
                <w:szCs w:val="18"/>
                <w:vertAlign w:val="subscript"/>
              </w:rPr>
              <w:t>2</w:t>
            </w:r>
            <w:r w:rsidRPr="00EB6ADD">
              <w:rPr>
                <w:rFonts w:cs="Arial Narrow"/>
                <w:b/>
                <w:sz w:val="18"/>
                <w:szCs w:val="18"/>
                <w:vertAlign w:val="subscript"/>
              </w:rPr>
              <w:t xml:space="preserve"> </w:t>
            </w:r>
            <w:r w:rsidRPr="00EB6ADD">
              <w:rPr>
                <w:rFonts w:cs="Arial Narrow"/>
                <w:b/>
                <w:sz w:val="18"/>
                <w:szCs w:val="18"/>
              </w:rPr>
              <w:t>(</w:t>
            </w:r>
            <w:r w:rsidRPr="00EB6ADD">
              <w:rPr>
                <w:rFonts w:cs="Arial Narrow"/>
                <w:b/>
                <w:sz w:val="18"/>
                <w:szCs w:val="18"/>
              </w:rPr>
              <w:t>µg/m</w:t>
            </w:r>
            <w:r w:rsidRPr="00EB6ADD">
              <w:rPr>
                <w:rFonts w:cs="Arial Narrow"/>
                <w:b/>
                <w:sz w:val="18"/>
                <w:szCs w:val="18"/>
                <w:vertAlign w:val="superscript"/>
              </w:rPr>
              <w:t>3</w:t>
            </w:r>
            <w:r w:rsidRPr="00EB6ADD">
              <w:rPr>
                <w:rFonts w:cs="Arial Narrow"/>
                <w:b/>
                <w:sz w:val="18"/>
                <w:szCs w:val="18"/>
              </w:rPr>
              <w:t>)</w:t>
            </w:r>
          </w:p>
        </w:tc>
        <w:tc>
          <w:tcPr>
            <w:tcW w:w="1812" w:type="dxa"/>
          </w:tcPr>
          <w:p w14:paraId="1E681E2B" w14:textId="2DAC4CDF" w:rsidR="00642461" w:rsidRPr="00EB6ADD" w:rsidRDefault="00EB6ADD" w:rsidP="00642461">
            <w:pPr>
              <w:rPr>
                <w:sz w:val="18"/>
                <w:szCs w:val="18"/>
              </w:rPr>
            </w:pPr>
            <w:r w:rsidRPr="00EB6ADD">
              <w:rPr>
                <w:rFonts w:cs="Arial Narrow"/>
                <w:b/>
                <w:sz w:val="18"/>
                <w:szCs w:val="18"/>
              </w:rPr>
              <w:t>Required Reduction in Annual Mean NO</w:t>
            </w:r>
            <w:r w:rsidRPr="00EB6ADD">
              <w:rPr>
                <w:rFonts w:cs="Arial Narrow"/>
                <w:b/>
                <w:sz w:val="18"/>
                <w:szCs w:val="18"/>
                <w:vertAlign w:val="subscript"/>
              </w:rPr>
              <w:t>2</w:t>
            </w:r>
            <w:r w:rsidRPr="00EB6ADD">
              <w:rPr>
                <w:rFonts w:cs="Arial Narrow"/>
                <w:b/>
                <w:sz w:val="18"/>
                <w:szCs w:val="18"/>
              </w:rPr>
              <w:t xml:space="preserve"> (</w:t>
            </w:r>
            <w:r w:rsidRPr="00EB6ADD">
              <w:rPr>
                <w:rFonts w:cs="Arial Narrow"/>
                <w:b/>
                <w:sz w:val="18"/>
                <w:szCs w:val="18"/>
              </w:rPr>
              <w:t>% of total predicted NO</w:t>
            </w:r>
            <w:r w:rsidRPr="00EB6ADD">
              <w:rPr>
                <w:rFonts w:cs="Arial Narrow"/>
                <w:b/>
                <w:sz w:val="18"/>
                <w:szCs w:val="18"/>
                <w:vertAlign w:val="subscript"/>
              </w:rPr>
              <w:t>2</w:t>
            </w:r>
            <w:r w:rsidRPr="00EB6ADD">
              <w:rPr>
                <w:rFonts w:cs="Arial Narrow"/>
                <w:b/>
                <w:sz w:val="18"/>
                <w:szCs w:val="18"/>
              </w:rPr>
              <w:t>)</w:t>
            </w:r>
          </w:p>
        </w:tc>
        <w:tc>
          <w:tcPr>
            <w:tcW w:w="1812" w:type="dxa"/>
          </w:tcPr>
          <w:p w14:paraId="1B5A25C6" w14:textId="6BF43F0E" w:rsidR="00642461" w:rsidRPr="00EB6ADD" w:rsidRDefault="00EB6ADD" w:rsidP="00642461">
            <w:pPr>
              <w:rPr>
                <w:sz w:val="18"/>
                <w:szCs w:val="18"/>
              </w:rPr>
            </w:pPr>
            <w:r w:rsidRPr="00EB6ADD">
              <w:rPr>
                <w:rFonts w:cs="Arial Narrow"/>
                <w:b/>
                <w:sz w:val="18"/>
                <w:szCs w:val="18"/>
              </w:rPr>
              <w:t>Required Reduction in Road NOx Emissions</w:t>
            </w:r>
            <w:r w:rsidRPr="00EB6ADD">
              <w:rPr>
                <w:rFonts w:cs="Arial Narrow"/>
                <w:b/>
                <w:sz w:val="18"/>
                <w:szCs w:val="18"/>
              </w:rPr>
              <w:t xml:space="preserve"> (</w:t>
            </w:r>
            <w:r w:rsidRPr="00EB6ADD">
              <w:rPr>
                <w:rFonts w:cs="Arial Narrow"/>
                <w:b/>
                <w:sz w:val="18"/>
                <w:szCs w:val="18"/>
              </w:rPr>
              <w:t>µg/m</w:t>
            </w:r>
            <w:r w:rsidRPr="00EB6ADD">
              <w:rPr>
                <w:rFonts w:cs="Arial Narrow"/>
                <w:b/>
                <w:sz w:val="18"/>
                <w:szCs w:val="18"/>
                <w:vertAlign w:val="superscript"/>
              </w:rPr>
              <w:t>3</w:t>
            </w:r>
            <w:r w:rsidRPr="00EB6ADD">
              <w:rPr>
                <w:rFonts w:cs="Arial Narrow"/>
                <w:b/>
                <w:sz w:val="18"/>
                <w:szCs w:val="18"/>
              </w:rPr>
              <w:t>)</w:t>
            </w:r>
          </w:p>
        </w:tc>
        <w:tc>
          <w:tcPr>
            <w:tcW w:w="1812" w:type="dxa"/>
          </w:tcPr>
          <w:p w14:paraId="6C67E1B6" w14:textId="113DC38E" w:rsidR="00642461" w:rsidRPr="00EB6ADD" w:rsidRDefault="00EB6ADD" w:rsidP="00642461">
            <w:pPr>
              <w:rPr>
                <w:sz w:val="18"/>
                <w:szCs w:val="18"/>
              </w:rPr>
            </w:pPr>
            <w:r w:rsidRPr="00EB6ADD">
              <w:rPr>
                <w:rFonts w:cs="Arial Narrow"/>
                <w:b/>
                <w:sz w:val="18"/>
                <w:szCs w:val="18"/>
              </w:rPr>
              <w:t>Required Reduction in Road NOx Emissions</w:t>
            </w:r>
            <w:r w:rsidRPr="00EB6ADD">
              <w:rPr>
                <w:rFonts w:cs="Arial Narrow"/>
                <w:b/>
                <w:sz w:val="18"/>
                <w:szCs w:val="18"/>
              </w:rPr>
              <w:t xml:space="preserve"> (</w:t>
            </w:r>
            <w:r w:rsidRPr="00EB6ADD">
              <w:rPr>
                <w:rFonts w:cs="Arial Narrow"/>
                <w:b/>
                <w:sz w:val="18"/>
                <w:szCs w:val="18"/>
              </w:rPr>
              <w:t>% reduction in road NOx</w:t>
            </w:r>
            <w:r w:rsidRPr="00EB6ADD">
              <w:rPr>
                <w:rFonts w:cs="Arial Narrow"/>
                <w:b/>
                <w:sz w:val="18"/>
                <w:szCs w:val="18"/>
              </w:rPr>
              <w:t>)</w:t>
            </w:r>
          </w:p>
        </w:tc>
      </w:tr>
      <w:tr w:rsidR="00642461" w14:paraId="274FAA15" w14:textId="77777777" w:rsidTr="00642461">
        <w:tc>
          <w:tcPr>
            <w:tcW w:w="1812" w:type="dxa"/>
          </w:tcPr>
          <w:p w14:paraId="1F55835A" w14:textId="2E8E7B57" w:rsidR="00642461" w:rsidRDefault="00EB6ADD" w:rsidP="00642461">
            <w:r>
              <w:t>Park St</w:t>
            </w:r>
          </w:p>
        </w:tc>
        <w:tc>
          <w:tcPr>
            <w:tcW w:w="1812" w:type="dxa"/>
          </w:tcPr>
          <w:p w14:paraId="2E9CCC58" w14:textId="09F227C2" w:rsidR="00642461" w:rsidRDefault="00EB6ADD" w:rsidP="00642461">
            <w:r>
              <w:t>22.9</w:t>
            </w:r>
          </w:p>
        </w:tc>
        <w:tc>
          <w:tcPr>
            <w:tcW w:w="1812" w:type="dxa"/>
          </w:tcPr>
          <w:p w14:paraId="50580BBB" w14:textId="2649EB0F" w:rsidR="00642461" w:rsidRDefault="00EB6ADD" w:rsidP="00642461">
            <w:r>
              <w:t>37.6</w:t>
            </w:r>
          </w:p>
        </w:tc>
        <w:tc>
          <w:tcPr>
            <w:tcW w:w="1812" w:type="dxa"/>
          </w:tcPr>
          <w:p w14:paraId="5CC6F4E0" w14:textId="3467B350" w:rsidR="00642461" w:rsidRDefault="00EB6ADD" w:rsidP="00642461">
            <w:r>
              <w:t>56.6</w:t>
            </w:r>
          </w:p>
        </w:tc>
        <w:tc>
          <w:tcPr>
            <w:tcW w:w="1812" w:type="dxa"/>
          </w:tcPr>
          <w:p w14:paraId="57AD1D73" w14:textId="659B960D" w:rsidR="00642461" w:rsidRDefault="00EB6ADD" w:rsidP="00642461">
            <w:r>
              <w:t>57.0</w:t>
            </w:r>
          </w:p>
        </w:tc>
      </w:tr>
    </w:tbl>
    <w:p w14:paraId="3AFD3959" w14:textId="77777777" w:rsidR="00D56F0A" w:rsidRPr="001C4229" w:rsidRDefault="00D56F0A" w:rsidP="006259C2"/>
    <w:p w14:paraId="62B5B361" w14:textId="77777777" w:rsidR="006259C2" w:rsidRDefault="006259C2" w:rsidP="00614E7F">
      <w:pPr>
        <w:pStyle w:val="Heading2"/>
      </w:pPr>
      <w:bookmarkStart w:id="62" w:name="_Toc15888869"/>
      <w:bookmarkStart w:id="63" w:name="_Toc103006012"/>
      <w:bookmarkEnd w:id="60"/>
      <w:bookmarkEnd w:id="61"/>
      <w:r w:rsidRPr="00144A83">
        <w:rPr>
          <w:color w:val="007E30"/>
        </w:rPr>
        <w:t>Year when objective is predicted to be achieved</w:t>
      </w:r>
      <w:bookmarkEnd w:id="62"/>
      <w:bookmarkEnd w:id="63"/>
    </w:p>
    <w:p w14:paraId="6FAF73E4" w14:textId="075F0065" w:rsidR="006259C2" w:rsidRPr="00437916" w:rsidRDefault="006259C2" w:rsidP="000943A4">
      <w:pPr>
        <w:spacing w:before="120" w:after="120" w:line="360" w:lineRule="auto"/>
        <w:jc w:val="both"/>
        <w:rPr>
          <w:sz w:val="24"/>
        </w:rPr>
      </w:pPr>
      <w:r w:rsidRPr="004C7F62">
        <w:rPr>
          <w:sz w:val="24"/>
        </w:rPr>
        <w:t xml:space="preserve">A brief analysis has been undertaken to estimate when the </w:t>
      </w:r>
      <w:r>
        <w:rPr>
          <w:sz w:val="24"/>
        </w:rPr>
        <w:t>objective may be achieved without any further intervention.</w:t>
      </w:r>
      <w:r w:rsidR="000943A4">
        <w:rPr>
          <w:sz w:val="24"/>
        </w:rPr>
        <w:t xml:space="preserve"> </w:t>
      </w:r>
      <w:r>
        <w:rPr>
          <w:sz w:val="24"/>
        </w:rPr>
        <w:t xml:space="preserve">It should be noted that this is not an accurate prediction but is </w:t>
      </w:r>
      <w:r w:rsidRPr="00437916">
        <w:rPr>
          <w:sz w:val="24"/>
        </w:rPr>
        <w:t>based on factors provided by Defra for quantifying air quality concentrations in future years.</w:t>
      </w:r>
      <w:r w:rsidR="000943A4" w:rsidRPr="00437916">
        <w:rPr>
          <w:sz w:val="24"/>
        </w:rPr>
        <w:t xml:space="preserve"> </w:t>
      </w:r>
      <w:r w:rsidRPr="00437916">
        <w:rPr>
          <w:sz w:val="24"/>
        </w:rPr>
        <w:t>The following graph shows reductions in concentrations at the worst</w:t>
      </w:r>
      <w:r w:rsidR="00437916">
        <w:rPr>
          <w:sz w:val="24"/>
        </w:rPr>
        <w:t>-</w:t>
      </w:r>
      <w:r w:rsidRPr="00437916">
        <w:rPr>
          <w:sz w:val="24"/>
        </w:rPr>
        <w:t>case modelled receptor</w:t>
      </w:r>
      <w:r w:rsidR="00437916">
        <w:rPr>
          <w:sz w:val="24"/>
        </w:rPr>
        <w:t xml:space="preserve"> within the AQMA</w:t>
      </w:r>
      <w:r w:rsidRPr="00437916">
        <w:rPr>
          <w:sz w:val="24"/>
        </w:rPr>
        <w:t>, using two different methods</w:t>
      </w:r>
      <w:r w:rsidR="00437916">
        <w:rPr>
          <w:sz w:val="24"/>
        </w:rPr>
        <w:t>;</w:t>
      </w:r>
      <w:r w:rsidRPr="00437916">
        <w:rPr>
          <w:sz w:val="24"/>
        </w:rPr>
        <w:t xml:space="preserve"> Defra’s roadside NO</w:t>
      </w:r>
      <w:r w:rsidRPr="00437916">
        <w:rPr>
          <w:sz w:val="24"/>
          <w:vertAlign w:val="subscript"/>
        </w:rPr>
        <w:t>2</w:t>
      </w:r>
      <w:r w:rsidRPr="00437916">
        <w:rPr>
          <w:sz w:val="24"/>
        </w:rPr>
        <w:t xml:space="preserve"> projection </w:t>
      </w:r>
      <w:r w:rsidR="00F062E7">
        <w:rPr>
          <w:sz w:val="24"/>
        </w:rPr>
        <w:t>f</w:t>
      </w:r>
      <w:r w:rsidRPr="00437916">
        <w:rPr>
          <w:sz w:val="24"/>
        </w:rPr>
        <w:t>actors and using the Emission</w:t>
      </w:r>
      <w:r w:rsidR="00F062E7">
        <w:rPr>
          <w:sz w:val="24"/>
        </w:rPr>
        <w:t>s</w:t>
      </w:r>
      <w:r w:rsidRPr="00437916">
        <w:rPr>
          <w:sz w:val="24"/>
        </w:rPr>
        <w:t xml:space="preserve"> Factor</w:t>
      </w:r>
      <w:r w:rsidR="00F062E7">
        <w:rPr>
          <w:sz w:val="24"/>
        </w:rPr>
        <w:t>s</w:t>
      </w:r>
      <w:r w:rsidRPr="00437916">
        <w:rPr>
          <w:sz w:val="24"/>
        </w:rPr>
        <w:t xml:space="preserve"> Toolkit (EFT) published by Defra</w:t>
      </w:r>
      <w:r w:rsidR="002421AD">
        <w:rPr>
          <w:sz w:val="24"/>
        </w:rPr>
        <w:t xml:space="preserve"> (assuming no traffic growth)</w:t>
      </w:r>
      <w:r w:rsidRPr="00437916">
        <w:rPr>
          <w:sz w:val="24"/>
        </w:rPr>
        <w:t>.</w:t>
      </w:r>
    </w:p>
    <w:p w14:paraId="40157D36" w14:textId="67167D99" w:rsidR="00437916" w:rsidRDefault="00437916" w:rsidP="000943A4">
      <w:pPr>
        <w:spacing w:before="120" w:after="120" w:line="360" w:lineRule="auto"/>
        <w:jc w:val="both"/>
        <w:rPr>
          <w:sz w:val="24"/>
        </w:rPr>
      </w:pPr>
      <w:r w:rsidRPr="00437916">
        <w:rPr>
          <w:sz w:val="24"/>
        </w:rPr>
        <w:t>The graph indicates that, without intervention, the annual mean NO</w:t>
      </w:r>
      <w:r w:rsidRPr="00437916">
        <w:rPr>
          <w:sz w:val="24"/>
          <w:vertAlign w:val="subscript"/>
        </w:rPr>
        <w:t>2</w:t>
      </w:r>
      <w:r w:rsidRPr="00437916">
        <w:rPr>
          <w:sz w:val="24"/>
        </w:rPr>
        <w:t xml:space="preserve"> concentrations may reduce below the compliance level (38 </w:t>
      </w:r>
      <w:r>
        <w:rPr>
          <w:rFonts w:cs="Arial"/>
          <w:sz w:val="24"/>
        </w:rPr>
        <w:t>µ</w:t>
      </w:r>
      <w:r w:rsidRPr="00437916">
        <w:rPr>
          <w:sz w:val="24"/>
        </w:rPr>
        <w:t>g/m</w:t>
      </w:r>
      <w:r w:rsidRPr="00437916">
        <w:rPr>
          <w:sz w:val="24"/>
          <w:vertAlign w:val="superscript"/>
        </w:rPr>
        <w:t>3</w:t>
      </w:r>
      <w:r w:rsidRPr="00437916">
        <w:rPr>
          <w:sz w:val="24"/>
        </w:rPr>
        <w:t xml:space="preserve"> for this AQMA) at some time between 2025 and 2028.</w:t>
      </w:r>
    </w:p>
    <w:p w14:paraId="7ED3CA53" w14:textId="74F6795C" w:rsidR="006259C2" w:rsidRDefault="006259C2" w:rsidP="002011F6">
      <w:pPr>
        <w:pStyle w:val="Caption"/>
      </w:pPr>
      <w:bookmarkStart w:id="64" w:name="_Toc15464438"/>
      <w:r w:rsidRPr="00144A83">
        <w:rPr>
          <w:color w:val="007E30"/>
        </w:rPr>
        <w:t>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116802" w:rsidRPr="00144A83">
        <w:rPr>
          <w:noProof/>
          <w:color w:val="007E30"/>
        </w:rPr>
        <w:t>3</w:t>
      </w:r>
      <w:r w:rsidR="00F57F3A" w:rsidRPr="00144A83">
        <w:rPr>
          <w:noProof/>
          <w:color w:val="007E30"/>
        </w:rPr>
        <w:fldChar w:fldCharType="end"/>
      </w:r>
      <w:r w:rsidRPr="00144A83">
        <w:rPr>
          <w:color w:val="007E30"/>
        </w:rPr>
        <w:t>:</w:t>
      </w:r>
      <w:r w:rsidRPr="00144A83">
        <w:rPr>
          <w:color w:val="007E30"/>
        </w:rPr>
        <w:tab/>
        <w:t>Projected Concentrations in Future Years at Receptors Predicted to Exceed Air Quality Objectives</w:t>
      </w:r>
      <w:bookmarkEnd w:id="64"/>
    </w:p>
    <w:tbl>
      <w:tblPr>
        <w:tblStyle w:val="TableGrid"/>
        <w:tblW w:w="0" w:type="auto"/>
        <w:tblLook w:val="04A0" w:firstRow="1" w:lastRow="0" w:firstColumn="1" w:lastColumn="0" w:noHBand="0" w:noVBand="1"/>
      </w:tblPr>
      <w:tblGrid>
        <w:gridCol w:w="9060"/>
      </w:tblGrid>
      <w:tr w:rsidR="00355316" w14:paraId="7059C1BB" w14:textId="77777777" w:rsidTr="00355316">
        <w:tc>
          <w:tcPr>
            <w:tcW w:w="9060" w:type="dxa"/>
          </w:tcPr>
          <w:p w14:paraId="0D90354F" w14:textId="1C16561E" w:rsidR="00355316" w:rsidRDefault="00437916" w:rsidP="002011F6">
            <w:pPr>
              <w:jc w:val="center"/>
            </w:pPr>
            <w:r>
              <w:rPr>
                <w:noProof/>
              </w:rPr>
              <w:drawing>
                <wp:inline distT="0" distB="0" distL="0" distR="0" wp14:anchorId="51C5007A" wp14:editId="750CEDF9">
                  <wp:extent cx="4682614" cy="3514725"/>
                  <wp:effectExtent l="0" t="0" r="3810" b="0"/>
                  <wp:docPr id="4" name="Picture 4" descr="A graph showing projected NO2 concentr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showing projected NO2 concentrations.">
                            <a:extLst>
                              <a:ext uri="{C183D7F6-B498-43B3-948B-1728B52AA6E4}">
                                <adec:decorative xmlns:adec="http://schemas.microsoft.com/office/drawing/2017/decorative" val="0"/>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7727" cy="3541080"/>
                          </a:xfrm>
                          <a:prstGeom prst="rect">
                            <a:avLst/>
                          </a:prstGeom>
                          <a:noFill/>
                        </pic:spPr>
                      </pic:pic>
                    </a:graphicData>
                  </a:graphic>
                </wp:inline>
              </w:drawing>
            </w:r>
          </w:p>
        </w:tc>
      </w:tr>
    </w:tbl>
    <w:p w14:paraId="614C9441" w14:textId="08561F42" w:rsidR="006259C2" w:rsidRDefault="006259C2" w:rsidP="002011F6">
      <w:pPr>
        <w:spacing w:before="120" w:after="120" w:line="360" w:lineRule="auto"/>
        <w:jc w:val="both"/>
        <w:rPr>
          <w:sz w:val="24"/>
        </w:rPr>
      </w:pPr>
      <w:r w:rsidRPr="00437916">
        <w:rPr>
          <w:sz w:val="24"/>
        </w:rPr>
        <w:lastRenderedPageBreak/>
        <w:t>Predicting pollutant concentrations in a future year will always be subject to uncertainty.</w:t>
      </w:r>
      <w:r w:rsidR="00355316" w:rsidRPr="00437916">
        <w:rPr>
          <w:sz w:val="24"/>
        </w:rPr>
        <w:t xml:space="preserve"> </w:t>
      </w:r>
      <w:r w:rsidRPr="00437916">
        <w:rPr>
          <w:sz w:val="24"/>
        </w:rPr>
        <w:t>It is necessary to rely on a series of projections as to what will happen to traffic volumes, background pollutant concentrations and vehicle emissions.</w:t>
      </w:r>
      <w:r w:rsidR="00845C00">
        <w:rPr>
          <w:sz w:val="24"/>
        </w:rPr>
        <w:t xml:space="preserve"> Although traffic volumes are generally increasing across the UK, background pollutant concentrations are expected to decrease into the future with cleaner technologies becoming available and increasing uptake of </w:t>
      </w:r>
      <w:r w:rsidR="00C54D9A">
        <w:rPr>
          <w:sz w:val="24"/>
        </w:rPr>
        <w:t>low emission vehicles.</w:t>
      </w:r>
    </w:p>
    <w:p w14:paraId="1C782050" w14:textId="706E6315" w:rsidR="00E26055" w:rsidRDefault="00B07364" w:rsidP="00355316">
      <w:pPr>
        <w:spacing w:before="120" w:after="120" w:line="360" w:lineRule="auto"/>
        <w:jc w:val="both"/>
        <w:rPr>
          <w:sz w:val="24"/>
        </w:rPr>
      </w:pPr>
      <w:r w:rsidRPr="00B07364">
        <w:rPr>
          <w:sz w:val="24"/>
        </w:rPr>
        <w:t>Future year vehicle emission rates are based on a range of factors, such as expected vehicle fleet release dates, anticipated improvements in emission reduction technologies, expected uptake rates of different vehicles based on government policies, etc. It is therefore possible that the expected future emission rates in the EFT may differ from reality. Historically, evidence had suggested that Defra’s EFT exaggerated reductions in NOx emissions as expectations of reductions from diesel vehicles were included which were not seen in practice. However, analyses of recent NOx measurements now provide evidence that vehicle controls are working and as a result Defra’s EFT</w:t>
      </w:r>
      <w:r w:rsidR="00C54D9A">
        <w:rPr>
          <w:sz w:val="24"/>
        </w:rPr>
        <w:t xml:space="preserve"> provides</w:t>
      </w:r>
      <w:r w:rsidRPr="00B07364">
        <w:rPr>
          <w:sz w:val="24"/>
        </w:rPr>
        <w:t xml:space="preserve"> the </w:t>
      </w:r>
      <w:r w:rsidR="00C54D9A">
        <w:rPr>
          <w:sz w:val="24"/>
        </w:rPr>
        <w:t xml:space="preserve">current </w:t>
      </w:r>
      <w:r w:rsidRPr="00B07364">
        <w:rPr>
          <w:sz w:val="24"/>
        </w:rPr>
        <w:t>best reflection of the rate of reductions into the future.</w:t>
      </w:r>
      <w:r w:rsidR="00C54D9A">
        <w:rPr>
          <w:sz w:val="24"/>
        </w:rPr>
        <w:t xml:space="preserve"> Due to the implications associated with the Covid-19 Pandemic upon vehicle fleet turnovers and low emission vehicle uptake, there remains uncertainty in predicting future compliance within the AQMA.</w:t>
      </w:r>
      <w:r w:rsidR="004E1047" w:rsidRPr="004E1047">
        <w:t xml:space="preserve"> </w:t>
      </w:r>
      <w:r w:rsidR="004E1047">
        <w:rPr>
          <w:sz w:val="24"/>
        </w:rPr>
        <w:t>GBC</w:t>
      </w:r>
      <w:r w:rsidR="004E1047" w:rsidRPr="004E1047">
        <w:rPr>
          <w:sz w:val="24"/>
        </w:rPr>
        <w:t xml:space="preserve"> will continue to monitor and conduct modelling exercises over the forthcoming years to understand the real levels</w:t>
      </w:r>
      <w:r w:rsidR="004E1047">
        <w:rPr>
          <w:sz w:val="24"/>
        </w:rPr>
        <w:t>.</w:t>
      </w:r>
    </w:p>
    <w:p w14:paraId="0F7D6251" w14:textId="77777777" w:rsidR="00E26055" w:rsidRPr="00CB6E17" w:rsidRDefault="00E26055" w:rsidP="00CB6E17">
      <w:pPr>
        <w:pStyle w:val="Heading2"/>
      </w:pPr>
      <w:bookmarkStart w:id="65" w:name="_Toc103006013"/>
      <w:r w:rsidRPr="00144A83">
        <w:rPr>
          <w:color w:val="007E30"/>
        </w:rPr>
        <w:t>WHO Guidelines</w:t>
      </w:r>
      <w:bookmarkEnd w:id="65"/>
    </w:p>
    <w:p w14:paraId="1BC3B420" w14:textId="40D24B0C" w:rsidR="002B481E" w:rsidRPr="00CB6E17" w:rsidRDefault="002B481E" w:rsidP="00CB6E17">
      <w:pPr>
        <w:spacing w:before="120" w:after="120" w:line="360" w:lineRule="auto"/>
        <w:jc w:val="both"/>
        <w:rPr>
          <w:sz w:val="24"/>
        </w:rPr>
      </w:pPr>
      <w:r w:rsidRPr="00CB6E17">
        <w:rPr>
          <w:sz w:val="24"/>
        </w:rPr>
        <w:t xml:space="preserve">The 2019 Clean Air Strategy </w:t>
      </w:r>
      <w:sdt>
        <w:sdtPr>
          <w:rPr>
            <w:sz w:val="24"/>
          </w:rPr>
          <w:id w:val="1625890003"/>
          <w:citation/>
        </w:sdtPr>
        <w:sdtEndPr/>
        <w:sdtContent>
          <w:r>
            <w:rPr>
              <w:sz w:val="24"/>
            </w:rPr>
            <w:fldChar w:fldCharType="begin"/>
          </w:r>
          <w:r>
            <w:rPr>
              <w:sz w:val="24"/>
            </w:rPr>
            <w:instrText xml:space="preserve"> CITATION Def19 \l 2057 </w:instrText>
          </w:r>
          <w:r>
            <w:rPr>
              <w:sz w:val="24"/>
            </w:rPr>
            <w:fldChar w:fldCharType="separate"/>
          </w:r>
          <w:r w:rsidRPr="00CB6E17">
            <w:rPr>
              <w:sz w:val="24"/>
            </w:rPr>
            <w:t>(Defra, 2019)</w:t>
          </w:r>
          <w:r>
            <w:rPr>
              <w:sz w:val="24"/>
            </w:rPr>
            <w:fldChar w:fldCharType="end"/>
          </w:r>
        </w:sdtContent>
      </w:sdt>
      <w:r w:rsidRPr="00CB6E17">
        <w:rPr>
          <w:sz w:val="24"/>
        </w:rPr>
        <w:t xml:space="preserve"> includes a commitment to set a</w:t>
      </w:r>
      <w:r w:rsidRPr="00CB6E17">
        <w:rPr>
          <w:i/>
          <w:iCs/>
          <w:sz w:val="24"/>
        </w:rPr>
        <w:t xml:space="preserve"> </w:t>
      </w:r>
      <w:r w:rsidRPr="00CB6E17">
        <w:rPr>
          <w:rFonts w:hint="cs"/>
          <w:i/>
          <w:iCs/>
          <w:sz w:val="24"/>
        </w:rPr>
        <w:t>“</w:t>
      </w:r>
      <w:r w:rsidRPr="00CB6E17">
        <w:rPr>
          <w:i/>
          <w:iCs/>
          <w:sz w:val="24"/>
        </w:rPr>
        <w:t>new, ambitious, long-term target to reduce people's exposure to PM</w:t>
      </w:r>
      <w:r w:rsidRPr="00CB6E17">
        <w:rPr>
          <w:i/>
          <w:iCs/>
          <w:sz w:val="24"/>
          <w:vertAlign w:val="subscript"/>
        </w:rPr>
        <w:t>2.5</w:t>
      </w:r>
      <w:r w:rsidRPr="00CB6E17">
        <w:rPr>
          <w:rFonts w:hint="cs"/>
          <w:i/>
          <w:iCs/>
          <w:sz w:val="24"/>
        </w:rPr>
        <w:t>”</w:t>
      </w:r>
      <w:r w:rsidRPr="00CB6E17">
        <w:rPr>
          <w:sz w:val="24"/>
        </w:rPr>
        <w:t xml:space="preserve"> which the Environment Act 2021 commits the Secretary of State to setting. The World Health Organization (WHO) acknowledges that current evidence suggests no safe level for</w:t>
      </w:r>
      <w:r w:rsidR="001F4C2C">
        <w:rPr>
          <w:sz w:val="24"/>
        </w:rPr>
        <w:t xml:space="preserve"> </w:t>
      </w:r>
      <w:r w:rsidRPr="00CB6E17">
        <w:rPr>
          <w:sz w:val="24"/>
        </w:rPr>
        <w:t>PM</w:t>
      </w:r>
      <w:r w:rsidR="001F4C2C" w:rsidRPr="00CB6E17">
        <w:rPr>
          <w:sz w:val="24"/>
          <w:vertAlign w:val="subscript"/>
        </w:rPr>
        <w:t>2.5</w:t>
      </w:r>
      <w:r w:rsidR="001F4C2C">
        <w:rPr>
          <w:sz w:val="24"/>
        </w:rPr>
        <w:t xml:space="preserve"> (particulate matter</w:t>
      </w:r>
      <w:r w:rsidR="001F4C2C" w:rsidRPr="00296F3E">
        <w:rPr>
          <w:sz w:val="24"/>
        </w:rPr>
        <w:t xml:space="preserve"> less than 2.5 </w:t>
      </w:r>
      <w:r w:rsidR="001F4C2C" w:rsidRPr="00672417">
        <w:rPr>
          <w:sz w:val="24"/>
        </w:rPr>
        <w:t>micrometres</w:t>
      </w:r>
      <w:r w:rsidR="001F4C2C" w:rsidRPr="00296F3E">
        <w:rPr>
          <w:sz w:val="24"/>
        </w:rPr>
        <w:t xml:space="preserve"> in diameter)</w:t>
      </w:r>
      <w:r w:rsidRPr="00CB6E17">
        <w:rPr>
          <w:sz w:val="24"/>
        </w:rPr>
        <w:t>. The WHO set a previous guideline, which was 10 µg/m</w:t>
      </w:r>
      <w:r w:rsidRPr="00CB6E17">
        <w:rPr>
          <w:sz w:val="24"/>
          <w:vertAlign w:val="superscript"/>
        </w:rPr>
        <w:t>3</w:t>
      </w:r>
      <w:r w:rsidRPr="00CB6E17">
        <w:rPr>
          <w:sz w:val="24"/>
        </w:rPr>
        <w:t xml:space="preserve"> as an annual mean and more stringent than the current </w:t>
      </w:r>
      <w:r w:rsidR="000E4ECE">
        <w:rPr>
          <w:sz w:val="24"/>
        </w:rPr>
        <w:t>air quality objectives</w:t>
      </w:r>
      <w:r w:rsidRPr="00CB6E17">
        <w:rPr>
          <w:sz w:val="24"/>
        </w:rPr>
        <w:t>, to reflect the level at which increased mortality from exposure to PM</w:t>
      </w:r>
      <w:r w:rsidRPr="00CB6E17">
        <w:rPr>
          <w:sz w:val="24"/>
          <w:vertAlign w:val="subscript"/>
        </w:rPr>
        <w:t>2.5</w:t>
      </w:r>
      <w:r w:rsidRPr="00CB6E17">
        <w:rPr>
          <w:sz w:val="24"/>
        </w:rPr>
        <w:t xml:space="preserve"> is likely. However, the WHO guidelines were updated in September 2021 and now include more stringent levels to reflect updated evidence of health effects</w:t>
      </w:r>
      <w:r w:rsidR="00A01AC8">
        <w:rPr>
          <w:sz w:val="24"/>
        </w:rPr>
        <w:t xml:space="preserve"> (</w:t>
      </w:r>
      <w:r w:rsidR="00A01AC8" w:rsidRPr="00296F3E">
        <w:rPr>
          <w:sz w:val="24"/>
        </w:rPr>
        <w:t>5 µg/m</w:t>
      </w:r>
      <w:r w:rsidR="00A01AC8" w:rsidRPr="00CB6E17">
        <w:rPr>
          <w:sz w:val="24"/>
          <w:vertAlign w:val="superscript"/>
        </w:rPr>
        <w:t>3</w:t>
      </w:r>
      <w:r w:rsidR="00A01AC8" w:rsidRPr="00296F3E">
        <w:rPr>
          <w:sz w:val="24"/>
        </w:rPr>
        <w:t xml:space="preserve"> for PM</w:t>
      </w:r>
      <w:r w:rsidR="00A01AC8" w:rsidRPr="006B5EDB">
        <w:rPr>
          <w:sz w:val="24"/>
          <w:vertAlign w:val="subscript"/>
        </w:rPr>
        <w:t>2.5</w:t>
      </w:r>
      <w:r w:rsidR="00A01AC8" w:rsidRPr="00CB6E17">
        <w:rPr>
          <w:sz w:val="24"/>
        </w:rPr>
        <w:t>)</w:t>
      </w:r>
      <w:r w:rsidRPr="00CB6E17">
        <w:rPr>
          <w:sz w:val="24"/>
        </w:rPr>
        <w:t>, since the previous guidelines were published in 2005. Following the UK leaving the EU the Government have published the Environment Act 2021, which puts a duty on the Secretary of State to lay before Parliament an annual mean target for PM</w:t>
      </w:r>
      <w:r w:rsidRPr="00CB6E17">
        <w:rPr>
          <w:sz w:val="24"/>
          <w:vertAlign w:val="subscript"/>
        </w:rPr>
        <w:t>2.5</w:t>
      </w:r>
      <w:r w:rsidRPr="00CB6E17">
        <w:rPr>
          <w:sz w:val="24"/>
        </w:rPr>
        <w:t xml:space="preserve"> in ambient air before November 2022.</w:t>
      </w:r>
      <w:r w:rsidR="00645667">
        <w:rPr>
          <w:sz w:val="24"/>
        </w:rPr>
        <w:t xml:space="preserve"> </w:t>
      </w:r>
      <w:r w:rsidR="0006466D">
        <w:rPr>
          <w:sz w:val="24"/>
        </w:rPr>
        <w:t xml:space="preserve">The maximum annual </w:t>
      </w:r>
      <w:r w:rsidR="0006466D">
        <w:rPr>
          <w:sz w:val="24"/>
        </w:rPr>
        <w:lastRenderedPageBreak/>
        <w:t xml:space="preserve">mean </w:t>
      </w:r>
      <w:r w:rsidR="0006466D" w:rsidRPr="00CB6E17">
        <w:rPr>
          <w:sz w:val="24"/>
        </w:rPr>
        <w:t>PM</w:t>
      </w:r>
      <w:r w:rsidR="0006466D" w:rsidRPr="00CB6E17">
        <w:rPr>
          <w:sz w:val="24"/>
          <w:vertAlign w:val="subscript"/>
        </w:rPr>
        <w:t>2.5</w:t>
      </w:r>
      <w:r w:rsidR="0006466D" w:rsidRPr="00CB6E17">
        <w:rPr>
          <w:sz w:val="24"/>
        </w:rPr>
        <w:t xml:space="preserve"> </w:t>
      </w:r>
      <w:r w:rsidR="0006466D">
        <w:rPr>
          <w:sz w:val="24"/>
        </w:rPr>
        <w:t xml:space="preserve">concentration in the town centre has been predicted to be 16.9 </w:t>
      </w:r>
      <w:r w:rsidR="0006466D" w:rsidRPr="00CB6E17">
        <w:rPr>
          <w:sz w:val="24"/>
        </w:rPr>
        <w:t>µg/m</w:t>
      </w:r>
      <w:r w:rsidR="0006466D" w:rsidRPr="00CB6E17">
        <w:rPr>
          <w:sz w:val="24"/>
          <w:vertAlign w:val="superscript"/>
        </w:rPr>
        <w:t>3</w:t>
      </w:r>
      <w:r w:rsidR="0006466D">
        <w:rPr>
          <w:sz w:val="24"/>
        </w:rPr>
        <w:t>, below the air quality objective but above the WHO guideline level. A</w:t>
      </w:r>
      <w:r w:rsidR="00645667">
        <w:rPr>
          <w:sz w:val="24"/>
        </w:rPr>
        <w:t xml:space="preserve">lthough </w:t>
      </w:r>
      <w:r w:rsidR="003E22D0">
        <w:rPr>
          <w:sz w:val="24"/>
        </w:rPr>
        <w:t xml:space="preserve">the AQMA has not been declared for </w:t>
      </w:r>
      <w:r w:rsidR="00AD0E60">
        <w:rPr>
          <w:sz w:val="24"/>
        </w:rPr>
        <w:t>PM</w:t>
      </w:r>
      <w:r w:rsidR="001F4C2C" w:rsidRPr="00CB6E17">
        <w:rPr>
          <w:sz w:val="24"/>
          <w:vertAlign w:val="subscript"/>
        </w:rPr>
        <w:t>2.5</w:t>
      </w:r>
      <w:r w:rsidR="00AD0E60">
        <w:rPr>
          <w:sz w:val="24"/>
        </w:rPr>
        <w:t xml:space="preserve">, </w:t>
      </w:r>
      <w:r w:rsidR="006608AD">
        <w:rPr>
          <w:sz w:val="24"/>
        </w:rPr>
        <w:t>GBC have a duty to work towards improving PM</w:t>
      </w:r>
      <w:r w:rsidR="006608AD" w:rsidRPr="00CB6E17">
        <w:rPr>
          <w:sz w:val="24"/>
          <w:vertAlign w:val="subscript"/>
        </w:rPr>
        <w:t>2.5</w:t>
      </w:r>
      <w:r w:rsidR="006608AD">
        <w:rPr>
          <w:sz w:val="24"/>
        </w:rPr>
        <w:t xml:space="preserve"> levels in the town centre</w:t>
      </w:r>
      <w:r w:rsidR="008741DB">
        <w:rPr>
          <w:sz w:val="24"/>
        </w:rPr>
        <w:t>.</w:t>
      </w:r>
      <w:r w:rsidR="00140BA5">
        <w:rPr>
          <w:sz w:val="24"/>
        </w:rPr>
        <w:t xml:space="preserve"> </w:t>
      </w:r>
      <w:r w:rsidR="0021787B">
        <w:rPr>
          <w:sz w:val="24"/>
        </w:rPr>
        <w:t xml:space="preserve">The </w:t>
      </w:r>
      <w:r w:rsidR="00A01AC8">
        <w:rPr>
          <w:sz w:val="24"/>
        </w:rPr>
        <w:t>new</w:t>
      </w:r>
      <w:r w:rsidR="000630D9">
        <w:rPr>
          <w:sz w:val="24"/>
        </w:rPr>
        <w:t xml:space="preserve"> WHO</w:t>
      </w:r>
      <w:r w:rsidR="00A01AC8">
        <w:rPr>
          <w:sz w:val="24"/>
        </w:rPr>
        <w:t xml:space="preserve"> guidelines also set a more stringent level of 10</w:t>
      </w:r>
      <w:r w:rsidR="00A01AC8" w:rsidRPr="00296F3E">
        <w:rPr>
          <w:sz w:val="24"/>
        </w:rPr>
        <w:t xml:space="preserve"> µg/m</w:t>
      </w:r>
      <w:r w:rsidR="00A01AC8" w:rsidRPr="006B5EDB">
        <w:rPr>
          <w:sz w:val="24"/>
          <w:vertAlign w:val="superscript"/>
        </w:rPr>
        <w:t>3</w:t>
      </w:r>
      <w:r w:rsidR="00A01AC8" w:rsidRPr="00296F3E">
        <w:rPr>
          <w:sz w:val="24"/>
        </w:rPr>
        <w:t xml:space="preserve"> for </w:t>
      </w:r>
      <w:r w:rsidR="00A01AC8">
        <w:rPr>
          <w:sz w:val="24"/>
        </w:rPr>
        <w:t>NO</w:t>
      </w:r>
      <w:r w:rsidR="00A01AC8" w:rsidRPr="006B5EDB">
        <w:rPr>
          <w:sz w:val="24"/>
          <w:vertAlign w:val="subscript"/>
        </w:rPr>
        <w:t>2</w:t>
      </w:r>
      <w:r w:rsidR="00D40BCB">
        <w:rPr>
          <w:sz w:val="24"/>
        </w:rPr>
        <w:t xml:space="preserve">, which should be borne in mind when considering the </w:t>
      </w:r>
      <w:r w:rsidR="00737F5C">
        <w:rPr>
          <w:sz w:val="24"/>
        </w:rPr>
        <w:t>level of ideal reductions to be achieved</w:t>
      </w:r>
      <w:r w:rsidR="00AF07B8">
        <w:rPr>
          <w:sz w:val="24"/>
        </w:rPr>
        <w:t xml:space="preserve">, particularly where there is highly sensitive exposure </w:t>
      </w:r>
      <w:r w:rsidR="006A3B54">
        <w:rPr>
          <w:sz w:val="24"/>
        </w:rPr>
        <w:t xml:space="preserve">or a </w:t>
      </w:r>
      <w:r w:rsidR="00AF07B8">
        <w:rPr>
          <w:sz w:val="24"/>
        </w:rPr>
        <w:t>dense</w:t>
      </w:r>
      <w:r w:rsidR="006A3B54">
        <w:rPr>
          <w:sz w:val="24"/>
        </w:rPr>
        <w:t>ly populated</w:t>
      </w:r>
      <w:r w:rsidR="00AF07B8">
        <w:rPr>
          <w:sz w:val="24"/>
        </w:rPr>
        <w:t xml:space="preserve"> area of exposure</w:t>
      </w:r>
      <w:r w:rsidR="00737F5C">
        <w:rPr>
          <w:sz w:val="24"/>
        </w:rPr>
        <w:t>.</w:t>
      </w:r>
    </w:p>
    <w:p w14:paraId="213C5F8A" w14:textId="6812489A" w:rsidR="00254D2D" w:rsidRPr="002B4B5B" w:rsidRDefault="00254D2D" w:rsidP="00614E7F">
      <w:pPr>
        <w:pStyle w:val="Heading2"/>
      </w:pPr>
      <w:bookmarkStart w:id="66" w:name="_Toc447721337"/>
      <w:bookmarkStart w:id="67" w:name="_Toc103006014"/>
      <w:r w:rsidRPr="00144A83">
        <w:rPr>
          <w:color w:val="007E30"/>
        </w:rPr>
        <w:t>Key Priorities</w:t>
      </w:r>
      <w:bookmarkEnd w:id="66"/>
      <w:bookmarkEnd w:id="67"/>
    </w:p>
    <w:p w14:paraId="04838D22" w14:textId="77777777" w:rsidR="00D51A70" w:rsidRPr="007D3653" w:rsidRDefault="00D51A70" w:rsidP="00CD3CF1">
      <w:pPr>
        <w:spacing w:before="120" w:after="120" w:line="360" w:lineRule="auto"/>
        <w:jc w:val="both"/>
        <w:rPr>
          <w:sz w:val="24"/>
        </w:rPr>
      </w:pPr>
      <w:r w:rsidRPr="007D3653">
        <w:rPr>
          <w:sz w:val="24"/>
        </w:rPr>
        <w:t xml:space="preserve">Based on the evidence provided above, the following issues need to be considered when deciding on which </w:t>
      </w:r>
      <w:r>
        <w:rPr>
          <w:sz w:val="24"/>
        </w:rPr>
        <w:t>measures are likely to be effective:</w:t>
      </w:r>
    </w:p>
    <w:p w14:paraId="25B1D380" w14:textId="77777777" w:rsidR="00584BD3" w:rsidRPr="00584BD3" w:rsidRDefault="00D51A70"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 majority of emissions arise from cars</w:t>
      </w:r>
      <w:r w:rsidR="00584BD3" w:rsidRPr="00584BD3">
        <w:rPr>
          <w:rFonts w:cs="Arial"/>
          <w:sz w:val="24"/>
        </w:rPr>
        <w:t>;</w:t>
      </w:r>
    </w:p>
    <w:p w14:paraId="45CA0820" w14:textId="6730809E" w:rsidR="00D51A70" w:rsidRPr="00584BD3" w:rsidRDefault="00584BD3"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There is a significant contribution of emissions from LGVs and HGVs</w:t>
      </w:r>
      <w:r w:rsidR="00D51A70" w:rsidRPr="00584BD3">
        <w:rPr>
          <w:rFonts w:cs="Arial"/>
          <w:sz w:val="24"/>
        </w:rPr>
        <w:t>;</w:t>
      </w:r>
    </w:p>
    <w:p w14:paraId="0C42E416" w14:textId="7A205FB2" w:rsidR="00584BD3" w:rsidRPr="00584BD3" w:rsidRDefault="00584BD3"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There is a significant contribution from buses, particularly at Park Street;</w:t>
      </w:r>
    </w:p>
    <w:p w14:paraId="72A684FF" w14:textId="77777777" w:rsidR="00D51A70" w:rsidRPr="00584BD3" w:rsidRDefault="00D51A70"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There is no decipherable contribution from point sources or industry;</w:t>
      </w:r>
    </w:p>
    <w:p w14:paraId="50E2E6EB" w14:textId="60CBA016" w:rsidR="00D51A70" w:rsidRPr="00584BD3" w:rsidRDefault="00D51A70"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Any measures which will take longer than 202</w:t>
      </w:r>
      <w:r w:rsidR="00584BD3" w:rsidRPr="00584BD3">
        <w:rPr>
          <w:rFonts w:cs="Arial"/>
          <w:sz w:val="24"/>
        </w:rPr>
        <w:t>7</w:t>
      </w:r>
      <w:r w:rsidRPr="00584BD3">
        <w:rPr>
          <w:rFonts w:cs="Arial"/>
          <w:sz w:val="24"/>
        </w:rPr>
        <w:t xml:space="preserve"> to implement and have effect, are unlikely to bring forward compliance with the air quality objectives.</w:t>
      </w:r>
    </w:p>
    <w:p w14:paraId="34966D29" w14:textId="20DD8174" w:rsidR="00CF12CC" w:rsidRPr="00584BD3" w:rsidRDefault="00D51A70" w:rsidP="00CB6E17">
      <w:pPr>
        <w:spacing w:before="240" w:after="120" w:line="360" w:lineRule="auto"/>
        <w:jc w:val="both"/>
        <w:rPr>
          <w:color w:val="FF0000"/>
          <w:sz w:val="24"/>
        </w:rPr>
      </w:pPr>
      <w:r w:rsidRPr="00584BD3">
        <w:rPr>
          <w:sz w:val="24"/>
        </w:rPr>
        <w:t xml:space="preserve">Because of the above points, it is going to be very difficult to implement a </w:t>
      </w:r>
      <w:r w:rsidR="0006466D">
        <w:rPr>
          <w:sz w:val="24"/>
        </w:rPr>
        <w:t xml:space="preserve">single </w:t>
      </w:r>
      <w:r w:rsidRPr="00584BD3">
        <w:rPr>
          <w:sz w:val="24"/>
        </w:rPr>
        <w:t xml:space="preserve">measure </w:t>
      </w:r>
      <w:r w:rsidR="0006466D">
        <w:rPr>
          <w:sz w:val="24"/>
        </w:rPr>
        <w:t xml:space="preserve">in isolation </w:t>
      </w:r>
      <w:r w:rsidRPr="00584BD3">
        <w:rPr>
          <w:sz w:val="24"/>
        </w:rPr>
        <w:t>which will have a large enough impact to improve the situation in a short timescale</w:t>
      </w:r>
      <w:r w:rsidR="0006466D">
        <w:rPr>
          <w:sz w:val="24"/>
        </w:rPr>
        <w:t xml:space="preserve">; multiple measures will therefore be required. </w:t>
      </w:r>
      <w:r w:rsidRPr="00584BD3">
        <w:rPr>
          <w:sz w:val="24"/>
        </w:rPr>
        <w:t xml:space="preserve">A number of measures have been discussed within the Action Planning process, anything implemented will need to be proportionate to the issue which has been identified, which is a localised issue </w:t>
      </w:r>
      <w:r w:rsidR="00584BD3" w:rsidRPr="00584BD3">
        <w:rPr>
          <w:sz w:val="24"/>
        </w:rPr>
        <w:t>around the gyratory and arterial roads</w:t>
      </w:r>
      <w:r w:rsidR="00F86A3C">
        <w:rPr>
          <w:sz w:val="24"/>
        </w:rPr>
        <w:t>, and considered in terms of potential</w:t>
      </w:r>
      <w:r w:rsidR="004B51A0">
        <w:rPr>
          <w:sz w:val="24"/>
        </w:rPr>
        <w:t xml:space="preserve"> </w:t>
      </w:r>
      <w:r w:rsidR="00F86A3C">
        <w:rPr>
          <w:sz w:val="24"/>
        </w:rPr>
        <w:t xml:space="preserve">wider </w:t>
      </w:r>
      <w:r w:rsidR="004B51A0">
        <w:rPr>
          <w:sz w:val="24"/>
        </w:rPr>
        <w:t>impacts</w:t>
      </w:r>
      <w:r w:rsidR="00F86A3C">
        <w:rPr>
          <w:sz w:val="24"/>
        </w:rPr>
        <w:t xml:space="preserve"> outside of the town centre (i.e. to avoid creating another AQMA elsewhere).</w:t>
      </w:r>
      <w:r w:rsidR="004B51A0">
        <w:rPr>
          <w:sz w:val="24"/>
        </w:rPr>
        <w:t xml:space="preserve"> </w:t>
      </w:r>
      <w:r w:rsidRPr="00584BD3">
        <w:rPr>
          <w:sz w:val="24"/>
        </w:rPr>
        <w:t xml:space="preserve">The following sections outline measures which </w:t>
      </w:r>
      <w:r w:rsidR="00584BD3" w:rsidRPr="00584BD3">
        <w:rPr>
          <w:sz w:val="24"/>
        </w:rPr>
        <w:t>are proposed to</w:t>
      </w:r>
      <w:r w:rsidRPr="00584BD3">
        <w:rPr>
          <w:sz w:val="24"/>
        </w:rPr>
        <w:t xml:space="preserve"> be implemented, and those which require further investigation.</w:t>
      </w:r>
      <w:r w:rsidR="00CD3CF1" w:rsidRPr="00584BD3">
        <w:rPr>
          <w:sz w:val="24"/>
        </w:rPr>
        <w:t xml:space="preserve"> </w:t>
      </w:r>
      <w:r w:rsidRPr="00584BD3">
        <w:rPr>
          <w:sz w:val="24"/>
        </w:rPr>
        <w:t>Appendix B includes measures which have been discussed and discounted (and the reasons for being discounted).</w:t>
      </w:r>
    </w:p>
    <w:p w14:paraId="5CBC841D" w14:textId="6CD1DA4D" w:rsidR="00F7437C" w:rsidRPr="002B4B5B" w:rsidRDefault="00F7437C" w:rsidP="0057276E">
      <w:pPr>
        <w:pStyle w:val="Heading1"/>
      </w:pPr>
      <w:bookmarkStart w:id="68" w:name="_Toc447721338"/>
      <w:bookmarkStart w:id="69" w:name="_Toc103006015"/>
      <w:r w:rsidRPr="00144A83">
        <w:rPr>
          <w:color w:val="007E30"/>
        </w:rPr>
        <w:lastRenderedPageBreak/>
        <w:t>Development and Implementation of Guildford Town Centre AQAP</w:t>
      </w:r>
      <w:bookmarkEnd w:id="68"/>
      <w:bookmarkEnd w:id="69"/>
    </w:p>
    <w:p w14:paraId="47252DB8" w14:textId="77777777" w:rsidR="00F7437C" w:rsidRPr="002B4B5B" w:rsidRDefault="00F7437C" w:rsidP="00614E7F">
      <w:pPr>
        <w:pStyle w:val="Heading2"/>
      </w:pPr>
      <w:bookmarkStart w:id="70" w:name="_Toc447721339"/>
      <w:bookmarkStart w:id="71" w:name="_Toc103006016"/>
      <w:r w:rsidRPr="00144A83">
        <w:rPr>
          <w:color w:val="007E30"/>
        </w:rPr>
        <w:t>Consultation and Stakeholder Engagement</w:t>
      </w:r>
      <w:bookmarkEnd w:id="70"/>
      <w:bookmarkEnd w:id="71"/>
    </w:p>
    <w:p w14:paraId="1D9B029B" w14:textId="3E989CD2" w:rsidR="00F7437C" w:rsidRPr="00E3664B" w:rsidRDefault="00F7437C" w:rsidP="00885893">
      <w:pPr>
        <w:pStyle w:val="Style1"/>
        <w:jc w:val="both"/>
        <w:rPr>
          <w:rFonts w:cs="Arial"/>
          <w:color w:val="FF0000"/>
        </w:rPr>
      </w:pPr>
      <w:r w:rsidRPr="00E3664B">
        <w:t xml:space="preserve">In developing this </w:t>
      </w:r>
      <w:r>
        <w:t>AQAP</w:t>
      </w:r>
      <w:r w:rsidRPr="00E3664B">
        <w:t xml:space="preserve">, </w:t>
      </w:r>
      <w:r w:rsidR="008F330E">
        <w:t>GBC</w:t>
      </w:r>
      <w:r w:rsidRPr="00E3664B">
        <w:t xml:space="preserve"> have worked with other local authorities, agencies, businesses and the local community to improve local air quality. Schedule 11 of the Environment Act 1995 requires local authorities to consult the bodies listed in </w:t>
      </w:r>
      <w:r w:rsidRPr="00E3664B">
        <w:fldChar w:fldCharType="begin"/>
      </w:r>
      <w:r w:rsidRPr="00E3664B">
        <w:instrText xml:space="preserve"> REF _Ref427069980 \h </w:instrText>
      </w:r>
      <w:r>
        <w:instrText xml:space="preserve"> \* MERGEFORMAT </w:instrText>
      </w:r>
      <w:r w:rsidRPr="00E3664B">
        <w:fldChar w:fldCharType="separate"/>
      </w:r>
      <w:r w:rsidR="00116802" w:rsidRPr="002B4B5B">
        <w:t xml:space="preserve">Table </w:t>
      </w:r>
      <w:r w:rsidR="00116802">
        <w:rPr>
          <w:noProof/>
        </w:rPr>
        <w:t>4</w:t>
      </w:r>
      <w:r w:rsidR="00116802" w:rsidRPr="002B4B5B">
        <w:rPr>
          <w:noProof/>
        </w:rPr>
        <w:t>.</w:t>
      </w:r>
      <w:r w:rsidR="00116802">
        <w:rPr>
          <w:noProof/>
        </w:rPr>
        <w:t>1</w:t>
      </w:r>
      <w:r w:rsidRPr="00E3664B">
        <w:fldChar w:fldCharType="end"/>
      </w:r>
      <w:r w:rsidRPr="00E3664B">
        <w:t xml:space="preserve">. </w:t>
      </w:r>
    </w:p>
    <w:p w14:paraId="5EBFA6F5" w14:textId="77777777" w:rsidR="00F7437C" w:rsidRPr="00E3664B" w:rsidRDefault="00F7437C" w:rsidP="00F7437C">
      <w:pPr>
        <w:pStyle w:val="Style1"/>
        <w:jc w:val="both"/>
      </w:pPr>
      <w:r w:rsidRPr="00E3664B">
        <w:t>The response to our consultation stakeholder engagement is given in Appendix A.</w:t>
      </w:r>
    </w:p>
    <w:p w14:paraId="43379A2D" w14:textId="13AA9E29" w:rsidR="003B6942" w:rsidRPr="002B4B5B" w:rsidRDefault="003B6942" w:rsidP="003B6942">
      <w:pPr>
        <w:pStyle w:val="Caption"/>
      </w:pPr>
      <w:bookmarkStart w:id="72" w:name="_Ref427069980"/>
      <w:bookmarkStart w:id="73" w:name="_Toc15464433"/>
      <w:bookmarkStart w:id="74" w:name="_Toc93527038"/>
      <w:r w:rsidRPr="00144A83">
        <w:rPr>
          <w:color w:val="007E30"/>
        </w:rPr>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116802" w:rsidRPr="00144A83">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116802" w:rsidRPr="00144A83">
        <w:rPr>
          <w:noProof/>
          <w:color w:val="007E30"/>
        </w:rPr>
        <w:t>1</w:t>
      </w:r>
      <w:r w:rsidR="00F57F3A" w:rsidRPr="00144A83">
        <w:rPr>
          <w:noProof/>
          <w:color w:val="007E30"/>
        </w:rPr>
        <w:fldChar w:fldCharType="end"/>
      </w:r>
      <w:bookmarkEnd w:id="72"/>
      <w:r w:rsidRPr="002B4B5B">
        <w:t xml:space="preserve"> </w:t>
      </w:r>
      <w:r w:rsidRPr="00144A83">
        <w:rPr>
          <w:color w:val="007E30"/>
        </w:rPr>
        <w:t>‒ Consultation Undertaken</w:t>
      </w:r>
      <w:bookmarkEnd w:id="73"/>
      <w:bookmarkEnd w:id="74"/>
    </w:p>
    <w:tbl>
      <w:tblPr>
        <w:tblStyle w:val="TableGrid"/>
        <w:tblW w:w="5000" w:type="pct"/>
        <w:tblLook w:val="04A0" w:firstRow="1" w:lastRow="0" w:firstColumn="1" w:lastColumn="0" w:noHBand="0" w:noVBand="1"/>
      </w:tblPr>
      <w:tblGrid>
        <w:gridCol w:w="1437"/>
        <w:gridCol w:w="7623"/>
      </w:tblGrid>
      <w:tr w:rsidR="003B6942" w:rsidRPr="00CB3444" w14:paraId="25AB8DF6" w14:textId="77777777" w:rsidTr="000F09C5">
        <w:trPr>
          <w:trHeight w:val="552"/>
        </w:trPr>
        <w:tc>
          <w:tcPr>
            <w:tcW w:w="1455" w:type="dxa"/>
          </w:tcPr>
          <w:p w14:paraId="47229B0C" w14:textId="77777777" w:rsidR="003B6942" w:rsidRPr="00200797" w:rsidRDefault="003B6942" w:rsidP="00427F56">
            <w:pPr>
              <w:suppressAutoHyphens/>
              <w:rPr>
                <w:rFonts w:cs="Arial Narrow"/>
                <w:b/>
                <w:szCs w:val="20"/>
              </w:rPr>
            </w:pPr>
            <w:r w:rsidRPr="00200797">
              <w:rPr>
                <w:rFonts w:cs="Arial Narrow"/>
                <w:b/>
                <w:szCs w:val="20"/>
              </w:rPr>
              <w:t>Yes/No</w:t>
            </w:r>
          </w:p>
        </w:tc>
        <w:tc>
          <w:tcPr>
            <w:tcW w:w="7831" w:type="dxa"/>
          </w:tcPr>
          <w:p w14:paraId="15A2E804" w14:textId="77777777" w:rsidR="003B6942" w:rsidRPr="00200797" w:rsidRDefault="003B6942" w:rsidP="00427F56">
            <w:pPr>
              <w:suppressAutoHyphens/>
              <w:rPr>
                <w:rFonts w:cs="Arial Narrow"/>
                <w:b/>
                <w:szCs w:val="20"/>
              </w:rPr>
            </w:pPr>
            <w:r w:rsidRPr="00200797">
              <w:rPr>
                <w:rFonts w:cs="Arial Narrow"/>
                <w:b/>
                <w:szCs w:val="20"/>
              </w:rPr>
              <w:t>Consultee</w:t>
            </w:r>
          </w:p>
        </w:tc>
      </w:tr>
      <w:tr w:rsidR="003B6942" w:rsidRPr="00CB3444" w14:paraId="5451F164" w14:textId="77777777" w:rsidTr="000F09C5">
        <w:trPr>
          <w:trHeight w:val="552"/>
        </w:trPr>
        <w:tc>
          <w:tcPr>
            <w:tcW w:w="1455" w:type="dxa"/>
          </w:tcPr>
          <w:p w14:paraId="4171EC29" w14:textId="04BAF3E3" w:rsidR="003B6942" w:rsidRPr="00200797" w:rsidRDefault="00885893" w:rsidP="00427F56">
            <w:pPr>
              <w:suppressAutoHyphens/>
              <w:rPr>
                <w:rFonts w:cs="Arial Narrow"/>
                <w:szCs w:val="20"/>
              </w:rPr>
            </w:pPr>
            <w:r w:rsidRPr="00200797">
              <w:rPr>
                <w:rFonts w:cs="Arial Narrow"/>
                <w:szCs w:val="20"/>
              </w:rPr>
              <w:t>[TBC]</w:t>
            </w:r>
          </w:p>
        </w:tc>
        <w:tc>
          <w:tcPr>
            <w:tcW w:w="7831" w:type="dxa"/>
          </w:tcPr>
          <w:p w14:paraId="4A7DB9E9" w14:textId="732AD593" w:rsidR="003B6942" w:rsidRPr="00200797" w:rsidRDefault="005D0D6A" w:rsidP="00427F56">
            <w:pPr>
              <w:rPr>
                <w:szCs w:val="20"/>
              </w:rPr>
            </w:pPr>
            <w:r w:rsidRPr="00200797">
              <w:rPr>
                <w:szCs w:val="20"/>
              </w:rPr>
              <w:t>T</w:t>
            </w:r>
            <w:r w:rsidR="003B6942" w:rsidRPr="00200797">
              <w:rPr>
                <w:szCs w:val="20"/>
              </w:rPr>
              <w:t>he Secretary of State</w:t>
            </w:r>
          </w:p>
        </w:tc>
      </w:tr>
      <w:tr w:rsidR="003B6942" w:rsidRPr="00CB3444" w14:paraId="13B22520" w14:textId="77777777" w:rsidTr="000F09C5">
        <w:trPr>
          <w:trHeight w:val="552"/>
        </w:trPr>
        <w:tc>
          <w:tcPr>
            <w:tcW w:w="1455" w:type="dxa"/>
          </w:tcPr>
          <w:p w14:paraId="66A669AF" w14:textId="0CB456AD" w:rsidR="003B6942" w:rsidRPr="00200797" w:rsidRDefault="00885893" w:rsidP="00427F56">
            <w:pPr>
              <w:suppressAutoHyphens/>
              <w:rPr>
                <w:rFonts w:cs="Arial Narrow"/>
                <w:szCs w:val="20"/>
              </w:rPr>
            </w:pPr>
            <w:r w:rsidRPr="00200797">
              <w:rPr>
                <w:rFonts w:cs="Arial Narrow"/>
                <w:szCs w:val="20"/>
              </w:rPr>
              <w:t>[TBC]</w:t>
            </w:r>
          </w:p>
        </w:tc>
        <w:tc>
          <w:tcPr>
            <w:tcW w:w="7831" w:type="dxa"/>
          </w:tcPr>
          <w:p w14:paraId="19314F0B" w14:textId="4D506502" w:rsidR="003B6942" w:rsidRPr="00200797" w:rsidRDefault="005D0D6A" w:rsidP="00427F56">
            <w:pPr>
              <w:rPr>
                <w:szCs w:val="20"/>
              </w:rPr>
            </w:pPr>
            <w:r w:rsidRPr="00200797">
              <w:rPr>
                <w:szCs w:val="20"/>
              </w:rPr>
              <w:t>T</w:t>
            </w:r>
            <w:r w:rsidR="003B6942" w:rsidRPr="00200797">
              <w:rPr>
                <w:szCs w:val="20"/>
              </w:rPr>
              <w:t>he Environment Agency</w:t>
            </w:r>
          </w:p>
        </w:tc>
      </w:tr>
      <w:tr w:rsidR="003B6942" w:rsidRPr="00CB3444" w14:paraId="033414AD" w14:textId="77777777" w:rsidTr="000F09C5">
        <w:trPr>
          <w:trHeight w:val="552"/>
        </w:trPr>
        <w:tc>
          <w:tcPr>
            <w:tcW w:w="1455" w:type="dxa"/>
          </w:tcPr>
          <w:p w14:paraId="34470515" w14:textId="3021D652" w:rsidR="003B6942" w:rsidRPr="00200797" w:rsidRDefault="00885893" w:rsidP="00427F56">
            <w:pPr>
              <w:suppressAutoHyphens/>
              <w:rPr>
                <w:rFonts w:cs="Arial Narrow"/>
                <w:szCs w:val="20"/>
              </w:rPr>
            </w:pPr>
            <w:r w:rsidRPr="00200797">
              <w:rPr>
                <w:rFonts w:cs="Arial Narrow"/>
                <w:szCs w:val="20"/>
              </w:rPr>
              <w:t>[TBC]</w:t>
            </w:r>
          </w:p>
        </w:tc>
        <w:tc>
          <w:tcPr>
            <w:tcW w:w="7831" w:type="dxa"/>
          </w:tcPr>
          <w:p w14:paraId="239AC2E8" w14:textId="203FDA44" w:rsidR="003B6942" w:rsidRPr="00200797" w:rsidRDefault="005D0D6A" w:rsidP="00427F56">
            <w:pPr>
              <w:rPr>
                <w:szCs w:val="20"/>
              </w:rPr>
            </w:pPr>
            <w:r w:rsidRPr="00200797">
              <w:rPr>
                <w:szCs w:val="20"/>
              </w:rPr>
              <w:t>T</w:t>
            </w:r>
            <w:r w:rsidR="003B6942" w:rsidRPr="00200797">
              <w:rPr>
                <w:szCs w:val="20"/>
              </w:rPr>
              <w:t>he highways authority</w:t>
            </w:r>
          </w:p>
        </w:tc>
      </w:tr>
      <w:tr w:rsidR="003B6942" w:rsidRPr="00CB3444" w14:paraId="56E099E0" w14:textId="77777777" w:rsidTr="000F09C5">
        <w:trPr>
          <w:trHeight w:val="552"/>
        </w:trPr>
        <w:tc>
          <w:tcPr>
            <w:tcW w:w="1455" w:type="dxa"/>
          </w:tcPr>
          <w:p w14:paraId="0009F4E3" w14:textId="2FEF95F8" w:rsidR="003B6942" w:rsidRPr="00200797" w:rsidRDefault="00885893" w:rsidP="00427F56">
            <w:pPr>
              <w:suppressAutoHyphens/>
              <w:rPr>
                <w:rFonts w:cs="Arial Narrow"/>
                <w:szCs w:val="20"/>
              </w:rPr>
            </w:pPr>
            <w:r w:rsidRPr="00200797">
              <w:rPr>
                <w:rFonts w:cs="Arial Narrow"/>
                <w:szCs w:val="20"/>
              </w:rPr>
              <w:t>[TBC]</w:t>
            </w:r>
          </w:p>
        </w:tc>
        <w:tc>
          <w:tcPr>
            <w:tcW w:w="7831" w:type="dxa"/>
          </w:tcPr>
          <w:p w14:paraId="19045940" w14:textId="4CA522B1" w:rsidR="003B6942" w:rsidRPr="00200797" w:rsidRDefault="005D0D6A" w:rsidP="00427F56">
            <w:pPr>
              <w:rPr>
                <w:szCs w:val="20"/>
              </w:rPr>
            </w:pPr>
            <w:r w:rsidRPr="00200797">
              <w:rPr>
                <w:szCs w:val="20"/>
              </w:rPr>
              <w:t>N</w:t>
            </w:r>
            <w:r w:rsidR="003B6942" w:rsidRPr="00200797">
              <w:rPr>
                <w:szCs w:val="20"/>
              </w:rPr>
              <w:t>eighbouring local authorities (Waverley)</w:t>
            </w:r>
          </w:p>
        </w:tc>
      </w:tr>
      <w:tr w:rsidR="003B6942" w:rsidRPr="00CB3444" w14:paraId="4445523A" w14:textId="77777777" w:rsidTr="000F09C5">
        <w:trPr>
          <w:trHeight w:val="552"/>
        </w:trPr>
        <w:tc>
          <w:tcPr>
            <w:tcW w:w="1455" w:type="dxa"/>
          </w:tcPr>
          <w:p w14:paraId="017C0700" w14:textId="1311C1E9" w:rsidR="003B6942" w:rsidRPr="00200797" w:rsidRDefault="00885893" w:rsidP="00427F56">
            <w:pPr>
              <w:suppressAutoHyphens/>
              <w:rPr>
                <w:rFonts w:cs="Arial Narrow"/>
                <w:szCs w:val="20"/>
              </w:rPr>
            </w:pPr>
            <w:r w:rsidRPr="00200797">
              <w:rPr>
                <w:rFonts w:cs="Arial Narrow"/>
                <w:szCs w:val="20"/>
              </w:rPr>
              <w:t>[TBC]</w:t>
            </w:r>
          </w:p>
        </w:tc>
        <w:tc>
          <w:tcPr>
            <w:tcW w:w="7831" w:type="dxa"/>
          </w:tcPr>
          <w:p w14:paraId="0E2533EA" w14:textId="7630BEC8" w:rsidR="003B6942" w:rsidRPr="00200797" w:rsidRDefault="005D0D6A" w:rsidP="00427F56">
            <w:pPr>
              <w:rPr>
                <w:szCs w:val="20"/>
              </w:rPr>
            </w:pPr>
            <w:r w:rsidRPr="00200797">
              <w:rPr>
                <w:szCs w:val="20"/>
              </w:rPr>
              <w:t>O</w:t>
            </w:r>
            <w:r w:rsidR="003B6942" w:rsidRPr="00200797">
              <w:rPr>
                <w:szCs w:val="20"/>
              </w:rPr>
              <w:t>ther public authorities as appropriate, such as Public Health officials</w:t>
            </w:r>
          </w:p>
        </w:tc>
      </w:tr>
      <w:tr w:rsidR="003B6942" w:rsidRPr="00CB3444" w14:paraId="1DBFD58E" w14:textId="77777777" w:rsidTr="000F09C5">
        <w:trPr>
          <w:trHeight w:val="552"/>
        </w:trPr>
        <w:tc>
          <w:tcPr>
            <w:tcW w:w="1455" w:type="dxa"/>
          </w:tcPr>
          <w:p w14:paraId="32706595" w14:textId="50606221" w:rsidR="003B6942" w:rsidRPr="00200797" w:rsidRDefault="00885893" w:rsidP="00427F56">
            <w:pPr>
              <w:suppressAutoHyphens/>
              <w:rPr>
                <w:rFonts w:cs="Arial Narrow"/>
                <w:szCs w:val="20"/>
              </w:rPr>
            </w:pPr>
            <w:r w:rsidRPr="00200797">
              <w:rPr>
                <w:rFonts w:cs="Arial Narrow"/>
                <w:szCs w:val="20"/>
              </w:rPr>
              <w:t>[TBC]</w:t>
            </w:r>
          </w:p>
        </w:tc>
        <w:tc>
          <w:tcPr>
            <w:tcW w:w="7831" w:type="dxa"/>
          </w:tcPr>
          <w:p w14:paraId="1CF5D382" w14:textId="471400BB" w:rsidR="003B6942" w:rsidRPr="00200797" w:rsidRDefault="005D0D6A" w:rsidP="00427F56">
            <w:pPr>
              <w:rPr>
                <w:szCs w:val="20"/>
              </w:rPr>
            </w:pPr>
            <w:r w:rsidRPr="00200797">
              <w:rPr>
                <w:szCs w:val="20"/>
              </w:rPr>
              <w:t>B</w:t>
            </w:r>
            <w:r w:rsidR="003B6942" w:rsidRPr="00200797">
              <w:rPr>
                <w:szCs w:val="20"/>
              </w:rPr>
              <w:t>odies representing local business interests and other organisations as appropriate</w:t>
            </w:r>
          </w:p>
        </w:tc>
      </w:tr>
    </w:tbl>
    <w:p w14:paraId="4A0219C0" w14:textId="06643E8D" w:rsidR="00C8075C" w:rsidRPr="002B4B5B" w:rsidRDefault="00B85AE7" w:rsidP="00614E7F">
      <w:pPr>
        <w:pStyle w:val="Heading2"/>
      </w:pPr>
      <w:bookmarkStart w:id="75" w:name="_Toc418595846"/>
      <w:bookmarkStart w:id="76" w:name="_Toc447721340"/>
      <w:bookmarkStart w:id="77" w:name="_Toc103006017"/>
      <w:r w:rsidRPr="00144A83">
        <w:rPr>
          <w:color w:val="007E30"/>
        </w:rPr>
        <w:t>S</w:t>
      </w:r>
      <w:r w:rsidR="00C8075C" w:rsidRPr="00144A83">
        <w:rPr>
          <w:color w:val="007E30"/>
        </w:rPr>
        <w:t>teering Group</w:t>
      </w:r>
      <w:bookmarkEnd w:id="75"/>
      <w:bookmarkEnd w:id="76"/>
      <w:bookmarkEnd w:id="77"/>
    </w:p>
    <w:p w14:paraId="6EB19AE3" w14:textId="40758A10" w:rsidR="00186A8C" w:rsidRDefault="00186A8C" w:rsidP="00885893">
      <w:pPr>
        <w:pStyle w:val="Style1"/>
        <w:jc w:val="both"/>
      </w:pPr>
      <w:r>
        <w:t xml:space="preserve">The Air Quality Steering Group includes environmental health officers, planners (policy and transport), local highways officers </w:t>
      </w:r>
      <w:r w:rsidR="00EA59AD">
        <w:t>(</w:t>
      </w:r>
      <w:r>
        <w:t>Surrey County Council</w:t>
      </w:r>
      <w:r w:rsidR="00EA59AD">
        <w:t>)</w:t>
      </w:r>
      <w:r>
        <w:t xml:space="preserve">, plus the </w:t>
      </w:r>
      <w:r w:rsidR="00F2703A">
        <w:t>GBC</w:t>
      </w:r>
      <w:r>
        <w:t>’s contracted air quality consultants Air Pollution Services</w:t>
      </w:r>
      <w:r w:rsidR="00885893">
        <w:t xml:space="preserve"> (a trading name of KALACO Group Ltd)</w:t>
      </w:r>
      <w:r>
        <w:t>.</w:t>
      </w:r>
    </w:p>
    <w:p w14:paraId="2E8FD64D" w14:textId="192C6F98" w:rsidR="00186A8C" w:rsidRDefault="003D750E" w:rsidP="005F56AA">
      <w:pPr>
        <w:pStyle w:val="Style1"/>
        <w:jc w:val="both"/>
      </w:pPr>
      <w:r>
        <w:t>W</w:t>
      </w:r>
      <w:r w:rsidR="00186A8C">
        <w:t>orkshop</w:t>
      </w:r>
      <w:r>
        <w:t>s</w:t>
      </w:r>
      <w:r w:rsidR="00186A8C">
        <w:t xml:space="preserve"> w</w:t>
      </w:r>
      <w:r>
        <w:t>ere</w:t>
      </w:r>
      <w:r w:rsidR="00186A8C">
        <w:t xml:space="preserve"> held on 2</w:t>
      </w:r>
      <w:r w:rsidR="005F56AA">
        <w:t>1</w:t>
      </w:r>
      <w:r w:rsidR="005F56AA">
        <w:rPr>
          <w:vertAlign w:val="superscript"/>
        </w:rPr>
        <w:t>st</w:t>
      </w:r>
      <w:r w:rsidR="00186A8C">
        <w:t xml:space="preserve"> </w:t>
      </w:r>
      <w:r w:rsidR="005F56AA">
        <w:t>October</w:t>
      </w:r>
      <w:r w:rsidR="00186A8C">
        <w:t xml:space="preserve"> 2021 </w:t>
      </w:r>
      <w:r>
        <w:t>and 13</w:t>
      </w:r>
      <w:r w:rsidRPr="003D750E">
        <w:rPr>
          <w:vertAlign w:val="superscript"/>
        </w:rPr>
        <w:t>th</w:t>
      </w:r>
      <w:r>
        <w:t xml:space="preserve"> December 2021 </w:t>
      </w:r>
      <w:r w:rsidR="00186A8C">
        <w:t xml:space="preserve">to discuss measures for inclusion within the </w:t>
      </w:r>
      <w:r w:rsidR="00B975E7">
        <w:t>AQ</w:t>
      </w:r>
      <w:r w:rsidR="008F330E">
        <w:t>A</w:t>
      </w:r>
      <w:r w:rsidR="00B975E7">
        <w:t>P</w:t>
      </w:r>
      <w:r w:rsidR="00186A8C">
        <w:t xml:space="preserve">. </w:t>
      </w:r>
      <w:r>
        <w:t>U</w:t>
      </w:r>
      <w:r w:rsidR="00186A8C">
        <w:t>seful dialogue</w:t>
      </w:r>
      <w:r>
        <w:t>s</w:t>
      </w:r>
      <w:r w:rsidR="00186A8C">
        <w:t xml:space="preserve"> w</w:t>
      </w:r>
      <w:r>
        <w:t>ere</w:t>
      </w:r>
      <w:r w:rsidR="00186A8C">
        <w:t xml:space="preserve"> had in relation to current and future practice, ideas for further measures and consultation as the AQAP is taken forward with a particular focus on the plans and visions for the town centre.</w:t>
      </w:r>
    </w:p>
    <w:p w14:paraId="4BAC863A" w14:textId="425464C4" w:rsidR="005F56AA" w:rsidRDefault="00186A8C" w:rsidP="005F56AA">
      <w:pPr>
        <w:pStyle w:val="Style1"/>
        <w:jc w:val="both"/>
      </w:pPr>
      <w:r>
        <w:lastRenderedPageBreak/>
        <w:t>Matters relating to the Guildford Town Centre are also covered in the Consultation Shaping Guildford’s Future</w:t>
      </w:r>
      <w:r w:rsidR="00FE3488">
        <w:rPr>
          <w:rStyle w:val="FootnoteReference"/>
        </w:rPr>
        <w:footnoteReference w:id="9"/>
      </w:r>
      <w:r>
        <w:t xml:space="preserve"> launched on the 8 December 2021</w:t>
      </w:r>
      <w:r w:rsidR="005F56AA">
        <w:t>.</w:t>
      </w:r>
      <w:r>
        <w:t xml:space="preserve"> </w:t>
      </w:r>
    </w:p>
    <w:p w14:paraId="34D95828" w14:textId="6C7B10CF" w:rsidR="00C8075C" w:rsidRPr="00E3664B" w:rsidRDefault="005E4D03" w:rsidP="00614E7F">
      <w:pPr>
        <w:pStyle w:val="Heading2"/>
      </w:pPr>
      <w:bookmarkStart w:id="78" w:name="_Toc447721341"/>
      <w:bookmarkStart w:id="79" w:name="_Toc103006018"/>
      <w:r w:rsidRPr="00144A83">
        <w:rPr>
          <w:color w:val="007E30"/>
        </w:rPr>
        <w:t>Existing</w:t>
      </w:r>
      <w:r w:rsidR="00B0588E" w:rsidRPr="00144A83">
        <w:rPr>
          <w:color w:val="007E30"/>
        </w:rPr>
        <w:t xml:space="preserve"> and Committed</w:t>
      </w:r>
      <w:r>
        <w:t xml:space="preserve"> </w:t>
      </w:r>
      <w:r w:rsidR="00C8075C" w:rsidRPr="00144A83">
        <w:rPr>
          <w:color w:val="007E30"/>
        </w:rPr>
        <w:t>Measures</w:t>
      </w:r>
      <w:bookmarkEnd w:id="78"/>
      <w:bookmarkEnd w:id="79"/>
    </w:p>
    <w:p w14:paraId="0BF256D5" w14:textId="73155041" w:rsidR="003D79B9" w:rsidRPr="007D3653" w:rsidRDefault="003D79B9" w:rsidP="003D750E">
      <w:pPr>
        <w:spacing w:before="120" w:after="120" w:line="360" w:lineRule="auto"/>
        <w:jc w:val="both"/>
        <w:rPr>
          <w:sz w:val="24"/>
        </w:rPr>
      </w:pPr>
      <w:r w:rsidRPr="007D3653">
        <w:rPr>
          <w:sz w:val="24"/>
        </w:rPr>
        <w:t>A number of measures</w:t>
      </w:r>
      <w:r>
        <w:rPr>
          <w:sz w:val="24"/>
        </w:rPr>
        <w:t xml:space="preserve"> and initiatives</w:t>
      </w:r>
      <w:r w:rsidRPr="007D3653">
        <w:rPr>
          <w:sz w:val="24"/>
        </w:rPr>
        <w:t>, which will improve air quality</w:t>
      </w:r>
      <w:r>
        <w:rPr>
          <w:sz w:val="24"/>
        </w:rPr>
        <w:t>, or raise awareness,</w:t>
      </w:r>
      <w:r w:rsidRPr="007D3653">
        <w:rPr>
          <w:sz w:val="24"/>
        </w:rPr>
        <w:t xml:space="preserve"> are already being implemented in the Guildford area.</w:t>
      </w:r>
      <w:r w:rsidR="003D750E">
        <w:rPr>
          <w:sz w:val="24"/>
        </w:rPr>
        <w:t xml:space="preserve"> </w:t>
      </w:r>
      <w:r w:rsidRPr="007D3653">
        <w:rPr>
          <w:sz w:val="24"/>
        </w:rPr>
        <w:t xml:space="preserve">These are not focussed specifically </w:t>
      </w:r>
      <w:r w:rsidR="001264EF">
        <w:rPr>
          <w:sz w:val="24"/>
        </w:rPr>
        <w:t>o</w:t>
      </w:r>
      <w:r w:rsidR="001264EF" w:rsidRPr="007D3653">
        <w:rPr>
          <w:sz w:val="24"/>
        </w:rPr>
        <w:t xml:space="preserve">n </w:t>
      </w:r>
      <w:r w:rsidR="003D750E">
        <w:rPr>
          <w:sz w:val="24"/>
        </w:rPr>
        <w:t>Guildford Town Centre</w:t>
      </w:r>
      <w:r w:rsidRPr="007D3653">
        <w:rPr>
          <w:sz w:val="24"/>
        </w:rPr>
        <w:t xml:space="preserve"> but will assist in reducing emissions more generally and increasing awareness of air quality, travel choice and choice of vehicle.</w:t>
      </w:r>
      <w:r w:rsidR="003D750E">
        <w:rPr>
          <w:sz w:val="24"/>
        </w:rPr>
        <w:t xml:space="preserve"> </w:t>
      </w:r>
      <w:r w:rsidRPr="007D3653">
        <w:rPr>
          <w:sz w:val="24"/>
        </w:rPr>
        <w:t>These existing measures include:</w:t>
      </w:r>
    </w:p>
    <w:p w14:paraId="6AF9DFA0" w14:textId="1D5E9339" w:rsidR="003D79B9" w:rsidRPr="001E7397" w:rsidRDefault="003D79B9" w:rsidP="00D9072B">
      <w:pPr>
        <w:pStyle w:val="ListParagraph"/>
        <w:numPr>
          <w:ilvl w:val="0"/>
          <w:numId w:val="8"/>
        </w:numPr>
        <w:spacing w:before="120" w:after="120" w:line="259" w:lineRule="auto"/>
        <w:ind w:left="714" w:hanging="357"/>
        <w:jc w:val="both"/>
        <w:rPr>
          <w:rFonts w:cs="Arial"/>
          <w:sz w:val="24"/>
        </w:rPr>
      </w:pPr>
      <w:proofErr w:type="spellStart"/>
      <w:r w:rsidRPr="001E7397">
        <w:rPr>
          <w:rFonts w:cs="Arial"/>
          <w:sz w:val="24"/>
        </w:rPr>
        <w:t>easitGUILDFORD</w:t>
      </w:r>
      <w:proofErr w:type="spellEnd"/>
      <w:r w:rsidRPr="00B92FBE">
        <w:rPr>
          <w:vertAlign w:val="superscript"/>
        </w:rPr>
        <w:footnoteReference w:id="10"/>
      </w:r>
      <w:r w:rsidRPr="001E7397">
        <w:rPr>
          <w:rFonts w:cs="Arial"/>
          <w:sz w:val="24"/>
        </w:rPr>
        <w:t>. This is a green travel network, which was launched in 2019, which currently has over 1</w:t>
      </w:r>
      <w:r>
        <w:rPr>
          <w:rFonts w:cs="Arial"/>
          <w:sz w:val="24"/>
        </w:rPr>
        <w:t>2</w:t>
      </w:r>
      <w:r w:rsidRPr="001E7397">
        <w:rPr>
          <w:rFonts w:cs="Arial"/>
          <w:sz w:val="24"/>
        </w:rPr>
        <w:t xml:space="preserve"> businesses signed up.</w:t>
      </w:r>
      <w:r w:rsidR="00AC6C48">
        <w:rPr>
          <w:rFonts w:cs="Arial"/>
          <w:sz w:val="24"/>
        </w:rPr>
        <w:t xml:space="preserve"> </w:t>
      </w:r>
      <w:r w:rsidRPr="001E7397">
        <w:rPr>
          <w:rFonts w:cs="Arial"/>
          <w:sz w:val="24"/>
        </w:rPr>
        <w:t xml:space="preserve">There are benefits for employees to encourage car sharing and alternative travel to work, which include discounts on rail and bus travel, discounts on EV recharging, car sharing schemes, discounts on bikes and free car club membership. </w:t>
      </w:r>
    </w:p>
    <w:p w14:paraId="0F04EA73" w14:textId="060C351F" w:rsidR="003D79B9" w:rsidRPr="00F14144" w:rsidRDefault="003D79B9" w:rsidP="00D9072B">
      <w:pPr>
        <w:pStyle w:val="ListParagraph"/>
        <w:numPr>
          <w:ilvl w:val="0"/>
          <w:numId w:val="8"/>
        </w:numPr>
        <w:spacing w:before="120" w:after="120" w:line="259" w:lineRule="auto"/>
        <w:ind w:left="714" w:hanging="357"/>
        <w:jc w:val="both"/>
        <w:rPr>
          <w:rFonts w:cs="Arial"/>
          <w:sz w:val="24"/>
        </w:rPr>
      </w:pPr>
      <w:r w:rsidRPr="001E7397">
        <w:rPr>
          <w:rFonts w:cs="Arial"/>
          <w:sz w:val="24"/>
        </w:rPr>
        <w:t xml:space="preserve">Electric buses. </w:t>
      </w:r>
      <w:r w:rsidRPr="00813264">
        <w:rPr>
          <w:rFonts w:cs="Arial"/>
          <w:sz w:val="24"/>
        </w:rPr>
        <w:t>Guildford has introduced a fleet of nine electric buses for its park and ride service from car parks to the town centre to replace existing diesel buses on the routes.</w:t>
      </w:r>
      <w:r w:rsidR="00AC6C48">
        <w:rPr>
          <w:rFonts w:cs="Arial"/>
          <w:sz w:val="24"/>
        </w:rPr>
        <w:t xml:space="preserve"> </w:t>
      </w:r>
      <w:r w:rsidRPr="00813264">
        <w:rPr>
          <w:rFonts w:cs="Arial"/>
          <w:sz w:val="24"/>
        </w:rPr>
        <w:t>This is the first Park and Ride in the UK to operate using only electric buses.</w:t>
      </w:r>
    </w:p>
    <w:p w14:paraId="4AA2F1DA" w14:textId="77777777" w:rsidR="003D79B9" w:rsidRPr="001E7397" w:rsidRDefault="003D79B9" w:rsidP="00D9072B">
      <w:pPr>
        <w:pStyle w:val="ListParagraph"/>
        <w:numPr>
          <w:ilvl w:val="0"/>
          <w:numId w:val="8"/>
        </w:numPr>
        <w:spacing w:before="120" w:after="120" w:line="259" w:lineRule="auto"/>
        <w:ind w:left="714" w:hanging="357"/>
        <w:jc w:val="both"/>
        <w:rPr>
          <w:rFonts w:cs="Arial"/>
          <w:sz w:val="24"/>
        </w:rPr>
      </w:pPr>
      <w:r w:rsidRPr="00813264">
        <w:rPr>
          <w:rFonts w:cs="Arial"/>
          <w:sz w:val="24"/>
        </w:rPr>
        <w:t xml:space="preserve">Surrey Air Alliance </w:t>
      </w:r>
      <w:r>
        <w:rPr>
          <w:rFonts w:cs="Arial"/>
          <w:sz w:val="24"/>
        </w:rPr>
        <w:t>have delivered</w:t>
      </w:r>
      <w:r w:rsidRPr="00813264">
        <w:rPr>
          <w:rFonts w:cs="Arial"/>
          <w:sz w:val="24"/>
        </w:rPr>
        <w:t xml:space="preserve"> a Defra funded schools education project in AQMA areas. Around 40 schools in the County </w:t>
      </w:r>
      <w:r>
        <w:rPr>
          <w:rFonts w:cs="Arial"/>
          <w:sz w:val="24"/>
        </w:rPr>
        <w:t>have taken</w:t>
      </w:r>
      <w:r w:rsidRPr="00813264">
        <w:rPr>
          <w:rFonts w:cs="Arial"/>
          <w:sz w:val="24"/>
        </w:rPr>
        <w:t xml:space="preserve"> part in the programme which include</w:t>
      </w:r>
      <w:r>
        <w:rPr>
          <w:rFonts w:cs="Arial"/>
          <w:sz w:val="24"/>
        </w:rPr>
        <w:t>d</w:t>
      </w:r>
      <w:r w:rsidRPr="00813264">
        <w:rPr>
          <w:rFonts w:cs="Arial"/>
          <w:sz w:val="24"/>
        </w:rPr>
        <w:t xml:space="preserve"> workshops on air quality, cycle training and an anti-idling campaign;</w:t>
      </w:r>
    </w:p>
    <w:p w14:paraId="68251B40" w14:textId="13B4D550" w:rsidR="003D79B9" w:rsidRPr="001E7397" w:rsidRDefault="00F2703A" w:rsidP="00D9072B">
      <w:pPr>
        <w:pStyle w:val="ListParagraph"/>
        <w:numPr>
          <w:ilvl w:val="0"/>
          <w:numId w:val="8"/>
        </w:numPr>
        <w:spacing w:before="120" w:after="120" w:line="259" w:lineRule="auto"/>
        <w:ind w:left="714" w:hanging="357"/>
        <w:jc w:val="both"/>
        <w:rPr>
          <w:rFonts w:cs="Arial"/>
          <w:sz w:val="24"/>
        </w:rPr>
      </w:pPr>
      <w:r>
        <w:rPr>
          <w:rFonts w:cs="Arial"/>
          <w:sz w:val="24"/>
        </w:rPr>
        <w:t>GBC</w:t>
      </w:r>
      <w:r w:rsidR="003D79B9" w:rsidRPr="00F64916">
        <w:rPr>
          <w:rFonts w:cs="Arial"/>
          <w:sz w:val="24"/>
        </w:rPr>
        <w:t xml:space="preserve"> has introduced a Green Scheme</w:t>
      </w:r>
      <w:r w:rsidR="000A2ECB">
        <w:rPr>
          <w:rStyle w:val="FootnoteReference"/>
          <w:rFonts w:cs="Arial"/>
          <w:sz w:val="24"/>
        </w:rPr>
        <w:footnoteReference w:id="11"/>
      </w:r>
      <w:r w:rsidR="003D79B9" w:rsidRPr="00F64916">
        <w:rPr>
          <w:rFonts w:cs="Arial"/>
          <w:sz w:val="24"/>
        </w:rPr>
        <w:t>, which enables owners of electric vehicles to apply for a Green Parking Permit free of charge, which gives discounted parking in car parks</w:t>
      </w:r>
      <w:r w:rsidR="003D79B9">
        <w:rPr>
          <w:rFonts w:cs="Arial"/>
          <w:sz w:val="24"/>
        </w:rPr>
        <w:t>;</w:t>
      </w:r>
    </w:p>
    <w:p w14:paraId="72934508" w14:textId="3840D172" w:rsidR="003D79B9" w:rsidRPr="001E7397" w:rsidRDefault="003D79B9" w:rsidP="00D9072B">
      <w:pPr>
        <w:pStyle w:val="ListParagraph"/>
        <w:numPr>
          <w:ilvl w:val="0"/>
          <w:numId w:val="8"/>
        </w:numPr>
        <w:spacing w:before="120" w:after="120" w:line="259" w:lineRule="auto"/>
        <w:ind w:left="714" w:hanging="357"/>
        <w:jc w:val="both"/>
        <w:rPr>
          <w:rFonts w:cs="Arial"/>
          <w:sz w:val="24"/>
        </w:rPr>
      </w:pPr>
      <w:r w:rsidRPr="001E7397">
        <w:rPr>
          <w:rFonts w:cs="Arial"/>
          <w:sz w:val="24"/>
        </w:rPr>
        <w:t>Project Aspire</w:t>
      </w:r>
      <w:r w:rsidR="00D14326">
        <w:rPr>
          <w:rStyle w:val="FootnoteReference"/>
          <w:rFonts w:cs="Arial"/>
          <w:sz w:val="24"/>
        </w:rPr>
        <w:footnoteReference w:id="12"/>
      </w:r>
      <w:r>
        <w:rPr>
          <w:rFonts w:cs="Arial"/>
          <w:sz w:val="24"/>
        </w:rPr>
        <w:t>, which aims to improve</w:t>
      </w:r>
      <w:r w:rsidRPr="00F64916">
        <w:rPr>
          <w:rFonts w:cs="Arial"/>
          <w:sz w:val="24"/>
        </w:rPr>
        <w:t xml:space="preserve"> the health and well-being of Guildford residents and to reduce social inequality, is about providing leadership, encouragement and support to all communities.</w:t>
      </w:r>
      <w:r w:rsidRPr="001E7397">
        <w:rPr>
          <w:rFonts w:cs="Arial"/>
          <w:sz w:val="24"/>
        </w:rPr>
        <w:t xml:space="preserve"> </w:t>
      </w:r>
      <w:r>
        <w:rPr>
          <w:rFonts w:cs="Arial"/>
          <w:sz w:val="24"/>
        </w:rPr>
        <w:t>The projects include i</w:t>
      </w:r>
      <w:r w:rsidRPr="001E7397">
        <w:rPr>
          <w:rFonts w:cs="Arial"/>
          <w:sz w:val="24"/>
        </w:rPr>
        <w:t>nitiatives to reduce dependency on cars and educational programmes in schools</w:t>
      </w:r>
      <w:r>
        <w:rPr>
          <w:rFonts w:cs="Arial"/>
          <w:sz w:val="24"/>
        </w:rPr>
        <w:t>;</w:t>
      </w:r>
    </w:p>
    <w:p w14:paraId="16CC3B7F" w14:textId="45C439F1" w:rsidR="003D79B9" w:rsidRPr="00813264" w:rsidRDefault="00F5592E" w:rsidP="00D9072B">
      <w:pPr>
        <w:pStyle w:val="ListParagraph"/>
        <w:numPr>
          <w:ilvl w:val="0"/>
          <w:numId w:val="8"/>
        </w:numPr>
        <w:spacing w:before="120" w:after="120" w:line="259" w:lineRule="auto"/>
        <w:ind w:left="714" w:hanging="357"/>
        <w:jc w:val="both"/>
        <w:rPr>
          <w:rFonts w:cs="Arial"/>
          <w:sz w:val="24"/>
        </w:rPr>
      </w:pPr>
      <w:r>
        <w:rPr>
          <w:rFonts w:cs="Arial"/>
          <w:sz w:val="24"/>
        </w:rPr>
        <w:t xml:space="preserve">GBC and </w:t>
      </w:r>
      <w:r w:rsidR="00433E6B" w:rsidRPr="00BE3F06">
        <w:rPr>
          <w:rFonts w:cs="Arial"/>
          <w:sz w:val="24"/>
        </w:rPr>
        <w:t>Surrey County Council</w:t>
      </w:r>
      <w:r>
        <w:rPr>
          <w:rFonts w:cs="Arial"/>
          <w:sz w:val="24"/>
        </w:rPr>
        <w:t xml:space="preserve"> </w:t>
      </w:r>
      <w:r w:rsidR="00CE131F">
        <w:rPr>
          <w:rFonts w:cs="Arial"/>
          <w:sz w:val="24"/>
        </w:rPr>
        <w:t xml:space="preserve">are </w:t>
      </w:r>
      <w:r w:rsidR="00605196">
        <w:rPr>
          <w:rFonts w:cs="Arial"/>
          <w:sz w:val="24"/>
        </w:rPr>
        <w:t>incrementally</w:t>
      </w:r>
      <w:r w:rsidR="00CE131F">
        <w:rPr>
          <w:rFonts w:cs="Arial"/>
          <w:sz w:val="24"/>
        </w:rPr>
        <w:t xml:space="preserve"> </w:t>
      </w:r>
      <w:r w:rsidR="00605196">
        <w:rPr>
          <w:rFonts w:cs="Arial"/>
          <w:sz w:val="24"/>
        </w:rPr>
        <w:t xml:space="preserve">improving the existing cycle network in the borough. </w:t>
      </w:r>
      <w:r w:rsidR="00433E6B">
        <w:rPr>
          <w:rFonts w:cs="Arial"/>
          <w:sz w:val="24"/>
        </w:rPr>
        <w:t>An example of this is t</w:t>
      </w:r>
      <w:r w:rsidR="003D79B9">
        <w:rPr>
          <w:rFonts w:cs="Arial"/>
          <w:sz w:val="24"/>
        </w:rPr>
        <w:t xml:space="preserve">he </w:t>
      </w:r>
      <w:r w:rsidR="003D79B9" w:rsidRPr="001E7397">
        <w:rPr>
          <w:rFonts w:cs="Arial"/>
          <w:sz w:val="24"/>
        </w:rPr>
        <w:t>Guildford</w:t>
      </w:r>
      <w:r w:rsidR="003D79B9">
        <w:rPr>
          <w:rFonts w:cs="Arial"/>
          <w:sz w:val="24"/>
        </w:rPr>
        <w:t>-</w:t>
      </w:r>
      <w:r w:rsidR="003D79B9" w:rsidRPr="001E7397">
        <w:rPr>
          <w:rFonts w:cs="Arial"/>
          <w:sz w:val="24"/>
        </w:rPr>
        <w:t>Godalming Greenway</w:t>
      </w:r>
      <w:r w:rsidR="00E116A4">
        <w:rPr>
          <w:rStyle w:val="FootnoteReference"/>
          <w:rFonts w:cs="Arial"/>
          <w:sz w:val="24"/>
        </w:rPr>
        <w:footnoteReference w:id="13"/>
      </w:r>
      <w:r w:rsidR="00433E6B">
        <w:rPr>
          <w:rFonts w:cs="Arial"/>
          <w:sz w:val="24"/>
        </w:rPr>
        <w:t>, which</w:t>
      </w:r>
      <w:r w:rsidR="003D79B9" w:rsidRPr="00813264">
        <w:rPr>
          <w:rFonts w:cs="Arial"/>
          <w:sz w:val="24"/>
        </w:rPr>
        <w:t xml:space="preserve"> link</w:t>
      </w:r>
      <w:r w:rsidR="00433E6B">
        <w:rPr>
          <w:rFonts w:cs="Arial"/>
          <w:sz w:val="24"/>
        </w:rPr>
        <w:t>s</w:t>
      </w:r>
      <w:r w:rsidR="003D79B9" w:rsidRPr="00813264">
        <w:rPr>
          <w:rFonts w:cs="Arial"/>
          <w:sz w:val="24"/>
        </w:rPr>
        <w:t xml:space="preserve"> </w:t>
      </w:r>
      <w:r w:rsidR="00433E6B">
        <w:rPr>
          <w:rFonts w:cs="Arial"/>
          <w:sz w:val="24"/>
        </w:rPr>
        <w:t xml:space="preserve">the </w:t>
      </w:r>
      <w:r w:rsidR="003D79B9" w:rsidRPr="00813264">
        <w:rPr>
          <w:rFonts w:cs="Arial"/>
          <w:sz w:val="24"/>
        </w:rPr>
        <w:t>two towns with a safe route suitable for people who are walking, cycling, using wheelchairs or families with children in pushchairs. </w:t>
      </w:r>
      <w:r w:rsidR="003D79B9" w:rsidRPr="00BE3F06">
        <w:rPr>
          <w:rFonts w:cs="Arial"/>
          <w:sz w:val="24"/>
        </w:rPr>
        <w:t>The Guildford Local Committee, on 13 June 2018, adopted the Guildford-Godalming Greenway route into the Guildford Cycle Plan which is a Surrey County Council plan.</w:t>
      </w:r>
      <w:r w:rsidR="003D79B9" w:rsidRPr="00813264">
        <w:rPr>
          <w:rFonts w:cs="Arial"/>
          <w:sz w:val="24"/>
        </w:rPr>
        <w:t xml:space="preserve"> At Guildford, the Greenway will link into the growing </w:t>
      </w:r>
      <w:r w:rsidR="003D79B9" w:rsidRPr="00813264">
        <w:rPr>
          <w:rFonts w:cs="Arial"/>
          <w:sz w:val="24"/>
        </w:rPr>
        <w:lastRenderedPageBreak/>
        <w:t>network of green routes around the town.</w:t>
      </w:r>
      <w:r w:rsidR="00AC6C48">
        <w:rPr>
          <w:rFonts w:cs="Arial"/>
          <w:sz w:val="24"/>
        </w:rPr>
        <w:t xml:space="preserve"> </w:t>
      </w:r>
      <w:r w:rsidR="003D79B9">
        <w:rPr>
          <w:rFonts w:cs="Arial"/>
          <w:sz w:val="24"/>
        </w:rPr>
        <w:t xml:space="preserve">The route </w:t>
      </w:r>
      <w:r w:rsidR="00270A4D">
        <w:rPr>
          <w:rFonts w:cs="Arial"/>
          <w:sz w:val="24"/>
        </w:rPr>
        <w:t>exists and is being upgraded gradually</w:t>
      </w:r>
      <w:r w:rsidR="00C8042C">
        <w:rPr>
          <w:rFonts w:cs="Arial"/>
          <w:sz w:val="24"/>
        </w:rPr>
        <w:t xml:space="preserve">. Surrey County Council currently have funding for a short section of it known as </w:t>
      </w:r>
      <w:proofErr w:type="spellStart"/>
      <w:r w:rsidR="00C8042C">
        <w:rPr>
          <w:rFonts w:cs="Arial"/>
          <w:sz w:val="24"/>
        </w:rPr>
        <w:t>Dagley</w:t>
      </w:r>
      <w:proofErr w:type="spellEnd"/>
      <w:r w:rsidR="00C8042C">
        <w:rPr>
          <w:rFonts w:cs="Arial"/>
          <w:sz w:val="24"/>
        </w:rPr>
        <w:t xml:space="preserve"> Lane, otherwise the route is not</w:t>
      </w:r>
      <w:r w:rsidR="003D79B9">
        <w:rPr>
          <w:rFonts w:cs="Arial"/>
          <w:sz w:val="24"/>
        </w:rPr>
        <w:t xml:space="preserve"> fund</w:t>
      </w:r>
      <w:r w:rsidR="00C8042C">
        <w:rPr>
          <w:rFonts w:cs="Arial"/>
          <w:sz w:val="24"/>
        </w:rPr>
        <w:t>ed</w:t>
      </w:r>
      <w:r w:rsidR="003D79B9">
        <w:rPr>
          <w:rFonts w:cs="Arial"/>
          <w:sz w:val="24"/>
        </w:rPr>
        <w:t>, but it is anticipated that developments would contribute to sections of the scheme.</w:t>
      </w:r>
    </w:p>
    <w:p w14:paraId="341326B8" w14:textId="5175675F" w:rsidR="003D79B9" w:rsidRDefault="00F2703A" w:rsidP="00D9072B">
      <w:pPr>
        <w:pStyle w:val="ListParagraph"/>
        <w:numPr>
          <w:ilvl w:val="0"/>
          <w:numId w:val="8"/>
        </w:numPr>
        <w:spacing w:before="120" w:after="120" w:line="259" w:lineRule="auto"/>
        <w:ind w:left="714" w:hanging="357"/>
        <w:jc w:val="both"/>
        <w:rPr>
          <w:rFonts w:cs="Arial"/>
          <w:sz w:val="24"/>
        </w:rPr>
      </w:pPr>
      <w:r>
        <w:rPr>
          <w:rFonts w:cs="Arial"/>
          <w:sz w:val="24"/>
        </w:rPr>
        <w:t>GBC</w:t>
      </w:r>
      <w:r w:rsidR="003D79B9">
        <w:rPr>
          <w:rFonts w:cs="Arial"/>
          <w:sz w:val="24"/>
        </w:rPr>
        <w:t xml:space="preserve"> is participating in </w:t>
      </w:r>
      <w:proofErr w:type="spellStart"/>
      <w:r w:rsidR="003D79B9" w:rsidRPr="001B7C7F">
        <w:rPr>
          <w:rFonts w:cs="Arial"/>
          <w:sz w:val="24"/>
        </w:rPr>
        <w:t>iSCAPE</w:t>
      </w:r>
      <w:proofErr w:type="spellEnd"/>
      <w:r w:rsidR="003D79B9" w:rsidRPr="001B7C7F">
        <w:rPr>
          <w:rFonts w:cs="Arial"/>
          <w:sz w:val="24"/>
        </w:rPr>
        <w:t xml:space="preserve"> (Improving the Smart Control of Air Pollution in Europe)</w:t>
      </w:r>
      <w:r w:rsidR="003D79B9">
        <w:rPr>
          <w:rStyle w:val="FootnoteReference"/>
          <w:rFonts w:cs="Arial"/>
          <w:sz w:val="24"/>
        </w:rPr>
        <w:footnoteReference w:id="14"/>
      </w:r>
      <w:r w:rsidR="003D79B9" w:rsidRPr="001B7C7F">
        <w:rPr>
          <w:rFonts w:cs="Arial"/>
          <w:sz w:val="24"/>
        </w:rPr>
        <w:t> which works on integrating and advancing the control of air quality and carbon emissions in European cities in the context of climate change through the development of sustainable and passive air pollution remediation strategies, policy interventions and behavioural change initiatives.</w:t>
      </w:r>
    </w:p>
    <w:p w14:paraId="200B79B6" w14:textId="107D22A4" w:rsidR="007D3E09" w:rsidRPr="001B7C7F" w:rsidRDefault="007D3E09" w:rsidP="00D9072B">
      <w:pPr>
        <w:pStyle w:val="ListParagraph"/>
        <w:numPr>
          <w:ilvl w:val="0"/>
          <w:numId w:val="8"/>
        </w:numPr>
        <w:spacing w:before="120" w:after="120" w:line="259" w:lineRule="auto"/>
        <w:ind w:left="714" w:hanging="357"/>
        <w:jc w:val="both"/>
        <w:rPr>
          <w:rFonts w:cs="Arial"/>
          <w:sz w:val="24"/>
        </w:rPr>
      </w:pPr>
      <w:r>
        <w:rPr>
          <w:rFonts w:cs="Arial"/>
          <w:sz w:val="24"/>
        </w:rPr>
        <w:t>Surrey County Council will begin a new one-way trial of Walnut Tree Close on the 29</w:t>
      </w:r>
      <w:r w:rsidRPr="007D3E09">
        <w:rPr>
          <w:rFonts w:cs="Arial"/>
          <w:sz w:val="24"/>
          <w:vertAlign w:val="superscript"/>
        </w:rPr>
        <w:t>th</w:t>
      </w:r>
      <w:r>
        <w:rPr>
          <w:rFonts w:cs="Arial"/>
          <w:sz w:val="24"/>
        </w:rPr>
        <w:t xml:space="preserve"> May 2022 for a period of six months. This is part of the Town Centre Master plan which aims to create a more attractive pedestrian environment. If this one-way system proves beneficial to the impact of traffic on Walnut Tree Close and Guildford Town Centre, reduces </w:t>
      </w:r>
      <w:r w:rsidR="005A4C41">
        <w:rPr>
          <w:rFonts w:cs="Arial"/>
          <w:sz w:val="24"/>
        </w:rPr>
        <w:t>queuing and conflicts along the road and gyratory, and improves the safety and environment, then it will be made permanent.</w:t>
      </w:r>
    </w:p>
    <w:p w14:paraId="5DC1216E" w14:textId="19E83F03" w:rsidR="003D79B9" w:rsidRPr="001E7397" w:rsidRDefault="003D79B9" w:rsidP="00D9072B">
      <w:pPr>
        <w:pStyle w:val="ListParagraph"/>
        <w:numPr>
          <w:ilvl w:val="0"/>
          <w:numId w:val="8"/>
        </w:numPr>
        <w:spacing w:before="120" w:after="120" w:line="259" w:lineRule="auto"/>
        <w:ind w:left="714" w:hanging="357"/>
        <w:jc w:val="both"/>
        <w:rPr>
          <w:rFonts w:cs="Arial"/>
          <w:sz w:val="24"/>
        </w:rPr>
      </w:pPr>
      <w:r>
        <w:rPr>
          <w:rFonts w:cs="Arial"/>
          <w:sz w:val="24"/>
        </w:rPr>
        <w:t xml:space="preserve">An </w:t>
      </w:r>
      <w:r w:rsidRPr="001E7397">
        <w:rPr>
          <w:rFonts w:cs="Arial"/>
          <w:sz w:val="24"/>
        </w:rPr>
        <w:t>E</w:t>
      </w:r>
      <w:r>
        <w:rPr>
          <w:rFonts w:cs="Arial"/>
          <w:sz w:val="24"/>
        </w:rPr>
        <w:t xml:space="preserve">lectric </w:t>
      </w:r>
      <w:r w:rsidRPr="001E7397">
        <w:rPr>
          <w:rFonts w:cs="Arial"/>
          <w:sz w:val="24"/>
        </w:rPr>
        <w:t>V</w:t>
      </w:r>
      <w:r>
        <w:rPr>
          <w:rFonts w:cs="Arial"/>
          <w:sz w:val="24"/>
        </w:rPr>
        <w:t>ehicle</w:t>
      </w:r>
      <w:r w:rsidRPr="001E7397">
        <w:rPr>
          <w:rFonts w:cs="Arial"/>
          <w:sz w:val="24"/>
        </w:rPr>
        <w:t xml:space="preserve"> charging network p</w:t>
      </w:r>
      <w:r>
        <w:rPr>
          <w:rFonts w:cs="Arial"/>
          <w:sz w:val="24"/>
        </w:rPr>
        <w:t>i</w:t>
      </w:r>
      <w:r w:rsidRPr="001E7397">
        <w:rPr>
          <w:rFonts w:cs="Arial"/>
          <w:sz w:val="24"/>
        </w:rPr>
        <w:t>lot study</w:t>
      </w:r>
      <w:r>
        <w:rPr>
          <w:rFonts w:cs="Arial"/>
          <w:sz w:val="24"/>
        </w:rPr>
        <w:t xml:space="preserve"> is </w:t>
      </w:r>
      <w:r w:rsidR="00C8042C">
        <w:rPr>
          <w:rFonts w:cs="Arial"/>
          <w:sz w:val="24"/>
        </w:rPr>
        <w:t>currently at construction stage</w:t>
      </w:r>
      <w:r w:rsidRPr="001E7397">
        <w:rPr>
          <w:rFonts w:cs="Arial"/>
          <w:sz w:val="24"/>
        </w:rPr>
        <w:t>.</w:t>
      </w:r>
    </w:p>
    <w:p w14:paraId="552C68D4" w14:textId="77777777" w:rsidR="003D79B9" w:rsidRDefault="003D79B9" w:rsidP="003D750E">
      <w:pPr>
        <w:pStyle w:val="Style1"/>
        <w:jc w:val="both"/>
        <w:rPr>
          <w:rFonts w:cs="Arial"/>
        </w:rPr>
      </w:pPr>
      <w:r>
        <w:rPr>
          <w:rFonts w:cs="Arial"/>
        </w:rPr>
        <w:t>Where fea</w:t>
      </w:r>
      <w:r w:rsidRPr="007D16DA">
        <w:rPr>
          <w:rFonts w:cs="Arial"/>
        </w:rPr>
        <w:t>sible, and f</w:t>
      </w:r>
      <w:r>
        <w:rPr>
          <w:rFonts w:cs="Arial"/>
        </w:rPr>
        <w:t>u</w:t>
      </w:r>
      <w:r w:rsidRPr="007D16DA">
        <w:rPr>
          <w:rFonts w:cs="Arial"/>
        </w:rPr>
        <w:t>nding is available, these projects will be continued and enhanced.</w:t>
      </w:r>
    </w:p>
    <w:p w14:paraId="5B1A6F94" w14:textId="77777777" w:rsidR="005E4D03" w:rsidRPr="00E3664B" w:rsidRDefault="005E4D03" w:rsidP="00614E7F">
      <w:pPr>
        <w:pStyle w:val="Heading2"/>
      </w:pPr>
      <w:bookmarkStart w:id="80" w:name="_Toc103006019"/>
      <w:r w:rsidRPr="00144A83">
        <w:rPr>
          <w:color w:val="007E30"/>
        </w:rPr>
        <w:t>Development of AQAP Measures</w:t>
      </w:r>
      <w:bookmarkEnd w:id="80"/>
    </w:p>
    <w:p w14:paraId="23BE6E20" w14:textId="412AF89C" w:rsidR="003D79B9" w:rsidRDefault="003D79B9" w:rsidP="003D750E">
      <w:pPr>
        <w:pStyle w:val="Style1"/>
        <w:jc w:val="both"/>
        <w:rPr>
          <w:rFonts w:cs="Arial"/>
        </w:rPr>
      </w:pPr>
      <w:r>
        <w:rPr>
          <w:rFonts w:cs="Arial"/>
        </w:rPr>
        <w:t xml:space="preserve">In relation to </w:t>
      </w:r>
      <w:r w:rsidR="003D750E">
        <w:rPr>
          <w:rFonts w:cs="Arial"/>
        </w:rPr>
        <w:t>Guildford Town Centre</w:t>
      </w:r>
      <w:r>
        <w:rPr>
          <w:rFonts w:cs="Arial"/>
        </w:rPr>
        <w:t xml:space="preserve"> specifically, the following groups of measures, as outlined by Defra and categorised for reporting to the EU, have been considered.</w:t>
      </w:r>
      <w:r w:rsidR="003D750E">
        <w:rPr>
          <w:rFonts w:cs="Arial"/>
        </w:rPr>
        <w:t xml:space="preserve"> </w:t>
      </w:r>
      <w:r>
        <w:rPr>
          <w:rFonts w:cs="Arial"/>
        </w:rPr>
        <w:t>A brief overview of this consideration is included in</w:t>
      </w:r>
      <w:r w:rsidR="00CF0545">
        <w:rPr>
          <w:rFonts w:cs="Arial"/>
        </w:rPr>
        <w:t xml:space="preserve"> </w:t>
      </w:r>
      <w:r w:rsidR="00CF0545">
        <w:rPr>
          <w:rFonts w:cs="Arial"/>
        </w:rPr>
        <w:fldChar w:fldCharType="begin"/>
      </w:r>
      <w:r w:rsidR="00CF0545">
        <w:rPr>
          <w:rFonts w:cs="Arial"/>
        </w:rPr>
        <w:instrText xml:space="preserve"> REF _Ref97407185 \h </w:instrText>
      </w:r>
      <w:r w:rsidR="00CF0545">
        <w:rPr>
          <w:rFonts w:cs="Arial"/>
        </w:rPr>
      </w:r>
      <w:r w:rsidR="00CF0545">
        <w:rPr>
          <w:rFonts w:cs="Arial"/>
        </w:rPr>
        <w:fldChar w:fldCharType="separate"/>
      </w:r>
      <w:r w:rsidR="00116802" w:rsidRPr="00E3664B">
        <w:t xml:space="preserve">Table </w:t>
      </w:r>
      <w:r w:rsidR="00116802">
        <w:rPr>
          <w:noProof/>
        </w:rPr>
        <w:t>4</w:t>
      </w:r>
      <w:r w:rsidR="00116802" w:rsidRPr="00E3664B">
        <w:t>.</w:t>
      </w:r>
      <w:r w:rsidR="00116802">
        <w:rPr>
          <w:noProof/>
        </w:rPr>
        <w:t>2</w:t>
      </w:r>
      <w:r w:rsidR="00CF0545">
        <w:rPr>
          <w:rFonts w:cs="Arial"/>
        </w:rPr>
        <w:fldChar w:fldCharType="end"/>
      </w:r>
      <w:r w:rsidR="00CF0545">
        <w:rPr>
          <w:rFonts w:cs="Arial"/>
        </w:rPr>
        <w:t>.</w:t>
      </w:r>
      <w:r>
        <w:rPr>
          <w:rFonts w:cs="Arial"/>
        </w:rPr>
        <w:t xml:space="preserve"> </w:t>
      </w:r>
    </w:p>
    <w:p w14:paraId="5B9384AF" w14:textId="65394E2F" w:rsidR="003D79B9" w:rsidRDefault="003D79B9" w:rsidP="003D79B9">
      <w:pPr>
        <w:pStyle w:val="Caption"/>
      </w:pPr>
      <w:bookmarkStart w:id="81" w:name="_Ref97407185"/>
      <w:bookmarkStart w:id="82" w:name="_Toc15464434"/>
      <w:bookmarkStart w:id="83" w:name="_Toc93527039"/>
      <w:bookmarkStart w:id="84" w:name="_Ref97407173"/>
      <w:r w:rsidRPr="00144A83">
        <w:rPr>
          <w:color w:val="007E30"/>
        </w:rPr>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116802" w:rsidRPr="00144A83">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116802" w:rsidRPr="00144A83">
        <w:rPr>
          <w:noProof/>
          <w:color w:val="007E30"/>
        </w:rPr>
        <w:t>2</w:t>
      </w:r>
      <w:r w:rsidR="00F57F3A" w:rsidRPr="00144A83">
        <w:rPr>
          <w:noProof/>
          <w:color w:val="007E30"/>
        </w:rPr>
        <w:fldChar w:fldCharType="end"/>
      </w:r>
      <w:bookmarkEnd w:id="81"/>
      <w:r w:rsidRPr="00E3664B">
        <w:t xml:space="preserve"> </w:t>
      </w:r>
      <w:r w:rsidRPr="00144A83">
        <w:rPr>
          <w:color w:val="007E30"/>
        </w:rPr>
        <w:t>‒ EU Measure Categories Considered in Guildford</w:t>
      </w:r>
      <w:bookmarkEnd w:id="82"/>
      <w:bookmarkEnd w:id="83"/>
      <w:bookmarkEnd w:id="84"/>
    </w:p>
    <w:tbl>
      <w:tblPr>
        <w:tblStyle w:val="TableGrid"/>
        <w:tblW w:w="5000" w:type="pct"/>
        <w:tblLook w:val="04A0" w:firstRow="1" w:lastRow="0" w:firstColumn="1" w:lastColumn="0" w:noHBand="0" w:noVBand="1"/>
      </w:tblPr>
      <w:tblGrid>
        <w:gridCol w:w="2481"/>
        <w:gridCol w:w="6579"/>
      </w:tblGrid>
      <w:tr w:rsidR="00EB6ADD" w:rsidRPr="0018533F" w14:paraId="3DF9FF49" w14:textId="77777777" w:rsidTr="000F09C5">
        <w:trPr>
          <w:trHeight w:val="552"/>
        </w:trPr>
        <w:tc>
          <w:tcPr>
            <w:tcW w:w="2518" w:type="dxa"/>
          </w:tcPr>
          <w:p w14:paraId="45561D38" w14:textId="77777777" w:rsidR="003D79B9" w:rsidRPr="0018533F" w:rsidRDefault="003D79B9" w:rsidP="00427F56">
            <w:pPr>
              <w:suppressAutoHyphens/>
              <w:rPr>
                <w:rFonts w:cs="Arial Narrow"/>
                <w:b/>
                <w:szCs w:val="20"/>
              </w:rPr>
            </w:pPr>
            <w:r w:rsidRPr="0018533F">
              <w:rPr>
                <w:rFonts w:cs="Arial Narrow"/>
                <w:b/>
                <w:szCs w:val="20"/>
              </w:rPr>
              <w:t>EU Measure Category</w:t>
            </w:r>
          </w:p>
        </w:tc>
        <w:tc>
          <w:tcPr>
            <w:tcW w:w="6768" w:type="dxa"/>
          </w:tcPr>
          <w:p w14:paraId="13ABB98D" w14:textId="6DDCF12A" w:rsidR="003D79B9" w:rsidRPr="0018533F" w:rsidRDefault="003D79B9" w:rsidP="00427F56">
            <w:pPr>
              <w:suppressAutoHyphens/>
              <w:rPr>
                <w:rFonts w:cs="Arial Narrow"/>
                <w:b/>
                <w:szCs w:val="20"/>
              </w:rPr>
            </w:pPr>
            <w:r w:rsidRPr="0018533F">
              <w:rPr>
                <w:rFonts w:cs="Arial Narrow"/>
                <w:b/>
                <w:szCs w:val="20"/>
              </w:rPr>
              <w:t xml:space="preserve">Current Practice in Guildford/ consideration for </w:t>
            </w:r>
            <w:r w:rsidR="003D750E" w:rsidRPr="0018533F">
              <w:rPr>
                <w:rFonts w:cs="Arial Narrow"/>
                <w:b/>
                <w:szCs w:val="20"/>
              </w:rPr>
              <w:t>Guildford Town Centre</w:t>
            </w:r>
          </w:p>
        </w:tc>
      </w:tr>
      <w:tr w:rsidR="00EB6ADD" w:rsidRPr="0018533F" w14:paraId="7BBCB7E9" w14:textId="77777777" w:rsidTr="000F09C5">
        <w:trPr>
          <w:trHeight w:val="552"/>
        </w:trPr>
        <w:tc>
          <w:tcPr>
            <w:tcW w:w="2518" w:type="dxa"/>
          </w:tcPr>
          <w:p w14:paraId="3AC35BAD" w14:textId="77777777" w:rsidR="003D79B9" w:rsidRPr="0018533F" w:rsidRDefault="003D79B9" w:rsidP="00427F56">
            <w:pPr>
              <w:suppressAutoHyphens/>
              <w:rPr>
                <w:rFonts w:cs="Arial Narrow"/>
                <w:szCs w:val="20"/>
              </w:rPr>
            </w:pPr>
            <w:r w:rsidRPr="0018533F">
              <w:rPr>
                <w:rFonts w:cs="Arial Narrow"/>
                <w:szCs w:val="20"/>
              </w:rPr>
              <w:t>Alternatives to Private Vehicle Use</w:t>
            </w:r>
          </w:p>
        </w:tc>
        <w:tc>
          <w:tcPr>
            <w:tcW w:w="6768" w:type="dxa"/>
          </w:tcPr>
          <w:p w14:paraId="73A0D29D" w14:textId="1E216251" w:rsidR="003D79B9" w:rsidRPr="0018533F" w:rsidRDefault="003D79B9" w:rsidP="00CB6E17">
            <w:pPr>
              <w:spacing w:after="120"/>
              <w:rPr>
                <w:szCs w:val="20"/>
              </w:rPr>
            </w:pPr>
            <w:r w:rsidRPr="0018533F">
              <w:rPr>
                <w:szCs w:val="20"/>
              </w:rPr>
              <w:t>Bus based Park and Ride</w:t>
            </w:r>
            <w:r w:rsidR="006F7CB2" w:rsidRPr="0018533F">
              <w:rPr>
                <w:szCs w:val="20"/>
              </w:rPr>
              <w:t xml:space="preserve"> is</w:t>
            </w:r>
            <w:r w:rsidRPr="0018533F">
              <w:rPr>
                <w:szCs w:val="20"/>
              </w:rPr>
              <w:t xml:space="preserve"> already in place, </w:t>
            </w:r>
            <w:r w:rsidR="006F7CB2" w:rsidRPr="0018533F">
              <w:rPr>
                <w:szCs w:val="20"/>
              </w:rPr>
              <w:t xml:space="preserve">and </w:t>
            </w:r>
            <w:r w:rsidRPr="0018533F">
              <w:rPr>
                <w:szCs w:val="20"/>
              </w:rPr>
              <w:t>now fully electric</w:t>
            </w:r>
            <w:r w:rsidR="003D750E" w:rsidRPr="0018533F">
              <w:rPr>
                <w:szCs w:val="20"/>
              </w:rPr>
              <w:t xml:space="preserve">. </w:t>
            </w:r>
            <w:r w:rsidR="00AA54A7" w:rsidRPr="0018533F">
              <w:rPr>
                <w:szCs w:val="20"/>
              </w:rPr>
              <w:t xml:space="preserve">Additional services may be highly beneficial. </w:t>
            </w:r>
            <w:r w:rsidRPr="0018533F">
              <w:rPr>
                <w:szCs w:val="20"/>
              </w:rPr>
              <w:t>GBC has adopted a policy to promote and facilitate home working, flexible start and finish times, compressed hours, mobile working and virtual meetings, and conference calls etc</w:t>
            </w:r>
            <w:r w:rsidR="00335516" w:rsidRPr="0018533F">
              <w:rPr>
                <w:szCs w:val="20"/>
              </w:rPr>
              <w:t>.</w:t>
            </w:r>
          </w:p>
        </w:tc>
      </w:tr>
      <w:tr w:rsidR="00EB6ADD" w:rsidRPr="0018533F" w14:paraId="29235F05" w14:textId="77777777" w:rsidTr="000F09C5">
        <w:trPr>
          <w:trHeight w:val="63"/>
        </w:trPr>
        <w:tc>
          <w:tcPr>
            <w:tcW w:w="2518" w:type="dxa"/>
          </w:tcPr>
          <w:p w14:paraId="11E84E9F" w14:textId="77777777" w:rsidR="003D79B9" w:rsidRPr="0018533F" w:rsidRDefault="003D79B9" w:rsidP="00427F56">
            <w:pPr>
              <w:suppressAutoHyphens/>
              <w:rPr>
                <w:rFonts w:cs="Arial Narrow"/>
                <w:szCs w:val="20"/>
              </w:rPr>
            </w:pPr>
            <w:r w:rsidRPr="0018533F">
              <w:rPr>
                <w:rFonts w:cs="Arial Narrow"/>
                <w:szCs w:val="20"/>
              </w:rPr>
              <w:t>Environmental Permits</w:t>
            </w:r>
          </w:p>
        </w:tc>
        <w:tc>
          <w:tcPr>
            <w:tcW w:w="6768" w:type="dxa"/>
          </w:tcPr>
          <w:p w14:paraId="181CEFAC" w14:textId="77777777" w:rsidR="003D79B9" w:rsidRPr="0018533F" w:rsidRDefault="003D79B9" w:rsidP="00CB6E17">
            <w:pPr>
              <w:spacing w:after="120"/>
              <w:rPr>
                <w:szCs w:val="20"/>
              </w:rPr>
            </w:pPr>
            <w:r w:rsidRPr="0018533F">
              <w:rPr>
                <w:szCs w:val="20"/>
              </w:rPr>
              <w:t>Not relevant at this location.</w:t>
            </w:r>
          </w:p>
        </w:tc>
      </w:tr>
      <w:tr w:rsidR="00EB6ADD" w:rsidRPr="0018533F" w14:paraId="49976D45" w14:textId="77777777" w:rsidTr="000F09C5">
        <w:trPr>
          <w:trHeight w:val="552"/>
        </w:trPr>
        <w:tc>
          <w:tcPr>
            <w:tcW w:w="2518" w:type="dxa"/>
          </w:tcPr>
          <w:p w14:paraId="4D010BDF" w14:textId="77777777" w:rsidR="003D79B9" w:rsidRPr="0018533F" w:rsidRDefault="003D79B9" w:rsidP="00427F56">
            <w:pPr>
              <w:suppressAutoHyphens/>
              <w:rPr>
                <w:rFonts w:cs="Arial Narrow"/>
                <w:szCs w:val="20"/>
              </w:rPr>
            </w:pPr>
            <w:r w:rsidRPr="0018533F">
              <w:rPr>
                <w:rFonts w:cs="Arial Narrow"/>
                <w:szCs w:val="20"/>
              </w:rPr>
              <w:t>Freight and Delivery Management</w:t>
            </w:r>
          </w:p>
        </w:tc>
        <w:tc>
          <w:tcPr>
            <w:tcW w:w="6768" w:type="dxa"/>
          </w:tcPr>
          <w:p w14:paraId="3C3147AC" w14:textId="3C082A01" w:rsidR="003D79B9" w:rsidRPr="0018533F" w:rsidRDefault="00335516" w:rsidP="00CB6E17">
            <w:pPr>
              <w:spacing w:after="120"/>
              <w:rPr>
                <w:szCs w:val="20"/>
              </w:rPr>
            </w:pPr>
            <w:r w:rsidRPr="0018533F">
              <w:rPr>
                <w:szCs w:val="20"/>
              </w:rPr>
              <w:t>Much f</w:t>
            </w:r>
            <w:r w:rsidR="003D79B9" w:rsidRPr="0018533F">
              <w:rPr>
                <w:szCs w:val="20"/>
              </w:rPr>
              <w:t xml:space="preserve">reight </w:t>
            </w:r>
            <w:r w:rsidRPr="0018533F">
              <w:rPr>
                <w:szCs w:val="20"/>
              </w:rPr>
              <w:t>and delivery is present in the town centre and contributes to elevated pollution levels. Measures to reduce emissions from these vehicles would be highly beneficial.</w:t>
            </w:r>
          </w:p>
        </w:tc>
      </w:tr>
      <w:tr w:rsidR="00EB6ADD" w:rsidRPr="0018533F" w14:paraId="4124517E" w14:textId="77777777" w:rsidTr="000F09C5">
        <w:trPr>
          <w:trHeight w:val="552"/>
        </w:trPr>
        <w:tc>
          <w:tcPr>
            <w:tcW w:w="2518" w:type="dxa"/>
          </w:tcPr>
          <w:p w14:paraId="5147DD76" w14:textId="77777777" w:rsidR="003D79B9" w:rsidRPr="0018533F" w:rsidRDefault="003D79B9" w:rsidP="00427F56">
            <w:pPr>
              <w:suppressAutoHyphens/>
              <w:rPr>
                <w:rFonts w:cs="Arial Narrow"/>
                <w:szCs w:val="20"/>
              </w:rPr>
            </w:pPr>
            <w:r w:rsidRPr="0018533F">
              <w:rPr>
                <w:rFonts w:cs="Arial Narrow"/>
                <w:szCs w:val="20"/>
              </w:rPr>
              <w:t>Policy Guidance and Development Control</w:t>
            </w:r>
          </w:p>
        </w:tc>
        <w:tc>
          <w:tcPr>
            <w:tcW w:w="6768" w:type="dxa"/>
          </w:tcPr>
          <w:p w14:paraId="4D07D933" w14:textId="040F02F6" w:rsidR="003D79B9" w:rsidRPr="0018533F" w:rsidRDefault="003D79B9" w:rsidP="00CB6E17">
            <w:pPr>
              <w:spacing w:after="120"/>
              <w:rPr>
                <w:szCs w:val="20"/>
              </w:rPr>
            </w:pPr>
            <w:r w:rsidRPr="0018533F">
              <w:rPr>
                <w:szCs w:val="20"/>
              </w:rPr>
              <w:t>Regional groups already operating in Surrey.</w:t>
            </w:r>
            <w:r w:rsidR="00335516" w:rsidRPr="0018533F">
              <w:rPr>
                <w:szCs w:val="20"/>
              </w:rPr>
              <w:t xml:space="preserve"> </w:t>
            </w:r>
            <w:r w:rsidRPr="0018533F">
              <w:rPr>
                <w:szCs w:val="20"/>
              </w:rPr>
              <w:t>An Air Quality Strategy for Guildford already adopted.</w:t>
            </w:r>
            <w:r w:rsidR="00335516" w:rsidRPr="0018533F">
              <w:rPr>
                <w:szCs w:val="20"/>
              </w:rPr>
              <w:t xml:space="preserve"> </w:t>
            </w:r>
            <w:r w:rsidRPr="0018533F">
              <w:rPr>
                <w:szCs w:val="20"/>
              </w:rPr>
              <w:t>GBC work within the planning system to request air quality assessments where relevant and ensure mitigation measures are implemented where necessary</w:t>
            </w:r>
            <w:r w:rsidR="00335516" w:rsidRPr="0018533F">
              <w:rPr>
                <w:szCs w:val="20"/>
              </w:rPr>
              <w:t xml:space="preserve">, although further improvements in </w:t>
            </w:r>
            <w:r w:rsidR="00F86A3C" w:rsidRPr="0018533F">
              <w:rPr>
                <w:szCs w:val="20"/>
              </w:rPr>
              <w:t xml:space="preserve">local </w:t>
            </w:r>
            <w:r w:rsidR="00335516" w:rsidRPr="0018533F">
              <w:rPr>
                <w:szCs w:val="20"/>
              </w:rPr>
              <w:t>guidance would be highly beneficial</w:t>
            </w:r>
            <w:r w:rsidRPr="0018533F">
              <w:rPr>
                <w:szCs w:val="20"/>
              </w:rPr>
              <w:t>.</w:t>
            </w:r>
            <w:r w:rsidR="00335516" w:rsidRPr="0018533F">
              <w:rPr>
                <w:szCs w:val="20"/>
              </w:rPr>
              <w:t xml:space="preserve"> </w:t>
            </w:r>
          </w:p>
        </w:tc>
      </w:tr>
      <w:tr w:rsidR="00EB6ADD" w:rsidRPr="0018533F" w14:paraId="490A775E" w14:textId="77777777" w:rsidTr="000F09C5">
        <w:trPr>
          <w:trHeight w:val="100"/>
        </w:trPr>
        <w:tc>
          <w:tcPr>
            <w:tcW w:w="2518" w:type="dxa"/>
          </w:tcPr>
          <w:p w14:paraId="2957320E" w14:textId="77777777" w:rsidR="003D79B9" w:rsidRPr="0018533F" w:rsidRDefault="003D79B9" w:rsidP="00427F56">
            <w:pPr>
              <w:suppressAutoHyphens/>
              <w:rPr>
                <w:rFonts w:cs="Arial Narrow"/>
                <w:szCs w:val="20"/>
              </w:rPr>
            </w:pPr>
            <w:r w:rsidRPr="0018533F">
              <w:rPr>
                <w:rFonts w:cs="Arial Narrow"/>
                <w:szCs w:val="20"/>
              </w:rPr>
              <w:lastRenderedPageBreak/>
              <w:t>Promoting Low Emission Plant</w:t>
            </w:r>
          </w:p>
        </w:tc>
        <w:tc>
          <w:tcPr>
            <w:tcW w:w="6768" w:type="dxa"/>
          </w:tcPr>
          <w:p w14:paraId="1128106A" w14:textId="77777777" w:rsidR="003D79B9" w:rsidRPr="0018533F" w:rsidRDefault="003D79B9" w:rsidP="00CB6E17">
            <w:pPr>
              <w:spacing w:after="120"/>
              <w:rPr>
                <w:szCs w:val="20"/>
              </w:rPr>
            </w:pPr>
            <w:r w:rsidRPr="0018533F">
              <w:rPr>
                <w:szCs w:val="20"/>
              </w:rPr>
              <w:t>Not a major issue at this location.</w:t>
            </w:r>
          </w:p>
        </w:tc>
      </w:tr>
      <w:tr w:rsidR="00EB6ADD" w:rsidRPr="0018533F" w14:paraId="7EC50F17" w14:textId="77777777" w:rsidTr="000F09C5">
        <w:trPr>
          <w:trHeight w:val="552"/>
        </w:trPr>
        <w:tc>
          <w:tcPr>
            <w:tcW w:w="2518" w:type="dxa"/>
          </w:tcPr>
          <w:p w14:paraId="31922837" w14:textId="77777777" w:rsidR="003D79B9" w:rsidRPr="0018533F" w:rsidRDefault="003D79B9" w:rsidP="00427F56">
            <w:pPr>
              <w:suppressAutoHyphens/>
              <w:rPr>
                <w:rFonts w:cs="Arial Narrow"/>
                <w:szCs w:val="20"/>
              </w:rPr>
            </w:pPr>
            <w:r w:rsidRPr="0018533F">
              <w:rPr>
                <w:rFonts w:cs="Arial Narrow"/>
                <w:szCs w:val="20"/>
              </w:rPr>
              <w:t>Promoting Low Emission Transport</w:t>
            </w:r>
          </w:p>
        </w:tc>
        <w:tc>
          <w:tcPr>
            <w:tcW w:w="6768" w:type="dxa"/>
          </w:tcPr>
          <w:p w14:paraId="4F1DA25E" w14:textId="176C7848" w:rsidR="003D79B9" w:rsidRPr="0018533F" w:rsidRDefault="003D79B9" w:rsidP="00CB6E17">
            <w:pPr>
              <w:spacing w:after="120"/>
              <w:rPr>
                <w:szCs w:val="20"/>
              </w:rPr>
            </w:pPr>
            <w:r w:rsidRPr="0018533F">
              <w:rPr>
                <w:szCs w:val="20"/>
              </w:rPr>
              <w:t>Green scheme parking fees for Electric vehicles in GBC car parks.</w:t>
            </w:r>
            <w:r w:rsidR="00AA54A7" w:rsidRPr="0018533F">
              <w:rPr>
                <w:szCs w:val="20"/>
              </w:rPr>
              <w:t xml:space="preserve"> </w:t>
            </w:r>
            <w:r w:rsidRPr="0018533F">
              <w:rPr>
                <w:szCs w:val="20"/>
              </w:rPr>
              <w:t>Electric vehicles as part of GBC vehicle fleet.</w:t>
            </w:r>
          </w:p>
          <w:p w14:paraId="08D61199" w14:textId="61E4C418" w:rsidR="003D79B9" w:rsidRPr="0018533F" w:rsidRDefault="003D79B9" w:rsidP="00CB6E17">
            <w:pPr>
              <w:spacing w:after="120"/>
              <w:rPr>
                <w:szCs w:val="20"/>
              </w:rPr>
            </w:pPr>
            <w:r w:rsidRPr="0018533F">
              <w:rPr>
                <w:szCs w:val="20"/>
              </w:rPr>
              <w:t>Currently Environment</w:t>
            </w:r>
            <w:r w:rsidR="00F86A3C" w:rsidRPr="0018533F">
              <w:rPr>
                <w:szCs w:val="20"/>
              </w:rPr>
              <w:t xml:space="preserve"> and Regulatory </w:t>
            </w:r>
            <w:r w:rsidRPr="0018533F">
              <w:rPr>
                <w:szCs w:val="20"/>
              </w:rPr>
              <w:t xml:space="preserve">al Health recommends conditions to the Planning Services on developments above 10 dwellings to have infrastructure for electric vehicle charging in each house or 10% EV spaces for unallocated car parking spaces. </w:t>
            </w:r>
          </w:p>
          <w:p w14:paraId="4FC2A822" w14:textId="4FA834D1" w:rsidR="00E43F46" w:rsidRPr="0018533F" w:rsidRDefault="00E43F46" w:rsidP="00E43F46">
            <w:pPr>
              <w:spacing w:after="120"/>
              <w:rPr>
                <w:szCs w:val="20"/>
              </w:rPr>
            </w:pPr>
            <w:r w:rsidRPr="0018533F">
              <w:rPr>
                <w:szCs w:val="20"/>
              </w:rPr>
              <w:t xml:space="preserve">Electric vehicle car parking standards for new development are also promoted through Surrey County Council’s Vehicular and </w:t>
            </w:r>
            <w:r w:rsidR="0058532F" w:rsidRPr="0018533F">
              <w:rPr>
                <w:szCs w:val="20"/>
              </w:rPr>
              <w:t>C</w:t>
            </w:r>
            <w:r w:rsidRPr="0018533F">
              <w:rPr>
                <w:szCs w:val="20"/>
              </w:rPr>
              <w:t xml:space="preserve">ycling Parking Guidance </w:t>
            </w:r>
            <w:r w:rsidR="0058532F" w:rsidRPr="0018533F">
              <w:rPr>
                <w:szCs w:val="20"/>
              </w:rPr>
              <w:t xml:space="preserve">(as well as </w:t>
            </w:r>
            <w:r w:rsidR="00382144" w:rsidRPr="0018533F">
              <w:rPr>
                <w:szCs w:val="20"/>
              </w:rPr>
              <w:t>via GBC’s Environmental and Regulatory Health Team)</w:t>
            </w:r>
            <w:r w:rsidR="002B6232" w:rsidRPr="0018533F">
              <w:rPr>
                <w:szCs w:val="20"/>
              </w:rPr>
              <w:t xml:space="preserve">. The guidance’s standards will be increased due to match the standards </w:t>
            </w:r>
            <w:r w:rsidR="00582131" w:rsidRPr="0018533F">
              <w:rPr>
                <w:szCs w:val="20"/>
              </w:rPr>
              <w:t>contained in the emerging Local Plan: Development Management Policies and Parking SPD</w:t>
            </w:r>
            <w:r w:rsidR="006865D4" w:rsidRPr="0018533F">
              <w:rPr>
                <w:rStyle w:val="FootnoteReference"/>
                <w:szCs w:val="20"/>
              </w:rPr>
              <w:footnoteReference w:id="15"/>
            </w:r>
            <w:r w:rsidR="005E0ECF" w:rsidRPr="0018533F">
              <w:rPr>
                <w:szCs w:val="20"/>
              </w:rPr>
              <w:t>, to standards which, as a minimum, mirrors the Government’s proposals to be implemented via Building Regulations.</w:t>
            </w:r>
          </w:p>
          <w:p w14:paraId="306DC902" w14:textId="77777777" w:rsidR="003D79B9" w:rsidRPr="0018533F" w:rsidRDefault="003D79B9" w:rsidP="00CB6E17">
            <w:pPr>
              <w:spacing w:after="120"/>
              <w:rPr>
                <w:szCs w:val="20"/>
              </w:rPr>
            </w:pPr>
            <w:r w:rsidRPr="0018533F">
              <w:rPr>
                <w:szCs w:val="20"/>
              </w:rPr>
              <w:t>Discounted car parking facilities for electric and ultra-low emission vehicles</w:t>
            </w:r>
            <w:r w:rsidRPr="0018533F">
              <w:rPr>
                <w:rStyle w:val="FootnoteReference"/>
                <w:szCs w:val="20"/>
              </w:rPr>
              <w:footnoteReference w:id="16"/>
            </w:r>
            <w:r w:rsidRPr="0018533F">
              <w:rPr>
                <w:szCs w:val="20"/>
              </w:rPr>
              <w:t>.</w:t>
            </w:r>
          </w:p>
        </w:tc>
      </w:tr>
      <w:tr w:rsidR="00EB6ADD" w:rsidRPr="0018533F" w14:paraId="29521020" w14:textId="77777777" w:rsidTr="000F09C5">
        <w:trPr>
          <w:trHeight w:val="416"/>
        </w:trPr>
        <w:tc>
          <w:tcPr>
            <w:tcW w:w="2518" w:type="dxa"/>
          </w:tcPr>
          <w:p w14:paraId="68E0DC7D" w14:textId="77777777" w:rsidR="003D79B9" w:rsidRPr="0018533F" w:rsidRDefault="003D79B9" w:rsidP="00427F56">
            <w:pPr>
              <w:suppressAutoHyphens/>
              <w:rPr>
                <w:rFonts w:cs="Arial Narrow"/>
                <w:szCs w:val="20"/>
              </w:rPr>
            </w:pPr>
            <w:r w:rsidRPr="0018533F">
              <w:rPr>
                <w:rFonts w:cs="Arial Narrow"/>
                <w:szCs w:val="20"/>
              </w:rPr>
              <w:t>Promoting Travel Alternatives</w:t>
            </w:r>
          </w:p>
        </w:tc>
        <w:tc>
          <w:tcPr>
            <w:tcW w:w="6768" w:type="dxa"/>
          </w:tcPr>
          <w:p w14:paraId="1577A06C" w14:textId="73EBCC42" w:rsidR="003D79B9" w:rsidRPr="0018533F" w:rsidRDefault="003D79B9" w:rsidP="00CB6E17">
            <w:pPr>
              <w:spacing w:after="120"/>
              <w:rPr>
                <w:szCs w:val="20"/>
              </w:rPr>
            </w:pPr>
            <w:r w:rsidRPr="0018533F">
              <w:rPr>
                <w:szCs w:val="20"/>
              </w:rPr>
              <w:t xml:space="preserve">GBC implemented </w:t>
            </w:r>
            <w:proofErr w:type="spellStart"/>
            <w:r w:rsidRPr="0018533F">
              <w:rPr>
                <w:szCs w:val="20"/>
              </w:rPr>
              <w:t>easitGuildford</w:t>
            </w:r>
            <w:proofErr w:type="spellEnd"/>
            <w:r w:rsidRPr="0018533F">
              <w:rPr>
                <w:szCs w:val="20"/>
              </w:rPr>
              <w:t>, a green travel network, to promote alternative transport, car sharing, bike to work scheme, provision of lockers, changing facilities, shows to support cyclists, runners, walkers, promote P&amp;R scheme and non</w:t>
            </w:r>
            <w:r w:rsidR="00AA54A7" w:rsidRPr="0018533F">
              <w:rPr>
                <w:szCs w:val="20"/>
              </w:rPr>
              <w:t>-</w:t>
            </w:r>
            <w:r w:rsidRPr="0018533F">
              <w:rPr>
                <w:szCs w:val="20"/>
              </w:rPr>
              <w:t>car use.</w:t>
            </w:r>
          </w:p>
        </w:tc>
      </w:tr>
      <w:tr w:rsidR="00EB6ADD" w:rsidRPr="0018533F" w14:paraId="49438D73" w14:textId="77777777" w:rsidTr="000F09C5">
        <w:trPr>
          <w:trHeight w:val="552"/>
        </w:trPr>
        <w:tc>
          <w:tcPr>
            <w:tcW w:w="2518" w:type="dxa"/>
          </w:tcPr>
          <w:p w14:paraId="4C415AA4" w14:textId="77777777" w:rsidR="003D79B9" w:rsidRPr="0018533F" w:rsidRDefault="003D79B9" w:rsidP="00427F56">
            <w:pPr>
              <w:suppressAutoHyphens/>
              <w:rPr>
                <w:rFonts w:cs="Arial Narrow"/>
                <w:szCs w:val="20"/>
              </w:rPr>
            </w:pPr>
            <w:r w:rsidRPr="0018533F">
              <w:rPr>
                <w:rFonts w:cs="Arial Narrow"/>
                <w:szCs w:val="20"/>
              </w:rPr>
              <w:t>Public Information</w:t>
            </w:r>
          </w:p>
        </w:tc>
        <w:tc>
          <w:tcPr>
            <w:tcW w:w="6768" w:type="dxa"/>
          </w:tcPr>
          <w:p w14:paraId="023F1634" w14:textId="3C57BE9A" w:rsidR="003D79B9" w:rsidRPr="0018533F" w:rsidRDefault="003D79B9" w:rsidP="00CB6E17">
            <w:pPr>
              <w:spacing w:after="120"/>
              <w:rPr>
                <w:szCs w:val="20"/>
              </w:rPr>
            </w:pPr>
            <w:r w:rsidRPr="0018533F">
              <w:rPr>
                <w:szCs w:val="20"/>
              </w:rPr>
              <w:t xml:space="preserve">This is being delivered through other projects such as </w:t>
            </w:r>
            <w:proofErr w:type="spellStart"/>
            <w:r w:rsidRPr="0018533F">
              <w:rPr>
                <w:szCs w:val="20"/>
              </w:rPr>
              <w:t>easitGuildford</w:t>
            </w:r>
            <w:proofErr w:type="spellEnd"/>
            <w:r w:rsidRPr="0018533F">
              <w:rPr>
                <w:szCs w:val="20"/>
              </w:rPr>
              <w:t xml:space="preserve"> and Project Aspire as outlined above.</w:t>
            </w:r>
            <w:r w:rsidR="00AA54A7" w:rsidRPr="0018533F">
              <w:rPr>
                <w:szCs w:val="20"/>
              </w:rPr>
              <w:t xml:space="preserve"> Further provision would be beneficial.</w:t>
            </w:r>
          </w:p>
        </w:tc>
      </w:tr>
      <w:tr w:rsidR="00EB6ADD" w:rsidRPr="0018533F" w14:paraId="5A8BFFF6" w14:textId="77777777" w:rsidTr="000F09C5">
        <w:trPr>
          <w:trHeight w:val="552"/>
        </w:trPr>
        <w:tc>
          <w:tcPr>
            <w:tcW w:w="2518" w:type="dxa"/>
          </w:tcPr>
          <w:p w14:paraId="3F965656" w14:textId="77777777" w:rsidR="003D79B9" w:rsidRPr="0018533F" w:rsidRDefault="003D79B9" w:rsidP="00427F56">
            <w:pPr>
              <w:suppressAutoHyphens/>
              <w:rPr>
                <w:rFonts w:cs="Arial Narrow"/>
                <w:szCs w:val="20"/>
              </w:rPr>
            </w:pPr>
            <w:r w:rsidRPr="0018533F">
              <w:rPr>
                <w:rFonts w:cs="Arial Narrow"/>
                <w:szCs w:val="20"/>
              </w:rPr>
              <w:t>Traffic Management</w:t>
            </w:r>
          </w:p>
        </w:tc>
        <w:tc>
          <w:tcPr>
            <w:tcW w:w="6768" w:type="dxa"/>
          </w:tcPr>
          <w:p w14:paraId="057AFEC2" w14:textId="4C33483F" w:rsidR="003D79B9" w:rsidRPr="0018533F" w:rsidRDefault="003D79B9" w:rsidP="00CB6E17">
            <w:pPr>
              <w:spacing w:after="40"/>
              <w:rPr>
                <w:szCs w:val="20"/>
              </w:rPr>
            </w:pPr>
            <w:r w:rsidRPr="0018533F">
              <w:rPr>
                <w:szCs w:val="20"/>
              </w:rPr>
              <w:t xml:space="preserve">Traffic Management options </w:t>
            </w:r>
            <w:r w:rsidR="00696826" w:rsidRPr="0018533F">
              <w:rPr>
                <w:szCs w:val="20"/>
              </w:rPr>
              <w:t>are</w:t>
            </w:r>
            <w:r w:rsidRPr="0018533F">
              <w:rPr>
                <w:szCs w:val="20"/>
              </w:rPr>
              <w:t xml:space="preserve"> be</w:t>
            </w:r>
            <w:r w:rsidR="00696826" w:rsidRPr="0018533F">
              <w:rPr>
                <w:szCs w:val="20"/>
              </w:rPr>
              <w:t>ing</w:t>
            </w:r>
            <w:r w:rsidRPr="0018533F">
              <w:rPr>
                <w:szCs w:val="20"/>
              </w:rPr>
              <w:t xml:space="preserve"> discussed with Surrey County Council</w:t>
            </w:r>
            <w:r w:rsidR="00696826" w:rsidRPr="0018533F">
              <w:rPr>
                <w:szCs w:val="20"/>
              </w:rPr>
              <w:t>. There are several other schemes that may affect traffic in Guildford Town Centre in the near future that require further consideration. Any major changes to the road network would likely not be implemented within a short enough period to provide sufficient benefits in air quality within the AQMA. However, there may be minor changes that could be beneficial.</w:t>
            </w:r>
          </w:p>
        </w:tc>
      </w:tr>
      <w:tr w:rsidR="00EB6ADD" w:rsidRPr="0018533F" w14:paraId="3EA9F6EC" w14:textId="77777777" w:rsidTr="000F09C5">
        <w:trPr>
          <w:trHeight w:val="552"/>
        </w:trPr>
        <w:tc>
          <w:tcPr>
            <w:tcW w:w="2518" w:type="dxa"/>
          </w:tcPr>
          <w:p w14:paraId="47E77601" w14:textId="77777777" w:rsidR="003D79B9" w:rsidRPr="0018533F" w:rsidRDefault="003D79B9" w:rsidP="00427F56">
            <w:pPr>
              <w:suppressAutoHyphens/>
              <w:rPr>
                <w:rFonts w:cs="Arial Narrow"/>
                <w:szCs w:val="20"/>
              </w:rPr>
            </w:pPr>
            <w:r w:rsidRPr="0018533F">
              <w:rPr>
                <w:rFonts w:cs="Arial Narrow"/>
                <w:szCs w:val="20"/>
              </w:rPr>
              <w:t>Transport Planning and Infrastructure</w:t>
            </w:r>
          </w:p>
        </w:tc>
        <w:tc>
          <w:tcPr>
            <w:tcW w:w="6768" w:type="dxa"/>
          </w:tcPr>
          <w:p w14:paraId="15A6E4F3" w14:textId="66678947" w:rsidR="003D79B9" w:rsidRPr="0018533F" w:rsidRDefault="003D79B9" w:rsidP="00CB6E17">
            <w:pPr>
              <w:spacing w:after="40"/>
              <w:rPr>
                <w:szCs w:val="20"/>
              </w:rPr>
            </w:pPr>
            <w:r w:rsidRPr="0018533F">
              <w:rPr>
                <w:szCs w:val="20"/>
              </w:rPr>
              <w:t>Cycle network improvements such as the Guildford to Godalming Greenway are proposed, but there is already a usable cycle route into Guildford so may not encourage much further modal shift of work trips.</w:t>
            </w:r>
          </w:p>
        </w:tc>
      </w:tr>
      <w:tr w:rsidR="00EB6ADD" w:rsidRPr="0018533F" w14:paraId="06025A5D" w14:textId="77777777" w:rsidTr="000F09C5">
        <w:trPr>
          <w:trHeight w:val="552"/>
        </w:trPr>
        <w:tc>
          <w:tcPr>
            <w:tcW w:w="2518" w:type="dxa"/>
          </w:tcPr>
          <w:p w14:paraId="1972A1DD" w14:textId="77777777" w:rsidR="003D79B9" w:rsidRPr="0018533F" w:rsidRDefault="003D79B9" w:rsidP="00427F56">
            <w:pPr>
              <w:suppressAutoHyphens/>
              <w:rPr>
                <w:rFonts w:cs="Arial Narrow"/>
                <w:szCs w:val="20"/>
              </w:rPr>
            </w:pPr>
            <w:r w:rsidRPr="0018533F">
              <w:rPr>
                <w:rFonts w:cs="Arial Narrow"/>
                <w:szCs w:val="20"/>
              </w:rPr>
              <w:t>Vehicle Fleet Efficiency</w:t>
            </w:r>
          </w:p>
        </w:tc>
        <w:tc>
          <w:tcPr>
            <w:tcW w:w="6768" w:type="dxa"/>
          </w:tcPr>
          <w:p w14:paraId="5DB864DD" w14:textId="7FDCCF0D" w:rsidR="003D79B9" w:rsidRPr="0018533F" w:rsidRDefault="003D79B9" w:rsidP="00CB6E17">
            <w:pPr>
              <w:spacing w:after="40"/>
              <w:rPr>
                <w:szCs w:val="20"/>
              </w:rPr>
            </w:pPr>
            <w:r w:rsidRPr="0018533F">
              <w:rPr>
                <w:szCs w:val="20"/>
              </w:rPr>
              <w:t xml:space="preserve">Although GBC is promoting low emission public transport (particularly for the electric bus fleet for P&amp;R), for other vehicle types these measures would be difficult to target for vehicles specifically driving through </w:t>
            </w:r>
            <w:r w:rsidR="0011250C" w:rsidRPr="0018533F">
              <w:rPr>
                <w:szCs w:val="20"/>
              </w:rPr>
              <w:t>Guildford Town Centre</w:t>
            </w:r>
            <w:r w:rsidRPr="0018533F">
              <w:rPr>
                <w:szCs w:val="20"/>
              </w:rPr>
              <w:t>.</w:t>
            </w:r>
            <w:r w:rsidR="0011250C" w:rsidRPr="0018533F">
              <w:rPr>
                <w:szCs w:val="20"/>
              </w:rPr>
              <w:t xml:space="preserve"> Continued improvements in the bus fleet </w:t>
            </w:r>
            <w:r w:rsidRPr="0018533F">
              <w:rPr>
                <w:szCs w:val="20"/>
              </w:rPr>
              <w:t>are therefore considered further for this Action Plan.</w:t>
            </w:r>
          </w:p>
        </w:tc>
      </w:tr>
    </w:tbl>
    <w:p w14:paraId="0C0094B2" w14:textId="5DB0B477" w:rsidR="00C8075C" w:rsidRPr="00E3664B" w:rsidRDefault="00160553" w:rsidP="00CB3444">
      <w:pPr>
        <w:pStyle w:val="Style1"/>
        <w:jc w:val="both"/>
      </w:pPr>
      <w:r>
        <w:fldChar w:fldCharType="begin"/>
      </w:r>
      <w:r>
        <w:instrText xml:space="preserve"> REF _Ref93521738 \h </w:instrText>
      </w:r>
      <w:r w:rsidR="00CB3444">
        <w:instrText xml:space="preserve"> \* MERGEFORMAT </w:instrText>
      </w:r>
      <w:r>
        <w:fldChar w:fldCharType="separate"/>
      </w:r>
      <w:r w:rsidR="00116802" w:rsidRPr="00E3664B">
        <w:t xml:space="preserve">Table </w:t>
      </w:r>
      <w:r w:rsidR="00116802">
        <w:rPr>
          <w:noProof/>
        </w:rPr>
        <w:t>4</w:t>
      </w:r>
      <w:r w:rsidR="00116802" w:rsidRPr="00E3664B">
        <w:rPr>
          <w:noProof/>
        </w:rPr>
        <w:t>.</w:t>
      </w:r>
      <w:r w:rsidR="00116802">
        <w:rPr>
          <w:noProof/>
        </w:rPr>
        <w:t>3</w:t>
      </w:r>
      <w:r>
        <w:fldChar w:fldCharType="end"/>
      </w:r>
      <w:r>
        <w:t xml:space="preserve"> presents a short-list of measures which have been considered for implementation within the AQAP. </w:t>
      </w:r>
    </w:p>
    <w:p w14:paraId="0D551708" w14:textId="77777777" w:rsidR="00C8075C" w:rsidRPr="00E3664B" w:rsidRDefault="00C8075C" w:rsidP="00C8075C">
      <w:pPr>
        <w:pStyle w:val="Style1"/>
      </w:pPr>
    </w:p>
    <w:p w14:paraId="14614163" w14:textId="77777777" w:rsidR="00C8075C" w:rsidRPr="00E3664B" w:rsidRDefault="00C8075C" w:rsidP="00C8075C">
      <w:pPr>
        <w:pStyle w:val="Style1"/>
      </w:pPr>
    </w:p>
    <w:p w14:paraId="72161E45" w14:textId="77777777" w:rsidR="00C8075C" w:rsidRPr="00E3664B" w:rsidRDefault="00C8075C" w:rsidP="00C8075C">
      <w:pPr>
        <w:sectPr w:rsidR="00C8075C" w:rsidRPr="00E3664B" w:rsidSect="002B4B5B">
          <w:pgSz w:w="11906" w:h="16838" w:code="9"/>
          <w:pgMar w:top="1474" w:right="1418" w:bottom="1134" w:left="1418" w:header="964" w:footer="454" w:gutter="0"/>
          <w:cols w:space="708"/>
          <w:docGrid w:linePitch="360"/>
        </w:sectPr>
      </w:pPr>
    </w:p>
    <w:p w14:paraId="00A2CF06" w14:textId="3F9A8C48" w:rsidR="0093098E" w:rsidRPr="00144A83" w:rsidRDefault="0093098E" w:rsidP="0093098E">
      <w:pPr>
        <w:pStyle w:val="Caption"/>
        <w:rPr>
          <w:color w:val="007E30"/>
        </w:rPr>
      </w:pPr>
      <w:bookmarkStart w:id="85" w:name="_Ref93521738"/>
      <w:bookmarkStart w:id="86" w:name="_Toc93527040"/>
      <w:r w:rsidRPr="00144A83">
        <w:rPr>
          <w:color w:val="007E30"/>
        </w:rPr>
        <w:lastRenderedPageBreak/>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116802" w:rsidRPr="00144A83">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116802" w:rsidRPr="00144A83">
        <w:rPr>
          <w:noProof/>
          <w:color w:val="007E30"/>
        </w:rPr>
        <w:t>3</w:t>
      </w:r>
      <w:r w:rsidR="00F57F3A" w:rsidRPr="00144A83">
        <w:rPr>
          <w:noProof/>
          <w:color w:val="007E30"/>
        </w:rPr>
        <w:fldChar w:fldCharType="end"/>
      </w:r>
      <w:bookmarkEnd w:id="85"/>
      <w:r w:rsidRPr="00144A83">
        <w:rPr>
          <w:color w:val="007E30"/>
        </w:rPr>
        <w:t xml:space="preserve"> ‒ Proposed Measures</w:t>
      </w:r>
      <w:bookmarkEnd w:id="86"/>
    </w:p>
    <w:tbl>
      <w:tblPr>
        <w:tblStyle w:val="TableGrid"/>
        <w:tblW w:w="14374" w:type="dxa"/>
        <w:tblLayout w:type="fixed"/>
        <w:tblLook w:val="0020" w:firstRow="1" w:lastRow="0" w:firstColumn="0" w:lastColumn="0" w:noHBand="0" w:noVBand="0"/>
      </w:tblPr>
      <w:tblGrid>
        <w:gridCol w:w="1129"/>
        <w:gridCol w:w="4536"/>
        <w:gridCol w:w="8709"/>
      </w:tblGrid>
      <w:tr w:rsidR="00FD4B73" w:rsidRPr="00FD4B73" w14:paraId="244F68B9" w14:textId="77777777" w:rsidTr="005D7C7C">
        <w:trPr>
          <w:tblHeader/>
        </w:trPr>
        <w:tc>
          <w:tcPr>
            <w:tcW w:w="1129" w:type="dxa"/>
          </w:tcPr>
          <w:p w14:paraId="00ECD799" w14:textId="77777777" w:rsidR="0093098E" w:rsidRPr="00FD4B73" w:rsidRDefault="0093098E" w:rsidP="00350F08">
            <w:pPr>
              <w:ind w:left="-214" w:firstLine="214"/>
              <w:jc w:val="center"/>
              <w:rPr>
                <w:rFonts w:cs="Arial"/>
                <w:b/>
                <w:bCs/>
                <w:szCs w:val="20"/>
              </w:rPr>
            </w:pPr>
            <w:r w:rsidRPr="00FD4B73">
              <w:rPr>
                <w:rFonts w:cs="Arial"/>
                <w:b/>
                <w:bCs/>
                <w:szCs w:val="20"/>
              </w:rPr>
              <w:t>Measure No.</w:t>
            </w:r>
          </w:p>
        </w:tc>
        <w:tc>
          <w:tcPr>
            <w:tcW w:w="4536" w:type="dxa"/>
          </w:tcPr>
          <w:p w14:paraId="4059B451" w14:textId="1F4DCA01" w:rsidR="0093098E" w:rsidRPr="00FD4B73" w:rsidRDefault="0093098E" w:rsidP="00350F08">
            <w:pPr>
              <w:jc w:val="center"/>
              <w:rPr>
                <w:rFonts w:cs="Arial"/>
                <w:b/>
                <w:bCs/>
                <w:szCs w:val="20"/>
              </w:rPr>
            </w:pPr>
            <w:r w:rsidRPr="00FD4B73">
              <w:rPr>
                <w:rFonts w:cs="Arial"/>
                <w:b/>
                <w:bCs/>
                <w:szCs w:val="20"/>
              </w:rPr>
              <w:t>Measure</w:t>
            </w:r>
          </w:p>
        </w:tc>
        <w:tc>
          <w:tcPr>
            <w:tcW w:w="8709" w:type="dxa"/>
          </w:tcPr>
          <w:p w14:paraId="09B29D76" w14:textId="6AAABF03" w:rsidR="0093098E" w:rsidRPr="00FD4B73" w:rsidRDefault="0093098E" w:rsidP="00350F08">
            <w:pPr>
              <w:ind w:left="-57" w:right="-113"/>
              <w:jc w:val="center"/>
              <w:rPr>
                <w:rFonts w:cs="Arial"/>
                <w:b/>
                <w:bCs/>
                <w:szCs w:val="20"/>
              </w:rPr>
            </w:pPr>
            <w:r w:rsidRPr="00FD4B73">
              <w:rPr>
                <w:rFonts w:cs="Arial"/>
                <w:b/>
                <w:bCs/>
                <w:szCs w:val="20"/>
              </w:rPr>
              <w:t>Comments</w:t>
            </w:r>
          </w:p>
        </w:tc>
      </w:tr>
      <w:tr w:rsidR="00FD4B73" w:rsidRPr="00FD4B73" w14:paraId="2588686C" w14:textId="77777777" w:rsidTr="005D7C7C">
        <w:tc>
          <w:tcPr>
            <w:tcW w:w="1129" w:type="dxa"/>
          </w:tcPr>
          <w:p w14:paraId="1571452B" w14:textId="77777777" w:rsidR="0093098E" w:rsidRPr="00FD4B73" w:rsidRDefault="0093098E" w:rsidP="00350F08">
            <w:pPr>
              <w:jc w:val="center"/>
              <w:rPr>
                <w:rFonts w:cs="Arial"/>
                <w:szCs w:val="20"/>
              </w:rPr>
            </w:pPr>
            <w:r w:rsidRPr="00FD4B73">
              <w:rPr>
                <w:rFonts w:cs="Arial"/>
                <w:szCs w:val="20"/>
              </w:rPr>
              <w:t>1</w:t>
            </w:r>
          </w:p>
        </w:tc>
        <w:tc>
          <w:tcPr>
            <w:tcW w:w="4536" w:type="dxa"/>
          </w:tcPr>
          <w:p w14:paraId="3DB01D39" w14:textId="4C46CC4C" w:rsidR="0093098E" w:rsidRPr="00FD4B73" w:rsidRDefault="00BD610A" w:rsidP="00350F08">
            <w:pPr>
              <w:jc w:val="center"/>
              <w:rPr>
                <w:rFonts w:cs="Arial"/>
                <w:szCs w:val="20"/>
              </w:rPr>
            </w:pPr>
            <w:r w:rsidRPr="00FD4B73">
              <w:rPr>
                <w:rFonts w:cs="Arial"/>
                <w:szCs w:val="20"/>
              </w:rPr>
              <w:t>New b</w:t>
            </w:r>
            <w:r w:rsidR="00FC36DD" w:rsidRPr="00FD4B73">
              <w:rPr>
                <w:rFonts w:cs="Arial"/>
                <w:szCs w:val="20"/>
              </w:rPr>
              <w:t>us based park and ride</w:t>
            </w:r>
          </w:p>
        </w:tc>
        <w:tc>
          <w:tcPr>
            <w:tcW w:w="8709" w:type="dxa"/>
          </w:tcPr>
          <w:p w14:paraId="04D2C97D" w14:textId="216D80ED" w:rsidR="0093098E" w:rsidRPr="00FD4B73" w:rsidRDefault="00EF57BA" w:rsidP="005A7DB6">
            <w:pPr>
              <w:spacing w:after="120"/>
              <w:ind w:left="-57" w:right="-15"/>
              <w:jc w:val="center"/>
              <w:rPr>
                <w:rFonts w:cs="Arial"/>
                <w:szCs w:val="20"/>
              </w:rPr>
            </w:pPr>
            <w:r w:rsidRPr="00FD4B73">
              <w:rPr>
                <w:rFonts w:cs="Arial"/>
                <w:szCs w:val="20"/>
              </w:rPr>
              <w:t>Four</w:t>
            </w:r>
            <w:r w:rsidR="00FA19FC" w:rsidRPr="00FD4B73">
              <w:rPr>
                <w:rFonts w:cs="Arial"/>
                <w:szCs w:val="20"/>
              </w:rPr>
              <w:t xml:space="preserve"> </w:t>
            </w:r>
            <w:r w:rsidR="00781811" w:rsidRPr="00FD4B73">
              <w:rPr>
                <w:rFonts w:cs="Arial"/>
                <w:szCs w:val="20"/>
              </w:rPr>
              <w:t>P</w:t>
            </w:r>
            <w:r w:rsidR="00FA19FC" w:rsidRPr="00FD4B73">
              <w:rPr>
                <w:rFonts w:cs="Arial"/>
                <w:szCs w:val="20"/>
              </w:rPr>
              <w:t xml:space="preserve">ark and </w:t>
            </w:r>
            <w:r w:rsidR="00781811" w:rsidRPr="00FD4B73">
              <w:rPr>
                <w:rFonts w:cs="Arial"/>
                <w:szCs w:val="20"/>
              </w:rPr>
              <w:t>R</w:t>
            </w:r>
            <w:r w:rsidR="00FA19FC" w:rsidRPr="00FD4B73">
              <w:rPr>
                <w:rFonts w:cs="Arial"/>
                <w:szCs w:val="20"/>
              </w:rPr>
              <w:t xml:space="preserve">ide schemes exist at present, albeit </w:t>
            </w:r>
            <w:proofErr w:type="spellStart"/>
            <w:r w:rsidR="00FA19FC" w:rsidRPr="00FD4B73">
              <w:rPr>
                <w:rFonts w:cs="Arial"/>
                <w:szCs w:val="20"/>
              </w:rPr>
              <w:t>Onslow</w:t>
            </w:r>
            <w:proofErr w:type="spellEnd"/>
            <w:r w:rsidR="00FA19FC" w:rsidRPr="00FD4B73">
              <w:rPr>
                <w:rFonts w:cs="Arial"/>
                <w:szCs w:val="20"/>
              </w:rPr>
              <w:t xml:space="preserve"> is suspended due to the site being used as a Covid testing facility. There is a new planned site at </w:t>
            </w:r>
            <w:proofErr w:type="spellStart"/>
            <w:r w:rsidR="00FA19FC" w:rsidRPr="00FD4B73">
              <w:rPr>
                <w:rFonts w:cs="Arial"/>
                <w:szCs w:val="20"/>
              </w:rPr>
              <w:t>Gosden</w:t>
            </w:r>
            <w:proofErr w:type="spellEnd"/>
            <w:r w:rsidR="00FA19FC" w:rsidRPr="00FD4B73">
              <w:rPr>
                <w:rFonts w:cs="Arial"/>
                <w:szCs w:val="20"/>
              </w:rPr>
              <w:t xml:space="preserve"> Hill (LPSS site allocation requirement). Park and Ride sites are generally, and in the Guildford context</w:t>
            </w:r>
            <w:r w:rsidR="00FB6A45" w:rsidRPr="00FD4B73">
              <w:rPr>
                <w:rFonts w:cs="Arial"/>
                <w:szCs w:val="20"/>
              </w:rPr>
              <w:t xml:space="preserve"> highly successful, but</w:t>
            </w:r>
            <w:r w:rsidR="00FA19FC" w:rsidRPr="00FD4B73">
              <w:rPr>
                <w:rFonts w:cs="Arial"/>
                <w:szCs w:val="20"/>
              </w:rPr>
              <w:t xml:space="preserve"> an overall revenue cost</w:t>
            </w:r>
            <w:r w:rsidR="00FB6A45" w:rsidRPr="00FD4B73">
              <w:rPr>
                <w:rFonts w:cs="Arial"/>
                <w:szCs w:val="20"/>
              </w:rPr>
              <w:t>.</w:t>
            </w:r>
            <w:r w:rsidR="00AC1377" w:rsidRPr="00FD4B73">
              <w:rPr>
                <w:rFonts w:cs="Arial"/>
                <w:szCs w:val="20"/>
              </w:rPr>
              <w:t xml:space="preserve"> </w:t>
            </w:r>
            <w:r w:rsidR="00FB6A45" w:rsidRPr="00FD4B73">
              <w:rPr>
                <w:rFonts w:cs="Arial"/>
                <w:szCs w:val="20"/>
              </w:rPr>
              <w:t>They currently</w:t>
            </w:r>
            <w:r w:rsidR="00AC1377" w:rsidRPr="00FD4B73">
              <w:rPr>
                <w:rFonts w:cs="Arial"/>
                <w:szCs w:val="20"/>
              </w:rPr>
              <w:t xml:space="preserve"> comprise electric vehicles and </w:t>
            </w:r>
            <w:r w:rsidR="005A7DB6" w:rsidRPr="00FD4B73">
              <w:rPr>
                <w:rFonts w:cs="Arial"/>
                <w:szCs w:val="20"/>
              </w:rPr>
              <w:t xml:space="preserve">have helped improve air quality in the borough. </w:t>
            </w:r>
            <w:r w:rsidR="00BC7A02" w:rsidRPr="00FD4B73">
              <w:rPr>
                <w:rFonts w:cs="Arial"/>
                <w:szCs w:val="20"/>
              </w:rPr>
              <w:t xml:space="preserve">GBC have </w:t>
            </w:r>
            <w:r w:rsidR="00CB5FC9" w:rsidRPr="00FD4B73">
              <w:rPr>
                <w:rFonts w:cs="Arial"/>
                <w:szCs w:val="20"/>
              </w:rPr>
              <w:t>suggested</w:t>
            </w:r>
            <w:r w:rsidR="00BC7A02" w:rsidRPr="00FD4B73">
              <w:rPr>
                <w:rFonts w:cs="Arial"/>
                <w:szCs w:val="20"/>
              </w:rPr>
              <w:t xml:space="preserve"> that a </w:t>
            </w:r>
            <w:r w:rsidR="00875C0E" w:rsidRPr="00FD4B73">
              <w:rPr>
                <w:rFonts w:cs="Arial"/>
                <w:szCs w:val="20"/>
              </w:rPr>
              <w:t xml:space="preserve">new </w:t>
            </w:r>
            <w:r w:rsidR="00E96693" w:rsidRPr="00FD4B73">
              <w:rPr>
                <w:rFonts w:cs="Arial"/>
                <w:szCs w:val="20"/>
              </w:rPr>
              <w:t xml:space="preserve">site at </w:t>
            </w:r>
            <w:r w:rsidR="00BC7A02" w:rsidRPr="00FD4B73">
              <w:rPr>
                <w:rFonts w:cs="Arial"/>
                <w:szCs w:val="20"/>
              </w:rPr>
              <w:t>Horsham Road (existing site - Arlington on different road)</w:t>
            </w:r>
            <w:r w:rsidR="00875C0E" w:rsidRPr="00FD4B73">
              <w:rPr>
                <w:rFonts w:cs="Arial"/>
                <w:szCs w:val="20"/>
              </w:rPr>
              <w:t xml:space="preserve"> could potentially be beneficial</w:t>
            </w:r>
            <w:r w:rsidR="00CB5FC9" w:rsidRPr="00FD4B73">
              <w:rPr>
                <w:rFonts w:cs="Arial"/>
                <w:szCs w:val="20"/>
              </w:rPr>
              <w:t xml:space="preserve">, </w:t>
            </w:r>
            <w:r w:rsidR="007B0D7F" w:rsidRPr="00FD4B73">
              <w:rPr>
                <w:rFonts w:cs="Arial"/>
                <w:szCs w:val="20"/>
              </w:rPr>
              <w:t xml:space="preserve">helping to </w:t>
            </w:r>
            <w:r w:rsidR="00CB5FC9" w:rsidRPr="00FD4B73">
              <w:rPr>
                <w:rFonts w:cs="Arial"/>
                <w:szCs w:val="20"/>
              </w:rPr>
              <w:t>reduc</w:t>
            </w:r>
            <w:r w:rsidR="007B0D7F" w:rsidRPr="00FD4B73">
              <w:rPr>
                <w:rFonts w:cs="Arial"/>
                <w:szCs w:val="20"/>
              </w:rPr>
              <w:t>e</w:t>
            </w:r>
            <w:r w:rsidR="00CB5FC9" w:rsidRPr="00FD4B73">
              <w:rPr>
                <w:rFonts w:cs="Arial"/>
                <w:szCs w:val="20"/>
              </w:rPr>
              <w:t xml:space="preserve"> the number of </w:t>
            </w:r>
            <w:r w:rsidR="007B0D7F" w:rsidRPr="00FD4B73">
              <w:rPr>
                <w:rFonts w:cs="Arial"/>
                <w:szCs w:val="20"/>
              </w:rPr>
              <w:t>vehicles travelling through the AQMA.</w:t>
            </w:r>
          </w:p>
        </w:tc>
      </w:tr>
      <w:tr w:rsidR="00FD4B73" w:rsidRPr="00FD4B73" w14:paraId="5F49B32C" w14:textId="77777777" w:rsidTr="005D7C7C">
        <w:tc>
          <w:tcPr>
            <w:tcW w:w="1129" w:type="dxa"/>
          </w:tcPr>
          <w:p w14:paraId="7D1AD0EC" w14:textId="77777777" w:rsidR="0093098E" w:rsidRPr="00FD4B73" w:rsidRDefault="0093098E" w:rsidP="00350F08">
            <w:pPr>
              <w:jc w:val="center"/>
              <w:rPr>
                <w:rFonts w:cs="Arial"/>
                <w:szCs w:val="20"/>
              </w:rPr>
            </w:pPr>
            <w:r w:rsidRPr="00FD4B73">
              <w:rPr>
                <w:rFonts w:cs="Arial"/>
                <w:szCs w:val="20"/>
              </w:rPr>
              <w:t>2</w:t>
            </w:r>
          </w:p>
        </w:tc>
        <w:tc>
          <w:tcPr>
            <w:tcW w:w="4536" w:type="dxa"/>
          </w:tcPr>
          <w:p w14:paraId="5BDDE802" w14:textId="1B66B379" w:rsidR="0093098E" w:rsidRPr="00FD4B73" w:rsidRDefault="00004772" w:rsidP="00350F08">
            <w:pPr>
              <w:jc w:val="center"/>
              <w:rPr>
                <w:rFonts w:cs="Arial"/>
                <w:szCs w:val="20"/>
              </w:rPr>
            </w:pPr>
            <w:r w:rsidRPr="00FD4B73">
              <w:rPr>
                <w:rFonts w:cs="Arial"/>
                <w:szCs w:val="20"/>
              </w:rPr>
              <w:t>Road strategy schemes to tackle congestion on Strategic Road Network</w:t>
            </w:r>
          </w:p>
        </w:tc>
        <w:tc>
          <w:tcPr>
            <w:tcW w:w="8709" w:type="dxa"/>
          </w:tcPr>
          <w:p w14:paraId="02E73F1E" w14:textId="4E099A1B" w:rsidR="0093098E" w:rsidRPr="00FD4B73" w:rsidRDefault="00D85512" w:rsidP="00CB6E17">
            <w:pPr>
              <w:spacing w:after="120"/>
              <w:ind w:left="-57" w:right="-113"/>
              <w:jc w:val="center"/>
              <w:rPr>
                <w:rFonts w:cs="Arial"/>
                <w:szCs w:val="20"/>
              </w:rPr>
            </w:pPr>
            <w:proofErr w:type="spellStart"/>
            <w:r w:rsidRPr="00FD4B73">
              <w:rPr>
                <w:rFonts w:cs="Arial"/>
                <w:szCs w:val="20"/>
              </w:rPr>
              <w:t>KonSULT</w:t>
            </w:r>
            <w:proofErr w:type="spellEnd"/>
            <w:r w:rsidRPr="00FD4B73">
              <w:rPr>
                <w:rFonts w:cs="Arial"/>
                <w:szCs w:val="20"/>
              </w:rPr>
              <w:t xml:space="preserve"> (the Knowledgebase on Sustainable Urban Land Use and Transport) includes a first principles assessment for the urban traffic control policy instrument which indicates that by increasing capacity congestion can be reduced so reducing air pollution however, it can also attract additional car users due to the reduction in travel times and increasing capacity. Taken in isolation, this would not be wholly consistent with GBC's Corporate Plan ambition to 'Work with partners to make travel more sustainable and reduce congestion'. </w:t>
            </w:r>
            <w:hyperlink r:id="rId23" w:history="1">
              <w:r w:rsidR="002159AC" w:rsidRPr="00FD4B73">
                <w:rPr>
                  <w:rStyle w:val="Hyperlink"/>
                  <w:rFonts w:cs="Arial"/>
                  <w:color w:val="auto"/>
                  <w:szCs w:val="20"/>
                </w:rPr>
                <w:t>http://www.konsult.leeds.ac.uk/pg/14/</w:t>
              </w:r>
            </w:hyperlink>
          </w:p>
          <w:p w14:paraId="5FC9E456" w14:textId="7A794419" w:rsidR="002159AC" w:rsidRPr="00FD4B73" w:rsidRDefault="003E2446" w:rsidP="00CB6E17">
            <w:pPr>
              <w:spacing w:after="120"/>
              <w:ind w:left="-57" w:right="-113"/>
              <w:jc w:val="center"/>
              <w:rPr>
                <w:rFonts w:cs="Arial"/>
                <w:szCs w:val="20"/>
              </w:rPr>
            </w:pPr>
            <w:r w:rsidRPr="00FD4B73">
              <w:rPr>
                <w:rFonts w:cs="Arial"/>
                <w:szCs w:val="20"/>
              </w:rPr>
              <w:t xml:space="preserve">GBC have </w:t>
            </w:r>
            <w:r w:rsidR="002F221A" w:rsidRPr="00FD4B73">
              <w:rPr>
                <w:rFonts w:cs="Arial"/>
                <w:szCs w:val="20"/>
              </w:rPr>
              <w:t xml:space="preserve">several other schemes currently </w:t>
            </w:r>
            <w:r w:rsidR="0036182B" w:rsidRPr="00FD4B73">
              <w:rPr>
                <w:rFonts w:cs="Arial"/>
                <w:szCs w:val="20"/>
              </w:rPr>
              <w:t xml:space="preserve">ongoing, including </w:t>
            </w:r>
            <w:r w:rsidR="00925ACB" w:rsidRPr="00FD4B73">
              <w:rPr>
                <w:rFonts w:cs="Arial"/>
                <w:szCs w:val="20"/>
              </w:rPr>
              <w:t>the A3</w:t>
            </w:r>
            <w:r w:rsidR="003115F9" w:rsidRPr="00FD4B73">
              <w:rPr>
                <w:rFonts w:cs="Arial"/>
                <w:szCs w:val="20"/>
              </w:rPr>
              <w:t xml:space="preserve"> </w:t>
            </w:r>
            <w:r w:rsidR="0052669D" w:rsidRPr="00FD4B73">
              <w:rPr>
                <w:rFonts w:cs="Arial"/>
                <w:szCs w:val="20"/>
              </w:rPr>
              <w:t xml:space="preserve">air quality </w:t>
            </w:r>
            <w:r w:rsidR="003115F9" w:rsidRPr="00FD4B73">
              <w:rPr>
                <w:rFonts w:cs="Arial"/>
                <w:szCs w:val="20"/>
              </w:rPr>
              <w:t>consultation</w:t>
            </w:r>
            <w:r w:rsidR="0052669D" w:rsidRPr="00FD4B73">
              <w:rPr>
                <w:rFonts w:cs="Arial"/>
                <w:szCs w:val="20"/>
              </w:rPr>
              <w:t>, A3 highways improvements consultation</w:t>
            </w:r>
            <w:r w:rsidR="00925ACB" w:rsidRPr="00FD4B73">
              <w:rPr>
                <w:rFonts w:cs="Arial"/>
                <w:szCs w:val="20"/>
              </w:rPr>
              <w:t xml:space="preserve"> </w:t>
            </w:r>
            <w:r w:rsidR="00EE58E5" w:rsidRPr="00FD4B73">
              <w:rPr>
                <w:rFonts w:cs="Arial"/>
                <w:szCs w:val="20"/>
              </w:rPr>
              <w:t xml:space="preserve">and </w:t>
            </w:r>
            <w:r w:rsidR="00781811" w:rsidRPr="00FD4B73">
              <w:rPr>
                <w:rFonts w:cs="Arial"/>
                <w:szCs w:val="20"/>
              </w:rPr>
              <w:t xml:space="preserve">Guildford Town Centre </w:t>
            </w:r>
            <w:r w:rsidR="00925ACB" w:rsidRPr="00FD4B73">
              <w:rPr>
                <w:rFonts w:cs="Arial"/>
                <w:szCs w:val="20"/>
              </w:rPr>
              <w:t>Masterplan</w:t>
            </w:r>
            <w:r w:rsidR="0036182B" w:rsidRPr="00FD4B73">
              <w:rPr>
                <w:rFonts w:cs="Arial"/>
                <w:szCs w:val="20"/>
              </w:rPr>
              <w:t xml:space="preserve">. </w:t>
            </w:r>
            <w:r w:rsidR="005538E2" w:rsidRPr="00FD4B73">
              <w:rPr>
                <w:rFonts w:cs="Arial"/>
                <w:szCs w:val="20"/>
              </w:rPr>
              <w:t xml:space="preserve">All of these </w:t>
            </w:r>
            <w:r w:rsidR="00E265DD" w:rsidRPr="00FD4B73">
              <w:rPr>
                <w:rFonts w:cs="Arial"/>
                <w:szCs w:val="20"/>
              </w:rPr>
              <w:t xml:space="preserve">are likely to affect the road network </w:t>
            </w:r>
            <w:r w:rsidR="00E5252D" w:rsidRPr="00FD4B73">
              <w:rPr>
                <w:rFonts w:cs="Arial"/>
                <w:szCs w:val="20"/>
              </w:rPr>
              <w:t>their cumulative effects</w:t>
            </w:r>
            <w:r w:rsidR="00E265DD" w:rsidRPr="00FD4B73">
              <w:rPr>
                <w:rFonts w:cs="Arial"/>
                <w:szCs w:val="20"/>
              </w:rPr>
              <w:t xml:space="preserve"> considered. </w:t>
            </w:r>
            <w:r w:rsidR="00B50624" w:rsidRPr="00FD4B73">
              <w:rPr>
                <w:rFonts w:cs="Arial"/>
                <w:szCs w:val="20"/>
              </w:rPr>
              <w:t xml:space="preserve">SCC have </w:t>
            </w:r>
            <w:r w:rsidR="0036182B" w:rsidRPr="00FD4B73">
              <w:rPr>
                <w:rFonts w:cs="Arial"/>
                <w:szCs w:val="20"/>
              </w:rPr>
              <w:t xml:space="preserve">thus </w:t>
            </w:r>
            <w:r w:rsidR="00B50624" w:rsidRPr="00FD4B73">
              <w:rPr>
                <w:rFonts w:cs="Arial"/>
                <w:szCs w:val="20"/>
              </w:rPr>
              <w:t xml:space="preserve">commented that this measure would need </w:t>
            </w:r>
            <w:r w:rsidR="0036182B" w:rsidRPr="00FD4B73">
              <w:rPr>
                <w:rFonts w:cs="Arial"/>
                <w:szCs w:val="20"/>
              </w:rPr>
              <w:t>t</w:t>
            </w:r>
            <w:r w:rsidR="00B50624" w:rsidRPr="00FD4B73">
              <w:rPr>
                <w:rFonts w:cs="Arial"/>
                <w:szCs w:val="20"/>
              </w:rPr>
              <w:t xml:space="preserve">raffic </w:t>
            </w:r>
            <w:r w:rsidR="0036182B" w:rsidRPr="00FD4B73">
              <w:rPr>
                <w:rFonts w:cs="Arial"/>
                <w:szCs w:val="20"/>
              </w:rPr>
              <w:t>o</w:t>
            </w:r>
            <w:r w:rsidR="00B50624" w:rsidRPr="00FD4B73">
              <w:rPr>
                <w:rFonts w:cs="Arial"/>
                <w:szCs w:val="20"/>
              </w:rPr>
              <w:t>p</w:t>
            </w:r>
            <w:r w:rsidR="0036182B" w:rsidRPr="00FD4B73">
              <w:rPr>
                <w:rFonts w:cs="Arial"/>
                <w:szCs w:val="20"/>
              </w:rPr>
              <w:t>eration</w:t>
            </w:r>
            <w:r w:rsidR="00B50624" w:rsidRPr="00FD4B73">
              <w:rPr>
                <w:rFonts w:cs="Arial"/>
                <w:szCs w:val="20"/>
              </w:rPr>
              <w:t xml:space="preserve">s buy-in and potentially input from the </w:t>
            </w:r>
            <w:r w:rsidR="0036182B" w:rsidRPr="00FD4B73">
              <w:rPr>
                <w:rFonts w:cs="Arial"/>
                <w:szCs w:val="20"/>
              </w:rPr>
              <w:t>t</w:t>
            </w:r>
            <w:r w:rsidR="00B50624" w:rsidRPr="00FD4B73">
              <w:rPr>
                <w:rFonts w:cs="Arial"/>
                <w:szCs w:val="20"/>
              </w:rPr>
              <w:t xml:space="preserve">raffic </w:t>
            </w:r>
            <w:r w:rsidR="0036182B" w:rsidRPr="00FD4B73">
              <w:rPr>
                <w:rFonts w:cs="Arial"/>
                <w:szCs w:val="20"/>
              </w:rPr>
              <w:t>s</w:t>
            </w:r>
            <w:r w:rsidR="00B50624" w:rsidRPr="00FD4B73">
              <w:rPr>
                <w:rFonts w:cs="Arial"/>
                <w:szCs w:val="20"/>
              </w:rPr>
              <w:t>ignals contractor.</w:t>
            </w:r>
          </w:p>
        </w:tc>
      </w:tr>
      <w:tr w:rsidR="00FD4B73" w:rsidRPr="00FD4B73" w14:paraId="36C49314" w14:textId="77777777" w:rsidTr="005D7C7C">
        <w:tc>
          <w:tcPr>
            <w:tcW w:w="1129" w:type="dxa"/>
          </w:tcPr>
          <w:p w14:paraId="296B8976" w14:textId="77777777" w:rsidR="0093098E" w:rsidRPr="00FD4B73" w:rsidRDefault="0093098E" w:rsidP="00350F08">
            <w:pPr>
              <w:jc w:val="center"/>
              <w:rPr>
                <w:rFonts w:cs="Arial"/>
                <w:szCs w:val="20"/>
              </w:rPr>
            </w:pPr>
            <w:r w:rsidRPr="00FD4B73">
              <w:rPr>
                <w:rFonts w:cs="Arial"/>
                <w:szCs w:val="20"/>
              </w:rPr>
              <w:t>3</w:t>
            </w:r>
          </w:p>
        </w:tc>
        <w:tc>
          <w:tcPr>
            <w:tcW w:w="4536" w:type="dxa"/>
          </w:tcPr>
          <w:p w14:paraId="18E70546" w14:textId="6726B2EB" w:rsidR="0093098E" w:rsidRPr="00FD4B73" w:rsidRDefault="00665393" w:rsidP="00350F08">
            <w:pPr>
              <w:jc w:val="center"/>
              <w:rPr>
                <w:rFonts w:cs="Arial"/>
                <w:szCs w:val="20"/>
              </w:rPr>
            </w:pPr>
            <w:r w:rsidRPr="00FD4B73">
              <w:rPr>
                <w:rFonts w:cs="Arial"/>
                <w:szCs w:val="20"/>
              </w:rPr>
              <w:t>Incident management and effective contingency planning to minimise traffic disruption and unnecessary congestion</w:t>
            </w:r>
          </w:p>
        </w:tc>
        <w:tc>
          <w:tcPr>
            <w:tcW w:w="8709" w:type="dxa"/>
          </w:tcPr>
          <w:p w14:paraId="565C876F" w14:textId="43DF60AE" w:rsidR="0093098E" w:rsidRPr="00FD4B73" w:rsidRDefault="00EA5454" w:rsidP="00CB6E17">
            <w:pPr>
              <w:spacing w:after="120"/>
              <w:ind w:left="-57" w:right="-113"/>
              <w:jc w:val="center"/>
              <w:rPr>
                <w:rFonts w:cs="Arial"/>
                <w:szCs w:val="20"/>
              </w:rPr>
            </w:pPr>
            <w:r w:rsidRPr="00FD4B73">
              <w:rPr>
                <w:rFonts w:cs="Arial"/>
                <w:szCs w:val="20"/>
              </w:rPr>
              <w:t xml:space="preserve">This is a popular action and </w:t>
            </w:r>
            <w:r w:rsidR="006E5773" w:rsidRPr="00FD4B73">
              <w:rPr>
                <w:rFonts w:cs="Arial"/>
                <w:szCs w:val="20"/>
              </w:rPr>
              <w:t xml:space="preserve">will be parallel to the A3 </w:t>
            </w:r>
            <w:r w:rsidR="00330A41" w:rsidRPr="00FD4B73">
              <w:rPr>
                <w:rFonts w:cs="Arial"/>
                <w:szCs w:val="20"/>
              </w:rPr>
              <w:t>cons</w:t>
            </w:r>
            <w:r w:rsidR="00E65389" w:rsidRPr="00FD4B73">
              <w:rPr>
                <w:rFonts w:cs="Arial"/>
                <w:szCs w:val="20"/>
              </w:rPr>
              <w:t xml:space="preserve">ultation and the </w:t>
            </w:r>
            <w:r w:rsidR="00781811" w:rsidRPr="00FD4B73">
              <w:rPr>
                <w:rFonts w:cs="Arial"/>
                <w:szCs w:val="20"/>
              </w:rPr>
              <w:t>Ma</w:t>
            </w:r>
            <w:r w:rsidR="006E5773" w:rsidRPr="00FD4B73">
              <w:rPr>
                <w:rFonts w:cs="Arial"/>
                <w:szCs w:val="20"/>
              </w:rPr>
              <w:t>sterplan</w:t>
            </w:r>
            <w:r w:rsidR="00781811" w:rsidRPr="00FD4B73">
              <w:rPr>
                <w:rFonts w:cs="Arial"/>
                <w:szCs w:val="20"/>
              </w:rPr>
              <w:t xml:space="preserve">. </w:t>
            </w:r>
            <w:r w:rsidR="006E5773" w:rsidRPr="00FD4B73">
              <w:rPr>
                <w:rFonts w:cs="Arial"/>
                <w:szCs w:val="20"/>
              </w:rPr>
              <w:t xml:space="preserve">Incidents on the A3 </w:t>
            </w:r>
            <w:r w:rsidR="004A132E" w:rsidRPr="00FD4B73">
              <w:rPr>
                <w:rFonts w:cs="Arial"/>
                <w:szCs w:val="20"/>
              </w:rPr>
              <w:t>and the associated impacts upon the town could be assessed.</w:t>
            </w:r>
            <w:r w:rsidR="00D0774C" w:rsidRPr="00FD4B73">
              <w:rPr>
                <w:rFonts w:cs="Arial"/>
                <w:szCs w:val="20"/>
              </w:rPr>
              <w:t xml:space="preserve"> Potentially access would be needed to live feed from providers such as TomTom, Waze, etc.</w:t>
            </w:r>
            <w:r w:rsidR="00781811" w:rsidRPr="00FD4B73">
              <w:rPr>
                <w:rFonts w:cs="Arial"/>
                <w:szCs w:val="20"/>
              </w:rPr>
              <w:t xml:space="preserve"> Potential </w:t>
            </w:r>
            <w:r w:rsidR="00D0774C" w:rsidRPr="00FD4B73">
              <w:rPr>
                <w:rFonts w:cs="Arial"/>
                <w:szCs w:val="20"/>
              </w:rPr>
              <w:t>large revenue cost</w:t>
            </w:r>
            <w:r w:rsidR="00E65389" w:rsidRPr="00FD4B73">
              <w:rPr>
                <w:rFonts w:cs="Arial"/>
                <w:szCs w:val="20"/>
              </w:rPr>
              <w:t>.</w:t>
            </w:r>
          </w:p>
        </w:tc>
      </w:tr>
      <w:tr w:rsidR="00FD4B73" w:rsidRPr="00FD4B73" w14:paraId="5420A714" w14:textId="77777777" w:rsidTr="005D7C7C">
        <w:tc>
          <w:tcPr>
            <w:tcW w:w="1129" w:type="dxa"/>
          </w:tcPr>
          <w:p w14:paraId="2E4B335E" w14:textId="77777777" w:rsidR="0093098E" w:rsidRPr="00FD4B73" w:rsidRDefault="0093098E" w:rsidP="00350F08">
            <w:pPr>
              <w:jc w:val="center"/>
              <w:rPr>
                <w:rFonts w:cs="Arial"/>
                <w:szCs w:val="20"/>
              </w:rPr>
            </w:pPr>
            <w:r w:rsidRPr="00FD4B73">
              <w:rPr>
                <w:rFonts w:cs="Arial"/>
                <w:szCs w:val="20"/>
              </w:rPr>
              <w:t>4</w:t>
            </w:r>
          </w:p>
        </w:tc>
        <w:tc>
          <w:tcPr>
            <w:tcW w:w="4536" w:type="dxa"/>
          </w:tcPr>
          <w:p w14:paraId="5DA07FA9" w14:textId="7D4A6396" w:rsidR="0093098E" w:rsidRPr="00FD4B73" w:rsidRDefault="00665393" w:rsidP="00350F08">
            <w:pPr>
              <w:jc w:val="center"/>
              <w:rPr>
                <w:rFonts w:cs="Arial"/>
                <w:szCs w:val="20"/>
              </w:rPr>
            </w:pPr>
            <w:r w:rsidRPr="00FD4B73">
              <w:rPr>
                <w:rFonts w:cs="Arial"/>
                <w:szCs w:val="20"/>
              </w:rPr>
              <w:t>Reduction of speed limits, 20 mph zones</w:t>
            </w:r>
          </w:p>
        </w:tc>
        <w:tc>
          <w:tcPr>
            <w:tcW w:w="8709" w:type="dxa"/>
          </w:tcPr>
          <w:p w14:paraId="430B49BC" w14:textId="4EA30651" w:rsidR="0043055F" w:rsidRPr="00FD4B73" w:rsidRDefault="0096777B" w:rsidP="00CB6E17">
            <w:pPr>
              <w:spacing w:after="120"/>
              <w:ind w:left="-57" w:right="-113"/>
              <w:jc w:val="center"/>
              <w:rPr>
                <w:rFonts w:cs="Arial"/>
                <w:szCs w:val="20"/>
              </w:rPr>
            </w:pPr>
            <w:r w:rsidRPr="00FD4B73">
              <w:rPr>
                <w:rFonts w:cs="Arial"/>
                <w:szCs w:val="20"/>
              </w:rPr>
              <w:t xml:space="preserve">It is noted within SCC and GBC that average </w:t>
            </w:r>
            <w:r w:rsidR="00D6481B" w:rsidRPr="00FD4B73">
              <w:rPr>
                <w:rFonts w:cs="Arial"/>
                <w:szCs w:val="20"/>
              </w:rPr>
              <w:t xml:space="preserve">speeds </w:t>
            </w:r>
            <w:r w:rsidR="00124289" w:rsidRPr="00FD4B73">
              <w:rPr>
                <w:rFonts w:cs="Arial"/>
                <w:szCs w:val="20"/>
              </w:rPr>
              <w:t xml:space="preserve">on congested roads </w:t>
            </w:r>
            <w:r w:rsidR="00781811" w:rsidRPr="00FD4B73">
              <w:rPr>
                <w:rFonts w:cs="Arial"/>
                <w:szCs w:val="20"/>
              </w:rPr>
              <w:t xml:space="preserve">within the AQMA </w:t>
            </w:r>
            <w:r w:rsidR="00124289" w:rsidRPr="00FD4B73">
              <w:rPr>
                <w:rFonts w:cs="Arial"/>
                <w:szCs w:val="20"/>
              </w:rPr>
              <w:t xml:space="preserve">are likely to be lower than </w:t>
            </w:r>
            <w:r w:rsidR="00823627" w:rsidRPr="00FD4B73">
              <w:rPr>
                <w:rFonts w:cs="Arial"/>
                <w:szCs w:val="20"/>
              </w:rPr>
              <w:t>20</w:t>
            </w:r>
            <w:r w:rsidR="00781811" w:rsidRPr="00FD4B73">
              <w:rPr>
                <w:rFonts w:cs="Arial"/>
                <w:szCs w:val="20"/>
              </w:rPr>
              <w:t xml:space="preserve"> </w:t>
            </w:r>
            <w:r w:rsidR="00823627" w:rsidRPr="00FD4B73">
              <w:rPr>
                <w:rFonts w:cs="Arial"/>
                <w:szCs w:val="20"/>
              </w:rPr>
              <w:t>mph</w:t>
            </w:r>
            <w:r w:rsidR="00E65389" w:rsidRPr="00FD4B73">
              <w:rPr>
                <w:rFonts w:cs="Arial"/>
                <w:szCs w:val="20"/>
              </w:rPr>
              <w:t xml:space="preserve"> anyway</w:t>
            </w:r>
            <w:r w:rsidR="00823627" w:rsidRPr="00FD4B73">
              <w:rPr>
                <w:rFonts w:cs="Arial"/>
                <w:szCs w:val="20"/>
              </w:rPr>
              <w:t>. Therefore</w:t>
            </w:r>
            <w:r w:rsidR="00781811" w:rsidRPr="00FD4B73">
              <w:rPr>
                <w:rFonts w:cs="Arial"/>
                <w:szCs w:val="20"/>
              </w:rPr>
              <w:t>,</w:t>
            </w:r>
            <w:r w:rsidR="00D721A8" w:rsidRPr="00FD4B73">
              <w:rPr>
                <w:rFonts w:cs="Arial"/>
                <w:szCs w:val="20"/>
              </w:rPr>
              <w:t xml:space="preserve"> </w:t>
            </w:r>
            <w:r w:rsidR="005732AF" w:rsidRPr="00FD4B73">
              <w:rPr>
                <w:rFonts w:cs="Arial"/>
                <w:szCs w:val="20"/>
              </w:rPr>
              <w:t xml:space="preserve">this step </w:t>
            </w:r>
            <w:r w:rsidR="00D721A8" w:rsidRPr="00FD4B73">
              <w:rPr>
                <w:rFonts w:cs="Arial"/>
                <w:szCs w:val="20"/>
              </w:rPr>
              <w:t xml:space="preserve">may not help to improve air quality </w:t>
            </w:r>
            <w:r w:rsidR="00781811" w:rsidRPr="00FD4B73">
              <w:rPr>
                <w:rFonts w:cs="Arial"/>
                <w:szCs w:val="20"/>
              </w:rPr>
              <w:t>in isolation</w:t>
            </w:r>
            <w:r w:rsidR="00D721A8" w:rsidRPr="00FD4B73">
              <w:rPr>
                <w:rFonts w:cs="Arial"/>
                <w:szCs w:val="20"/>
              </w:rPr>
              <w:t xml:space="preserve"> but could assist delivering the message about not driving into / through Gui</w:t>
            </w:r>
            <w:r w:rsidR="00781811" w:rsidRPr="00FD4B73">
              <w:rPr>
                <w:rFonts w:cs="Arial"/>
                <w:szCs w:val="20"/>
              </w:rPr>
              <w:t>l</w:t>
            </w:r>
            <w:r w:rsidR="00D721A8" w:rsidRPr="00FD4B73">
              <w:rPr>
                <w:rFonts w:cs="Arial"/>
                <w:szCs w:val="20"/>
              </w:rPr>
              <w:t>dford</w:t>
            </w:r>
            <w:r w:rsidR="00781811" w:rsidRPr="00FD4B73">
              <w:rPr>
                <w:rFonts w:cs="Arial"/>
                <w:szCs w:val="20"/>
              </w:rPr>
              <w:t>,</w:t>
            </w:r>
            <w:r w:rsidR="00D721A8" w:rsidRPr="00FD4B73">
              <w:rPr>
                <w:rFonts w:cs="Arial"/>
                <w:szCs w:val="20"/>
              </w:rPr>
              <w:t xml:space="preserve"> especially when combined with other measures.</w:t>
            </w:r>
            <w:r w:rsidR="00781811" w:rsidRPr="00FD4B73">
              <w:rPr>
                <w:rFonts w:cs="Arial"/>
                <w:szCs w:val="20"/>
              </w:rPr>
              <w:t xml:space="preserve"> Implementation of 20 mph zones along the arterial roads of Guildford </w:t>
            </w:r>
            <w:r w:rsidR="00D517D2" w:rsidRPr="00FD4B73">
              <w:rPr>
                <w:rFonts w:cs="Arial"/>
                <w:szCs w:val="20"/>
              </w:rPr>
              <w:t>could provide smoother through-flows of traffic in Guildford and potentially within the AQMA, and have the potential to be beneficial.</w:t>
            </w:r>
            <w:r w:rsidR="00D721A8" w:rsidRPr="00FD4B73">
              <w:rPr>
                <w:rFonts w:cs="Arial"/>
                <w:szCs w:val="20"/>
              </w:rPr>
              <w:t xml:space="preserve"> </w:t>
            </w:r>
          </w:p>
          <w:p w14:paraId="78BF864D" w14:textId="67904911" w:rsidR="0093098E" w:rsidRPr="00FD4B73" w:rsidRDefault="00E23B83" w:rsidP="00CB6E17">
            <w:pPr>
              <w:spacing w:after="120"/>
              <w:ind w:left="-57" w:right="-113"/>
              <w:jc w:val="center"/>
              <w:rPr>
                <w:rFonts w:cs="Arial"/>
                <w:szCs w:val="20"/>
              </w:rPr>
            </w:pPr>
            <w:r w:rsidRPr="00FD4B73">
              <w:rPr>
                <w:rFonts w:cs="Arial"/>
                <w:szCs w:val="20"/>
              </w:rPr>
              <w:t>Of</w:t>
            </w:r>
            <w:r w:rsidR="00D721A8" w:rsidRPr="00FD4B73">
              <w:rPr>
                <w:rFonts w:cs="Arial"/>
                <w:szCs w:val="20"/>
              </w:rPr>
              <w:t xml:space="preserve"> note, 20</w:t>
            </w:r>
            <w:r w:rsidR="00781811" w:rsidRPr="00FD4B73">
              <w:rPr>
                <w:rFonts w:cs="Arial"/>
                <w:szCs w:val="20"/>
              </w:rPr>
              <w:t xml:space="preserve"> </w:t>
            </w:r>
            <w:r w:rsidR="00D721A8" w:rsidRPr="00FD4B73">
              <w:rPr>
                <w:rFonts w:cs="Arial"/>
                <w:szCs w:val="20"/>
              </w:rPr>
              <w:t>mph zones are not enforceable by cameras in Surrey.</w:t>
            </w:r>
            <w:r w:rsidR="00781811" w:rsidRPr="00FD4B73">
              <w:rPr>
                <w:rFonts w:cs="Arial"/>
                <w:szCs w:val="20"/>
              </w:rPr>
              <w:t xml:space="preserve"> </w:t>
            </w:r>
            <w:r w:rsidR="00D721A8" w:rsidRPr="00FD4B73">
              <w:rPr>
                <w:rFonts w:cs="Arial"/>
                <w:szCs w:val="20"/>
              </w:rPr>
              <w:t>In principle, SCC would be supportive of this measure, and it's likely to be a measure advocated in the forthcoming Local Transport Plan (LTP4).</w:t>
            </w:r>
          </w:p>
          <w:p w14:paraId="3A25B86B" w14:textId="4BD46B63" w:rsidR="00152DAC" w:rsidRPr="00FD4B73" w:rsidRDefault="00152DAC" w:rsidP="00CB6E17">
            <w:pPr>
              <w:spacing w:after="120"/>
              <w:ind w:left="-57" w:right="-113"/>
              <w:jc w:val="center"/>
              <w:rPr>
                <w:rFonts w:cs="Arial"/>
                <w:szCs w:val="20"/>
              </w:rPr>
            </w:pPr>
            <w:r w:rsidRPr="00FD4B73">
              <w:rPr>
                <w:rFonts w:cs="Arial"/>
                <w:szCs w:val="20"/>
              </w:rPr>
              <w:lastRenderedPageBreak/>
              <w:t>Low traffic neighbourhoods/ 20</w:t>
            </w:r>
            <w:r w:rsidR="00781811" w:rsidRPr="00FD4B73">
              <w:rPr>
                <w:rFonts w:cs="Arial"/>
                <w:szCs w:val="20"/>
              </w:rPr>
              <w:t xml:space="preserve"> </w:t>
            </w:r>
            <w:r w:rsidRPr="00FD4B73">
              <w:rPr>
                <w:rFonts w:cs="Arial"/>
                <w:szCs w:val="20"/>
              </w:rPr>
              <w:t>mph schemes could have a number of benefits, including help achieve modal shift.</w:t>
            </w:r>
          </w:p>
        </w:tc>
      </w:tr>
      <w:tr w:rsidR="00FD4B73" w:rsidRPr="00FD4B73" w14:paraId="340AECEC" w14:textId="77777777" w:rsidTr="005D7C7C">
        <w:tc>
          <w:tcPr>
            <w:tcW w:w="1129" w:type="dxa"/>
          </w:tcPr>
          <w:p w14:paraId="03B68BAD" w14:textId="0B870A44" w:rsidR="0093098E" w:rsidRPr="00FD4B73" w:rsidRDefault="00152DAC" w:rsidP="00350F08">
            <w:pPr>
              <w:jc w:val="center"/>
              <w:rPr>
                <w:rFonts w:cs="Arial"/>
                <w:szCs w:val="20"/>
              </w:rPr>
            </w:pPr>
            <w:r w:rsidRPr="00FD4B73">
              <w:rPr>
                <w:rFonts w:cs="Arial"/>
                <w:szCs w:val="20"/>
              </w:rPr>
              <w:lastRenderedPageBreak/>
              <w:t>5</w:t>
            </w:r>
          </w:p>
        </w:tc>
        <w:tc>
          <w:tcPr>
            <w:tcW w:w="4536" w:type="dxa"/>
          </w:tcPr>
          <w:p w14:paraId="1896FC08" w14:textId="6D10171B" w:rsidR="0093098E" w:rsidRPr="00FD4B73" w:rsidRDefault="00A9545C" w:rsidP="00350F08">
            <w:pPr>
              <w:jc w:val="center"/>
              <w:rPr>
                <w:rFonts w:cs="Arial"/>
                <w:szCs w:val="20"/>
              </w:rPr>
            </w:pPr>
            <w:r w:rsidRPr="00FD4B73">
              <w:rPr>
                <w:rFonts w:cs="Arial"/>
                <w:szCs w:val="20"/>
              </w:rPr>
              <w:t>Traffic control centre monitor</w:t>
            </w:r>
            <w:r w:rsidR="00542A4C" w:rsidRPr="00FD4B73">
              <w:rPr>
                <w:rFonts w:cs="Arial"/>
                <w:szCs w:val="20"/>
              </w:rPr>
              <w:t>ing of</w:t>
            </w:r>
            <w:r w:rsidRPr="00FD4B73">
              <w:rPr>
                <w:rFonts w:cs="Arial"/>
                <w:szCs w:val="20"/>
              </w:rPr>
              <w:t xml:space="preserve"> traffic movement and provid</w:t>
            </w:r>
            <w:r w:rsidR="00542A4C" w:rsidRPr="00FD4B73">
              <w:rPr>
                <w:rFonts w:cs="Arial"/>
                <w:szCs w:val="20"/>
              </w:rPr>
              <w:t>ing</w:t>
            </w:r>
            <w:r w:rsidRPr="00FD4B73">
              <w:rPr>
                <w:rFonts w:cs="Arial"/>
                <w:szCs w:val="20"/>
              </w:rPr>
              <w:t xml:space="preserve"> real time traffic control over many traffic control installations</w:t>
            </w:r>
          </w:p>
        </w:tc>
        <w:tc>
          <w:tcPr>
            <w:tcW w:w="8709" w:type="dxa"/>
          </w:tcPr>
          <w:p w14:paraId="6C98914B" w14:textId="5F522C48" w:rsidR="0093098E" w:rsidRPr="00FD4B73" w:rsidRDefault="0076144F" w:rsidP="00CB6E17">
            <w:pPr>
              <w:spacing w:after="120"/>
              <w:ind w:left="-57" w:right="-113"/>
              <w:jc w:val="center"/>
              <w:rPr>
                <w:rFonts w:cs="Arial"/>
                <w:szCs w:val="20"/>
              </w:rPr>
            </w:pPr>
            <w:r w:rsidRPr="00FD4B73">
              <w:rPr>
                <w:rFonts w:cs="Arial"/>
                <w:szCs w:val="20"/>
              </w:rPr>
              <w:t xml:space="preserve">A </w:t>
            </w:r>
            <w:r w:rsidR="001453BF" w:rsidRPr="00FD4B73">
              <w:rPr>
                <w:rFonts w:cs="Arial"/>
                <w:szCs w:val="20"/>
              </w:rPr>
              <w:t xml:space="preserve">pre-requirement for this </w:t>
            </w:r>
            <w:r w:rsidRPr="00FD4B73">
              <w:rPr>
                <w:rFonts w:cs="Arial"/>
                <w:szCs w:val="20"/>
              </w:rPr>
              <w:t xml:space="preserve">is </w:t>
            </w:r>
            <w:r w:rsidR="00D73AE3" w:rsidRPr="00FD4B73">
              <w:rPr>
                <w:rFonts w:cs="Arial"/>
                <w:szCs w:val="20"/>
              </w:rPr>
              <w:t>measure 2</w:t>
            </w:r>
            <w:r w:rsidR="00054A0B" w:rsidRPr="00FD4B73">
              <w:rPr>
                <w:rFonts w:cs="Arial"/>
                <w:szCs w:val="20"/>
              </w:rPr>
              <w:t>,</w:t>
            </w:r>
            <w:r w:rsidR="00D73AE3" w:rsidRPr="00FD4B73">
              <w:rPr>
                <w:rFonts w:cs="Arial"/>
                <w:szCs w:val="20"/>
              </w:rPr>
              <w:t xml:space="preserve"> road strategy schemes to tackle congestion on Strategic Road Network</w:t>
            </w:r>
            <w:r w:rsidR="00054A0B" w:rsidRPr="00FD4B73">
              <w:rPr>
                <w:rFonts w:cs="Arial"/>
                <w:szCs w:val="20"/>
              </w:rPr>
              <w:t xml:space="preserve">, </w:t>
            </w:r>
            <w:r w:rsidR="004C33BC" w:rsidRPr="00FD4B73">
              <w:rPr>
                <w:rFonts w:cs="Arial"/>
                <w:szCs w:val="20"/>
              </w:rPr>
              <w:t>and</w:t>
            </w:r>
            <w:r w:rsidR="001453BF" w:rsidRPr="00FD4B73">
              <w:rPr>
                <w:rFonts w:cs="Arial"/>
                <w:szCs w:val="20"/>
              </w:rPr>
              <w:t xml:space="preserve"> is a </w:t>
            </w:r>
            <w:r w:rsidR="004C33BC" w:rsidRPr="00FD4B73">
              <w:rPr>
                <w:rFonts w:cs="Arial"/>
                <w:szCs w:val="20"/>
              </w:rPr>
              <w:t>revenue cost.</w:t>
            </w:r>
          </w:p>
        </w:tc>
      </w:tr>
      <w:tr w:rsidR="00FD4B73" w:rsidRPr="00FD4B73" w14:paraId="0E1DBE1D" w14:textId="77777777" w:rsidTr="005D7C7C">
        <w:tc>
          <w:tcPr>
            <w:tcW w:w="1129" w:type="dxa"/>
          </w:tcPr>
          <w:p w14:paraId="222FEB2F" w14:textId="56A1843B" w:rsidR="0093098E" w:rsidRPr="00FD4B73" w:rsidRDefault="00152DAC" w:rsidP="00350F08">
            <w:pPr>
              <w:jc w:val="center"/>
              <w:rPr>
                <w:rFonts w:cs="Arial"/>
                <w:szCs w:val="20"/>
              </w:rPr>
            </w:pPr>
            <w:r w:rsidRPr="00FD4B73">
              <w:rPr>
                <w:rFonts w:cs="Arial"/>
                <w:szCs w:val="20"/>
              </w:rPr>
              <w:t>6</w:t>
            </w:r>
          </w:p>
        </w:tc>
        <w:tc>
          <w:tcPr>
            <w:tcW w:w="4536" w:type="dxa"/>
          </w:tcPr>
          <w:p w14:paraId="6F2CFE89" w14:textId="49A023B8" w:rsidR="0093098E" w:rsidRPr="00FD4B73" w:rsidRDefault="00A9545C" w:rsidP="00350F08">
            <w:pPr>
              <w:jc w:val="center"/>
              <w:rPr>
                <w:rFonts w:cs="Arial"/>
                <w:szCs w:val="20"/>
              </w:rPr>
            </w:pPr>
            <w:r w:rsidRPr="00FD4B73">
              <w:rPr>
                <w:rFonts w:cs="Arial"/>
                <w:szCs w:val="20"/>
              </w:rPr>
              <w:t>Possible HGV ban around the gyratory during peak and interpeak hours.</w:t>
            </w:r>
          </w:p>
        </w:tc>
        <w:tc>
          <w:tcPr>
            <w:tcW w:w="8709" w:type="dxa"/>
          </w:tcPr>
          <w:p w14:paraId="7BF6BBF4" w14:textId="622F40DF" w:rsidR="0093098E" w:rsidRPr="00FD4B73" w:rsidRDefault="002F4D13" w:rsidP="00CB6E17">
            <w:pPr>
              <w:spacing w:after="120"/>
              <w:ind w:left="-57" w:right="-113"/>
              <w:jc w:val="center"/>
              <w:rPr>
                <w:rFonts w:cs="Arial"/>
                <w:szCs w:val="20"/>
              </w:rPr>
            </w:pPr>
            <w:r w:rsidRPr="00FD4B73">
              <w:rPr>
                <w:rFonts w:cs="Arial"/>
                <w:szCs w:val="20"/>
              </w:rPr>
              <w:t>G</w:t>
            </w:r>
            <w:r w:rsidR="00D517D2" w:rsidRPr="00FD4B73">
              <w:rPr>
                <w:rFonts w:cs="Arial"/>
                <w:szCs w:val="20"/>
              </w:rPr>
              <w:t>B</w:t>
            </w:r>
            <w:r w:rsidRPr="00FD4B73">
              <w:rPr>
                <w:rFonts w:cs="Arial"/>
                <w:szCs w:val="20"/>
              </w:rPr>
              <w:t xml:space="preserve">C </w:t>
            </w:r>
            <w:r w:rsidR="0052669D" w:rsidRPr="00FD4B73">
              <w:rPr>
                <w:rFonts w:cs="Arial"/>
                <w:szCs w:val="20"/>
              </w:rPr>
              <w:t>–</w:t>
            </w:r>
            <w:r w:rsidRPr="00FD4B73">
              <w:rPr>
                <w:rFonts w:cs="Arial"/>
                <w:szCs w:val="20"/>
              </w:rPr>
              <w:t xml:space="preserve"> </w:t>
            </w:r>
            <w:r w:rsidR="0052669D" w:rsidRPr="00FD4B73">
              <w:rPr>
                <w:rFonts w:cs="Arial"/>
                <w:szCs w:val="20"/>
              </w:rPr>
              <w:t>Risk of</w:t>
            </w:r>
            <w:r w:rsidR="00C246C9" w:rsidRPr="00FD4B73">
              <w:rPr>
                <w:rFonts w:cs="Arial"/>
                <w:szCs w:val="20"/>
              </w:rPr>
              <w:t xml:space="preserve"> </w:t>
            </w:r>
            <w:r w:rsidR="00D517D2" w:rsidRPr="00FD4B73">
              <w:rPr>
                <w:rFonts w:cs="Arial"/>
                <w:szCs w:val="20"/>
              </w:rPr>
              <w:t xml:space="preserve">potential </w:t>
            </w:r>
            <w:r w:rsidR="00C246C9" w:rsidRPr="00FD4B73">
              <w:rPr>
                <w:rFonts w:cs="Arial"/>
                <w:szCs w:val="20"/>
              </w:rPr>
              <w:t>noise issues</w:t>
            </w:r>
            <w:r w:rsidR="0052669D" w:rsidRPr="00FD4B73">
              <w:rPr>
                <w:rFonts w:cs="Arial"/>
                <w:szCs w:val="20"/>
              </w:rPr>
              <w:t xml:space="preserve"> during off-peak hours</w:t>
            </w:r>
            <w:r w:rsidR="00512221" w:rsidRPr="00FD4B73">
              <w:rPr>
                <w:rFonts w:cs="Arial"/>
                <w:szCs w:val="20"/>
              </w:rPr>
              <w:t>. A review of</w:t>
            </w:r>
            <w:r w:rsidR="00C246C9" w:rsidRPr="00FD4B73">
              <w:rPr>
                <w:rFonts w:cs="Arial"/>
                <w:szCs w:val="20"/>
              </w:rPr>
              <w:t xml:space="preserve"> congestion </w:t>
            </w:r>
            <w:r w:rsidR="00512221" w:rsidRPr="00FD4B73">
              <w:rPr>
                <w:rFonts w:cs="Arial"/>
                <w:szCs w:val="20"/>
              </w:rPr>
              <w:t xml:space="preserve">and </w:t>
            </w:r>
            <w:r w:rsidR="00C246C9" w:rsidRPr="00FD4B73">
              <w:rPr>
                <w:rFonts w:cs="Arial"/>
                <w:szCs w:val="20"/>
              </w:rPr>
              <w:t>potential restrictions</w:t>
            </w:r>
            <w:r w:rsidR="00512221" w:rsidRPr="00FD4B73">
              <w:rPr>
                <w:rFonts w:cs="Arial"/>
                <w:szCs w:val="20"/>
              </w:rPr>
              <w:t xml:space="preserve"> would be useful to inform this measure.</w:t>
            </w:r>
          </w:p>
          <w:p w14:paraId="41845E2D" w14:textId="16254C52" w:rsidR="002F4D13" w:rsidRPr="00FD4B73" w:rsidRDefault="003B7129" w:rsidP="00CB6E17">
            <w:pPr>
              <w:spacing w:after="120"/>
              <w:ind w:left="-57" w:right="-113"/>
              <w:jc w:val="center"/>
              <w:rPr>
                <w:rFonts w:cs="Arial"/>
                <w:szCs w:val="20"/>
              </w:rPr>
            </w:pPr>
            <w:r w:rsidRPr="00FD4B73">
              <w:rPr>
                <w:rFonts w:cs="Arial"/>
                <w:szCs w:val="20"/>
              </w:rPr>
              <w:t>SCC - Possible to deliver, especially as an HGV ban has just been delivered in Farnham.</w:t>
            </w:r>
            <w:r w:rsidR="00D517D2" w:rsidRPr="00FD4B73">
              <w:rPr>
                <w:rFonts w:cs="Arial"/>
                <w:szCs w:val="20"/>
              </w:rPr>
              <w:t xml:space="preserve"> </w:t>
            </w:r>
            <w:r w:rsidRPr="00FD4B73">
              <w:rPr>
                <w:rFonts w:cs="Arial"/>
                <w:szCs w:val="20"/>
              </w:rPr>
              <w:t>Would need to consider impact on alternative routes as part of a study to help inform consultation.</w:t>
            </w:r>
          </w:p>
        </w:tc>
      </w:tr>
      <w:tr w:rsidR="00FD4B73" w:rsidRPr="00FD4B73" w14:paraId="3496EB7A" w14:textId="77777777" w:rsidTr="005D7C7C">
        <w:tc>
          <w:tcPr>
            <w:tcW w:w="1129" w:type="dxa"/>
          </w:tcPr>
          <w:p w14:paraId="2613293E" w14:textId="0D5AA7C0" w:rsidR="0093098E" w:rsidRPr="00FD4B73" w:rsidRDefault="00152DAC" w:rsidP="00350F08">
            <w:pPr>
              <w:jc w:val="center"/>
              <w:rPr>
                <w:rFonts w:cs="Arial"/>
                <w:szCs w:val="20"/>
              </w:rPr>
            </w:pPr>
            <w:r w:rsidRPr="00FD4B73">
              <w:rPr>
                <w:rFonts w:cs="Arial"/>
                <w:szCs w:val="20"/>
              </w:rPr>
              <w:t>7</w:t>
            </w:r>
          </w:p>
        </w:tc>
        <w:tc>
          <w:tcPr>
            <w:tcW w:w="4536" w:type="dxa"/>
          </w:tcPr>
          <w:p w14:paraId="579B2255" w14:textId="22C4614B" w:rsidR="0093098E" w:rsidRPr="00FD4B73" w:rsidRDefault="000E3F03" w:rsidP="00350F08">
            <w:pPr>
              <w:jc w:val="center"/>
              <w:rPr>
                <w:rFonts w:cs="Arial"/>
                <w:szCs w:val="20"/>
              </w:rPr>
            </w:pPr>
            <w:r w:rsidRPr="00FD4B73">
              <w:rPr>
                <w:rFonts w:cs="Arial"/>
                <w:szCs w:val="20"/>
              </w:rPr>
              <w:t>Improve website information – Educational resources</w:t>
            </w:r>
            <w:r w:rsidR="00921694" w:rsidRPr="00FD4B73">
              <w:rPr>
                <w:rFonts w:cs="Arial"/>
                <w:szCs w:val="20"/>
              </w:rPr>
              <w:t xml:space="preserve"> for schools</w:t>
            </w:r>
          </w:p>
        </w:tc>
        <w:tc>
          <w:tcPr>
            <w:tcW w:w="8709" w:type="dxa"/>
          </w:tcPr>
          <w:p w14:paraId="29517234" w14:textId="1F19054B" w:rsidR="0093098E" w:rsidRPr="00FD4B73" w:rsidRDefault="00096C97" w:rsidP="00CB6E17">
            <w:pPr>
              <w:spacing w:after="120"/>
              <w:ind w:left="-57" w:right="-113"/>
              <w:jc w:val="center"/>
              <w:rPr>
                <w:rFonts w:cs="Arial"/>
                <w:szCs w:val="20"/>
              </w:rPr>
            </w:pPr>
            <w:r w:rsidRPr="00FD4B73">
              <w:rPr>
                <w:rFonts w:cs="Arial"/>
                <w:szCs w:val="20"/>
              </w:rPr>
              <w:t xml:space="preserve">SCC - Already </w:t>
            </w:r>
            <w:r w:rsidR="00D517D2" w:rsidRPr="00FD4B73">
              <w:rPr>
                <w:rFonts w:cs="Arial"/>
                <w:szCs w:val="20"/>
              </w:rPr>
              <w:t>undertaken at</w:t>
            </w:r>
            <w:r w:rsidRPr="00FD4B73">
              <w:rPr>
                <w:rFonts w:cs="Arial"/>
                <w:szCs w:val="20"/>
              </w:rPr>
              <w:t xml:space="preserve"> some schools: possible to do more but uncertain effect on town centre</w:t>
            </w:r>
            <w:r w:rsidR="00D517D2" w:rsidRPr="00FD4B73">
              <w:rPr>
                <w:rFonts w:cs="Arial"/>
                <w:szCs w:val="20"/>
              </w:rPr>
              <w:t xml:space="preserve"> in short-term.</w:t>
            </w:r>
          </w:p>
        </w:tc>
      </w:tr>
      <w:tr w:rsidR="00FD4B73" w:rsidRPr="00FD4B73" w14:paraId="3A352DC4" w14:textId="77777777" w:rsidTr="005D7C7C">
        <w:tc>
          <w:tcPr>
            <w:tcW w:w="1129" w:type="dxa"/>
          </w:tcPr>
          <w:p w14:paraId="1CD47A75" w14:textId="69E21BD5" w:rsidR="0093098E" w:rsidRPr="00FD4B73" w:rsidRDefault="00152DAC" w:rsidP="00350F08">
            <w:pPr>
              <w:jc w:val="center"/>
              <w:rPr>
                <w:rFonts w:cs="Arial"/>
                <w:szCs w:val="20"/>
              </w:rPr>
            </w:pPr>
            <w:r w:rsidRPr="00FD4B73">
              <w:rPr>
                <w:rFonts w:cs="Arial"/>
                <w:szCs w:val="20"/>
              </w:rPr>
              <w:t>8</w:t>
            </w:r>
          </w:p>
        </w:tc>
        <w:tc>
          <w:tcPr>
            <w:tcW w:w="4536" w:type="dxa"/>
          </w:tcPr>
          <w:p w14:paraId="790235D9" w14:textId="536B896C" w:rsidR="0093098E" w:rsidRPr="00FD4B73" w:rsidRDefault="00822F28" w:rsidP="00350F08">
            <w:pPr>
              <w:jc w:val="center"/>
              <w:rPr>
                <w:rFonts w:cs="Arial"/>
                <w:szCs w:val="20"/>
              </w:rPr>
            </w:pPr>
            <w:r w:rsidRPr="00FD4B73">
              <w:rPr>
                <w:rFonts w:cs="Arial"/>
                <w:szCs w:val="20"/>
              </w:rPr>
              <w:t>Schools air quality programme - monitoring, student air quality committee, educational materials, presentations</w:t>
            </w:r>
          </w:p>
        </w:tc>
        <w:tc>
          <w:tcPr>
            <w:tcW w:w="8709" w:type="dxa"/>
          </w:tcPr>
          <w:p w14:paraId="22DAAD40" w14:textId="55C80FAC" w:rsidR="0093098E" w:rsidRPr="00FD4B73" w:rsidRDefault="00D517D2" w:rsidP="00CB6E17">
            <w:pPr>
              <w:spacing w:after="120"/>
              <w:ind w:left="-57" w:right="-113"/>
              <w:jc w:val="center"/>
              <w:rPr>
                <w:rFonts w:cs="Arial"/>
                <w:szCs w:val="20"/>
              </w:rPr>
            </w:pPr>
            <w:r w:rsidRPr="00FD4B73">
              <w:rPr>
                <w:rFonts w:cs="Arial"/>
                <w:szCs w:val="20"/>
              </w:rPr>
              <w:t>Would be beneficial to help drive forward long-term improvements</w:t>
            </w:r>
            <w:r w:rsidR="009340D4" w:rsidRPr="00FD4B73">
              <w:rPr>
                <w:rFonts w:cs="Arial"/>
                <w:szCs w:val="20"/>
              </w:rPr>
              <w:t xml:space="preserve">, but </w:t>
            </w:r>
            <w:r w:rsidRPr="00FD4B73">
              <w:rPr>
                <w:rFonts w:cs="Arial"/>
                <w:szCs w:val="20"/>
              </w:rPr>
              <w:t>uncertain effect on town centre in short-term.</w:t>
            </w:r>
          </w:p>
        </w:tc>
      </w:tr>
      <w:tr w:rsidR="00FD4B73" w:rsidRPr="00FD4B73" w14:paraId="74EC4B17" w14:textId="77777777" w:rsidTr="005D7C7C">
        <w:tc>
          <w:tcPr>
            <w:tcW w:w="1129" w:type="dxa"/>
          </w:tcPr>
          <w:p w14:paraId="252996EA" w14:textId="2252A53B" w:rsidR="0093098E" w:rsidRPr="00FD4B73" w:rsidRDefault="00152DAC" w:rsidP="00350F08">
            <w:pPr>
              <w:jc w:val="center"/>
              <w:rPr>
                <w:rFonts w:cs="Arial"/>
                <w:szCs w:val="20"/>
              </w:rPr>
            </w:pPr>
            <w:r w:rsidRPr="00FD4B73">
              <w:rPr>
                <w:rFonts w:cs="Arial"/>
                <w:szCs w:val="20"/>
              </w:rPr>
              <w:t>9</w:t>
            </w:r>
          </w:p>
        </w:tc>
        <w:tc>
          <w:tcPr>
            <w:tcW w:w="4536" w:type="dxa"/>
          </w:tcPr>
          <w:p w14:paraId="61603967" w14:textId="3E774158" w:rsidR="0093098E" w:rsidRPr="00FD4B73" w:rsidRDefault="00822F28" w:rsidP="00350F08">
            <w:pPr>
              <w:jc w:val="center"/>
              <w:rPr>
                <w:rFonts w:cs="Arial"/>
                <w:szCs w:val="20"/>
              </w:rPr>
            </w:pPr>
            <w:r w:rsidRPr="00FD4B73">
              <w:rPr>
                <w:rFonts w:cs="Arial"/>
                <w:szCs w:val="20"/>
              </w:rPr>
              <w:t>Promotion of cycling travel route maps to public</w:t>
            </w:r>
          </w:p>
        </w:tc>
        <w:tc>
          <w:tcPr>
            <w:tcW w:w="8709" w:type="dxa"/>
          </w:tcPr>
          <w:p w14:paraId="606745C4" w14:textId="7076478D" w:rsidR="0093098E" w:rsidRPr="00FD4B73" w:rsidRDefault="00EF1EC9" w:rsidP="00CB6E17">
            <w:pPr>
              <w:spacing w:after="120"/>
              <w:ind w:left="-57" w:right="-113"/>
              <w:jc w:val="center"/>
              <w:rPr>
                <w:rFonts w:cs="Arial"/>
                <w:szCs w:val="20"/>
              </w:rPr>
            </w:pPr>
            <w:r w:rsidRPr="00FD4B73">
              <w:rPr>
                <w:rFonts w:cs="Arial"/>
                <w:szCs w:val="20"/>
              </w:rPr>
              <w:t xml:space="preserve">SCC </w:t>
            </w:r>
            <w:r w:rsidR="00A521AB" w:rsidRPr="00FD4B73">
              <w:rPr>
                <w:rFonts w:cs="Arial"/>
                <w:szCs w:val="20"/>
              </w:rPr>
              <w:t>already have maps available</w:t>
            </w:r>
            <w:r w:rsidR="009340D4" w:rsidRPr="00FD4B73">
              <w:rPr>
                <w:rFonts w:cs="Arial"/>
                <w:szCs w:val="20"/>
              </w:rPr>
              <w:t>,</w:t>
            </w:r>
            <w:r w:rsidR="00A521AB" w:rsidRPr="00FD4B73">
              <w:rPr>
                <w:rFonts w:cs="Arial"/>
                <w:szCs w:val="20"/>
              </w:rPr>
              <w:t xml:space="preserve"> but a relaunch </w:t>
            </w:r>
            <w:r w:rsidR="009340D4" w:rsidRPr="00FD4B73">
              <w:rPr>
                <w:rFonts w:cs="Arial"/>
                <w:szCs w:val="20"/>
              </w:rPr>
              <w:t>may be beneficial</w:t>
            </w:r>
            <w:r w:rsidR="00A521AB" w:rsidRPr="00FD4B73">
              <w:rPr>
                <w:rFonts w:cs="Arial"/>
                <w:szCs w:val="20"/>
              </w:rPr>
              <w:t xml:space="preserve">. It is </w:t>
            </w:r>
            <w:r w:rsidR="0073515F" w:rsidRPr="00FD4B73">
              <w:rPr>
                <w:rFonts w:cs="Arial"/>
                <w:szCs w:val="20"/>
              </w:rPr>
              <w:t xml:space="preserve">noted that many routes </w:t>
            </w:r>
            <w:r w:rsidR="004A2882" w:rsidRPr="00FD4B73">
              <w:rPr>
                <w:rFonts w:cs="Arial"/>
                <w:szCs w:val="20"/>
              </w:rPr>
              <w:t>may require improvement to be a realistic mode choice for many</w:t>
            </w:r>
            <w:r w:rsidR="00230301" w:rsidRPr="00FD4B73">
              <w:rPr>
                <w:rFonts w:cs="Arial"/>
                <w:szCs w:val="20"/>
              </w:rPr>
              <w:t>.</w:t>
            </w:r>
          </w:p>
        </w:tc>
      </w:tr>
      <w:tr w:rsidR="00FD4B73" w:rsidRPr="00FD4B73" w14:paraId="21CE1E93" w14:textId="77777777" w:rsidTr="005D7C7C">
        <w:tc>
          <w:tcPr>
            <w:tcW w:w="1129" w:type="dxa"/>
          </w:tcPr>
          <w:p w14:paraId="280997DC" w14:textId="36502A06" w:rsidR="0093098E" w:rsidRPr="00FD4B73" w:rsidRDefault="00152DAC" w:rsidP="00350F08">
            <w:pPr>
              <w:jc w:val="center"/>
              <w:rPr>
                <w:rFonts w:cs="Arial"/>
                <w:szCs w:val="20"/>
              </w:rPr>
            </w:pPr>
            <w:r w:rsidRPr="00FD4B73">
              <w:rPr>
                <w:rFonts w:cs="Arial"/>
                <w:szCs w:val="20"/>
              </w:rPr>
              <w:t>10</w:t>
            </w:r>
          </w:p>
        </w:tc>
        <w:tc>
          <w:tcPr>
            <w:tcW w:w="4536" w:type="dxa"/>
          </w:tcPr>
          <w:p w14:paraId="71E0A8A7" w14:textId="2CAE1A6F" w:rsidR="0093098E" w:rsidRPr="00FD4B73" w:rsidRDefault="0015266E" w:rsidP="00350F08">
            <w:pPr>
              <w:jc w:val="center"/>
              <w:rPr>
                <w:rFonts w:cs="Arial"/>
                <w:szCs w:val="20"/>
              </w:rPr>
            </w:pPr>
            <w:r w:rsidRPr="00FD4B73">
              <w:rPr>
                <w:rFonts w:cs="Arial"/>
                <w:szCs w:val="20"/>
              </w:rPr>
              <w:t>Promotion of low pollution route maps to public (walking)</w:t>
            </w:r>
          </w:p>
        </w:tc>
        <w:tc>
          <w:tcPr>
            <w:tcW w:w="8709" w:type="dxa"/>
          </w:tcPr>
          <w:p w14:paraId="3396231F" w14:textId="1ECDE855" w:rsidR="00291A13" w:rsidRPr="00FD4B73" w:rsidRDefault="00291A13" w:rsidP="00CB6E17">
            <w:pPr>
              <w:spacing w:after="120"/>
              <w:ind w:left="-57" w:right="-113"/>
              <w:jc w:val="center"/>
              <w:rPr>
                <w:rFonts w:cs="Arial"/>
                <w:szCs w:val="20"/>
              </w:rPr>
            </w:pPr>
            <w:r w:rsidRPr="00FD4B73">
              <w:rPr>
                <w:rFonts w:cs="Arial"/>
                <w:szCs w:val="20"/>
              </w:rPr>
              <w:t>This is seen as a low</w:t>
            </w:r>
            <w:r w:rsidR="009340D4" w:rsidRPr="00FD4B73">
              <w:rPr>
                <w:rFonts w:cs="Arial"/>
                <w:szCs w:val="20"/>
              </w:rPr>
              <w:t>-</w:t>
            </w:r>
            <w:r w:rsidRPr="00FD4B73">
              <w:rPr>
                <w:rFonts w:cs="Arial"/>
                <w:szCs w:val="20"/>
              </w:rPr>
              <w:t>cost m</w:t>
            </w:r>
            <w:r w:rsidR="009C4C8B" w:rsidRPr="00FD4B73">
              <w:rPr>
                <w:rFonts w:cs="Arial"/>
                <w:szCs w:val="20"/>
              </w:rPr>
              <w:t>e</w:t>
            </w:r>
            <w:r w:rsidRPr="00FD4B73">
              <w:rPr>
                <w:rFonts w:cs="Arial"/>
                <w:szCs w:val="20"/>
              </w:rPr>
              <w:t xml:space="preserve">asure, and </w:t>
            </w:r>
            <w:r w:rsidR="009C4C8B" w:rsidRPr="00FD4B73">
              <w:rPr>
                <w:rFonts w:cs="Arial"/>
                <w:szCs w:val="20"/>
              </w:rPr>
              <w:t>it is noted that added value would arise if coupled with other measures that affected the ability to drive to or through Guildford.</w:t>
            </w:r>
            <w:r w:rsidR="001E7D80" w:rsidRPr="00FD4B73">
              <w:rPr>
                <w:rFonts w:cs="Arial"/>
                <w:szCs w:val="20"/>
              </w:rPr>
              <w:t xml:space="preserve"> </w:t>
            </w:r>
            <w:r w:rsidR="00F451DE" w:rsidRPr="00FD4B73">
              <w:rPr>
                <w:rFonts w:cs="Arial"/>
                <w:szCs w:val="20"/>
              </w:rPr>
              <w:t>However</w:t>
            </w:r>
            <w:r w:rsidR="009340D4" w:rsidRPr="00FD4B73">
              <w:rPr>
                <w:rFonts w:cs="Arial"/>
                <w:szCs w:val="20"/>
              </w:rPr>
              <w:t>,</w:t>
            </w:r>
            <w:r w:rsidR="00F451DE" w:rsidRPr="00FD4B73">
              <w:rPr>
                <w:rFonts w:cs="Arial"/>
                <w:szCs w:val="20"/>
              </w:rPr>
              <w:t xml:space="preserve"> it is also noted that although this c</w:t>
            </w:r>
            <w:r w:rsidR="00070B20" w:rsidRPr="00FD4B73">
              <w:rPr>
                <w:rFonts w:cs="Arial"/>
                <w:szCs w:val="20"/>
              </w:rPr>
              <w:t>o</w:t>
            </w:r>
            <w:r w:rsidR="00F451DE" w:rsidRPr="00FD4B73">
              <w:rPr>
                <w:rFonts w:cs="Arial"/>
                <w:szCs w:val="20"/>
              </w:rPr>
              <w:t>uld provide obvious health benefits</w:t>
            </w:r>
            <w:r w:rsidR="002C33E5" w:rsidRPr="00FD4B73">
              <w:rPr>
                <w:rFonts w:cs="Arial"/>
                <w:szCs w:val="20"/>
              </w:rPr>
              <w:t>, f</w:t>
            </w:r>
            <w:r w:rsidR="001E7D80" w:rsidRPr="00FD4B73">
              <w:rPr>
                <w:rFonts w:cs="Arial"/>
                <w:szCs w:val="20"/>
              </w:rPr>
              <w:t>rom a mode shift point of view</w:t>
            </w:r>
            <w:r w:rsidR="002C33E5" w:rsidRPr="00FD4B73">
              <w:rPr>
                <w:rFonts w:cs="Arial"/>
                <w:szCs w:val="20"/>
              </w:rPr>
              <w:t xml:space="preserve"> this </w:t>
            </w:r>
            <w:r w:rsidR="001E7D80" w:rsidRPr="00FD4B73">
              <w:rPr>
                <w:rFonts w:cs="Arial"/>
                <w:szCs w:val="20"/>
              </w:rPr>
              <w:t>may highlight there are no alternatives</w:t>
            </w:r>
            <w:r w:rsidR="009340D4" w:rsidRPr="00FD4B73">
              <w:rPr>
                <w:rFonts w:cs="Arial"/>
                <w:szCs w:val="20"/>
              </w:rPr>
              <w:t>,</w:t>
            </w:r>
            <w:r w:rsidR="001E7D80" w:rsidRPr="00FD4B73">
              <w:rPr>
                <w:rFonts w:cs="Arial"/>
                <w:szCs w:val="20"/>
              </w:rPr>
              <w:t xml:space="preserve"> </w:t>
            </w:r>
            <w:r w:rsidR="009340D4" w:rsidRPr="00FD4B73">
              <w:rPr>
                <w:rFonts w:cs="Arial"/>
                <w:szCs w:val="20"/>
              </w:rPr>
              <w:t>i</w:t>
            </w:r>
            <w:r w:rsidR="001E7D80" w:rsidRPr="00FD4B73">
              <w:rPr>
                <w:rFonts w:cs="Arial"/>
                <w:szCs w:val="20"/>
              </w:rPr>
              <w:t xml:space="preserve">.e. need to cross </w:t>
            </w:r>
            <w:proofErr w:type="spellStart"/>
            <w:r w:rsidR="001E7D80" w:rsidRPr="00FD4B73">
              <w:rPr>
                <w:rFonts w:cs="Arial"/>
                <w:szCs w:val="20"/>
              </w:rPr>
              <w:t>Onslow</w:t>
            </w:r>
            <w:proofErr w:type="spellEnd"/>
            <w:r w:rsidR="001E7D80" w:rsidRPr="00FD4B73">
              <w:rPr>
                <w:rFonts w:cs="Arial"/>
                <w:szCs w:val="20"/>
              </w:rPr>
              <w:t xml:space="preserve"> road would involve </w:t>
            </w:r>
            <w:r w:rsidR="00822775" w:rsidRPr="00FD4B73">
              <w:rPr>
                <w:rFonts w:cs="Arial"/>
                <w:szCs w:val="20"/>
              </w:rPr>
              <w:t xml:space="preserve">a </w:t>
            </w:r>
            <w:r w:rsidR="001E7D80" w:rsidRPr="00FD4B73">
              <w:rPr>
                <w:rFonts w:cs="Arial"/>
                <w:szCs w:val="20"/>
              </w:rPr>
              <w:t>convoluted detour</w:t>
            </w:r>
            <w:r w:rsidR="00822775" w:rsidRPr="00FD4B73">
              <w:rPr>
                <w:rFonts w:cs="Arial"/>
                <w:szCs w:val="20"/>
              </w:rPr>
              <w:t>.</w:t>
            </w:r>
          </w:p>
        </w:tc>
      </w:tr>
      <w:tr w:rsidR="00FD4B73" w:rsidRPr="00FD4B73" w14:paraId="7ED39195" w14:textId="77777777" w:rsidTr="005D7C7C">
        <w:tc>
          <w:tcPr>
            <w:tcW w:w="1129" w:type="dxa"/>
          </w:tcPr>
          <w:p w14:paraId="7B77BDB9" w14:textId="2300D12E" w:rsidR="0093098E" w:rsidRPr="00FD4B73" w:rsidRDefault="00152DAC" w:rsidP="00350F08">
            <w:pPr>
              <w:jc w:val="center"/>
              <w:rPr>
                <w:rFonts w:cs="Arial"/>
                <w:szCs w:val="20"/>
              </w:rPr>
            </w:pPr>
            <w:r w:rsidRPr="00FD4B73">
              <w:rPr>
                <w:rFonts w:cs="Arial"/>
                <w:szCs w:val="20"/>
              </w:rPr>
              <w:t>11</w:t>
            </w:r>
          </w:p>
        </w:tc>
        <w:tc>
          <w:tcPr>
            <w:tcW w:w="4536" w:type="dxa"/>
          </w:tcPr>
          <w:p w14:paraId="5D4C3A83" w14:textId="1FBE67B6" w:rsidR="0093098E" w:rsidRPr="00FD4B73" w:rsidRDefault="0045108D" w:rsidP="00350F08">
            <w:pPr>
              <w:jc w:val="center"/>
              <w:rPr>
                <w:rFonts w:cs="Arial"/>
                <w:szCs w:val="20"/>
              </w:rPr>
            </w:pPr>
            <w:r w:rsidRPr="00FD4B73">
              <w:rPr>
                <w:rFonts w:cs="Arial"/>
                <w:szCs w:val="20"/>
              </w:rPr>
              <w:t>Postcode air quality checker</w:t>
            </w:r>
          </w:p>
        </w:tc>
        <w:tc>
          <w:tcPr>
            <w:tcW w:w="8709" w:type="dxa"/>
          </w:tcPr>
          <w:p w14:paraId="14C5AEE7" w14:textId="6739BF6F" w:rsidR="0093098E" w:rsidRPr="00FD4B73" w:rsidRDefault="00070B20" w:rsidP="00CB6E17">
            <w:pPr>
              <w:spacing w:after="120"/>
              <w:ind w:left="-57" w:right="-113"/>
              <w:jc w:val="center"/>
              <w:rPr>
                <w:rFonts w:cs="Arial"/>
                <w:szCs w:val="20"/>
              </w:rPr>
            </w:pPr>
            <w:r w:rsidRPr="00FD4B73">
              <w:rPr>
                <w:rFonts w:cs="Arial"/>
                <w:szCs w:val="20"/>
              </w:rPr>
              <w:t xml:space="preserve">This can be done at a low cost with </w:t>
            </w:r>
            <w:r w:rsidR="00150173" w:rsidRPr="00FD4B73">
              <w:rPr>
                <w:rFonts w:cs="Arial"/>
                <w:szCs w:val="20"/>
              </w:rPr>
              <w:t>a professional service already sourced</w:t>
            </w:r>
            <w:r w:rsidR="00C85D69" w:rsidRPr="00FD4B73">
              <w:rPr>
                <w:rFonts w:cs="Arial"/>
                <w:szCs w:val="20"/>
              </w:rPr>
              <w:t xml:space="preserve"> for the </w:t>
            </w:r>
            <w:r w:rsidR="00540287" w:rsidRPr="00FD4B73">
              <w:rPr>
                <w:rFonts w:cs="Arial"/>
                <w:szCs w:val="20"/>
              </w:rPr>
              <w:t>technical side</w:t>
            </w:r>
            <w:r w:rsidR="00792E6C" w:rsidRPr="00FD4B73">
              <w:rPr>
                <w:rFonts w:cs="Arial"/>
                <w:szCs w:val="20"/>
              </w:rPr>
              <w:t xml:space="preserve"> (APS)</w:t>
            </w:r>
            <w:r w:rsidR="00150173" w:rsidRPr="00FD4B73">
              <w:rPr>
                <w:rFonts w:cs="Arial"/>
                <w:szCs w:val="20"/>
              </w:rPr>
              <w:t>.</w:t>
            </w:r>
          </w:p>
        </w:tc>
      </w:tr>
      <w:tr w:rsidR="00FD4B73" w:rsidRPr="00FD4B73" w14:paraId="0118E8D1" w14:textId="77777777" w:rsidTr="005D7C7C">
        <w:tc>
          <w:tcPr>
            <w:tcW w:w="1129" w:type="dxa"/>
          </w:tcPr>
          <w:p w14:paraId="25BB79A7" w14:textId="62CF64C6" w:rsidR="0045108D" w:rsidRPr="00FD4B73" w:rsidRDefault="00152DAC" w:rsidP="00350F08">
            <w:pPr>
              <w:jc w:val="center"/>
              <w:rPr>
                <w:rFonts w:cs="Arial"/>
                <w:szCs w:val="20"/>
              </w:rPr>
            </w:pPr>
            <w:r w:rsidRPr="00FD4B73">
              <w:rPr>
                <w:rFonts w:cs="Arial"/>
                <w:szCs w:val="20"/>
              </w:rPr>
              <w:t>12</w:t>
            </w:r>
          </w:p>
        </w:tc>
        <w:tc>
          <w:tcPr>
            <w:tcW w:w="4536" w:type="dxa"/>
          </w:tcPr>
          <w:p w14:paraId="2436CB52" w14:textId="52F39695" w:rsidR="0045108D" w:rsidRPr="00FD4B73" w:rsidRDefault="0045108D" w:rsidP="00350F08">
            <w:pPr>
              <w:jc w:val="center"/>
              <w:rPr>
                <w:rFonts w:cs="Arial"/>
                <w:szCs w:val="20"/>
              </w:rPr>
            </w:pPr>
            <w:r w:rsidRPr="00FD4B73">
              <w:rPr>
                <w:rFonts w:cs="Arial"/>
                <w:szCs w:val="20"/>
              </w:rPr>
              <w:t>Air Alert</w:t>
            </w:r>
          </w:p>
        </w:tc>
        <w:tc>
          <w:tcPr>
            <w:tcW w:w="8709" w:type="dxa"/>
          </w:tcPr>
          <w:p w14:paraId="6522BF7C" w14:textId="706FE285" w:rsidR="0045108D" w:rsidRPr="00FD4B73" w:rsidRDefault="009340D4" w:rsidP="00CB6E17">
            <w:pPr>
              <w:spacing w:after="120"/>
              <w:ind w:left="-57" w:right="-113"/>
              <w:jc w:val="center"/>
              <w:rPr>
                <w:rFonts w:cs="Arial"/>
                <w:szCs w:val="20"/>
              </w:rPr>
            </w:pPr>
            <w:r w:rsidRPr="00FD4B73">
              <w:rPr>
                <w:rFonts w:cs="Arial"/>
                <w:szCs w:val="20"/>
              </w:rPr>
              <w:t>A</w:t>
            </w:r>
            <w:r w:rsidR="00495FA1" w:rsidRPr="00FD4B73">
              <w:rPr>
                <w:rFonts w:cs="Arial"/>
                <w:szCs w:val="20"/>
              </w:rPr>
              <w:t>ir quality monitoring station</w:t>
            </w:r>
            <w:r w:rsidRPr="00FD4B73">
              <w:rPr>
                <w:rFonts w:cs="Arial"/>
                <w:szCs w:val="20"/>
              </w:rPr>
              <w:t xml:space="preserve"> is recommended due to the AQMA, which would be a prerequisite for this service</w:t>
            </w:r>
            <w:r w:rsidR="00495FA1" w:rsidRPr="00FD4B73">
              <w:rPr>
                <w:rFonts w:cs="Arial"/>
                <w:szCs w:val="20"/>
              </w:rPr>
              <w:t>.</w:t>
            </w:r>
            <w:r w:rsidRPr="00FD4B73">
              <w:rPr>
                <w:rFonts w:cs="Arial"/>
                <w:szCs w:val="20"/>
              </w:rPr>
              <w:t xml:space="preserve"> </w:t>
            </w:r>
            <w:r w:rsidR="00495FA1" w:rsidRPr="00FD4B73">
              <w:rPr>
                <w:rFonts w:cs="Arial"/>
                <w:szCs w:val="20"/>
              </w:rPr>
              <w:t xml:space="preserve">While possible to do, this might impact on </w:t>
            </w:r>
            <w:r w:rsidRPr="00FD4B73">
              <w:rPr>
                <w:rFonts w:cs="Arial"/>
                <w:szCs w:val="20"/>
              </w:rPr>
              <w:t xml:space="preserve">tourism </w:t>
            </w:r>
            <w:r w:rsidR="002C4E97" w:rsidRPr="00FD4B73">
              <w:rPr>
                <w:rFonts w:cs="Arial"/>
                <w:szCs w:val="20"/>
              </w:rPr>
              <w:t>economy</w:t>
            </w:r>
            <w:r w:rsidR="00495FA1" w:rsidRPr="00FD4B73">
              <w:rPr>
                <w:rFonts w:cs="Arial"/>
                <w:szCs w:val="20"/>
              </w:rPr>
              <w:t xml:space="preserve"> on day</w:t>
            </w:r>
            <w:r w:rsidR="002C4E97" w:rsidRPr="00FD4B73">
              <w:rPr>
                <w:rFonts w:cs="Arial"/>
                <w:szCs w:val="20"/>
              </w:rPr>
              <w:t>s</w:t>
            </w:r>
            <w:r w:rsidR="00495FA1" w:rsidRPr="00FD4B73">
              <w:rPr>
                <w:rFonts w:cs="Arial"/>
                <w:szCs w:val="20"/>
              </w:rPr>
              <w:t xml:space="preserve"> with poor air quality (e.g. air alert issued based on readings from station and weather forecast might dissuade people from travelling into Guildford</w:t>
            </w:r>
            <w:r w:rsidRPr="00FD4B73">
              <w:rPr>
                <w:rFonts w:cs="Arial"/>
                <w:szCs w:val="20"/>
              </w:rPr>
              <w:t>. Hence, m</w:t>
            </w:r>
            <w:r w:rsidR="00495FA1" w:rsidRPr="00FD4B73">
              <w:rPr>
                <w:rFonts w:cs="Arial"/>
                <w:szCs w:val="20"/>
              </w:rPr>
              <w:t xml:space="preserve">ight be good for air quality readings and local residents, but </w:t>
            </w:r>
            <w:r w:rsidRPr="00FD4B73">
              <w:rPr>
                <w:rFonts w:cs="Arial"/>
                <w:szCs w:val="20"/>
              </w:rPr>
              <w:t xml:space="preserve">may have implications </w:t>
            </w:r>
            <w:r w:rsidR="00495FA1" w:rsidRPr="00FD4B73">
              <w:rPr>
                <w:rFonts w:cs="Arial"/>
                <w:szCs w:val="20"/>
              </w:rPr>
              <w:t xml:space="preserve">for </w:t>
            </w:r>
            <w:r w:rsidRPr="00FD4B73">
              <w:rPr>
                <w:rFonts w:cs="Arial"/>
                <w:szCs w:val="20"/>
              </w:rPr>
              <w:t xml:space="preserve">the </w:t>
            </w:r>
            <w:r w:rsidR="00495FA1" w:rsidRPr="00FD4B73">
              <w:rPr>
                <w:rFonts w:cs="Arial"/>
                <w:szCs w:val="20"/>
              </w:rPr>
              <w:t>local economy)</w:t>
            </w:r>
            <w:r w:rsidR="0052669D" w:rsidRPr="00FD4B73">
              <w:rPr>
                <w:rFonts w:cs="Arial"/>
                <w:szCs w:val="20"/>
              </w:rPr>
              <w:t xml:space="preserve">. </w:t>
            </w:r>
          </w:p>
        </w:tc>
      </w:tr>
      <w:tr w:rsidR="00FD4B73" w:rsidRPr="00FD4B73" w14:paraId="66CB3DF8" w14:textId="77777777" w:rsidTr="005D7C7C">
        <w:tc>
          <w:tcPr>
            <w:tcW w:w="1129" w:type="dxa"/>
          </w:tcPr>
          <w:p w14:paraId="7B280B05" w14:textId="646EACF3" w:rsidR="0045108D" w:rsidRPr="00FD4B73" w:rsidRDefault="00E57A65" w:rsidP="00350F08">
            <w:pPr>
              <w:jc w:val="center"/>
              <w:rPr>
                <w:rFonts w:cs="Arial"/>
                <w:szCs w:val="20"/>
              </w:rPr>
            </w:pPr>
            <w:r w:rsidRPr="00FD4B73">
              <w:rPr>
                <w:rFonts w:cs="Arial"/>
                <w:szCs w:val="20"/>
              </w:rPr>
              <w:t>13</w:t>
            </w:r>
          </w:p>
        </w:tc>
        <w:tc>
          <w:tcPr>
            <w:tcW w:w="4536" w:type="dxa"/>
          </w:tcPr>
          <w:p w14:paraId="4A3BAAF0" w14:textId="02A388DC" w:rsidR="0045108D" w:rsidRPr="00FD4B73" w:rsidRDefault="0045108D" w:rsidP="00350F08">
            <w:pPr>
              <w:jc w:val="center"/>
              <w:rPr>
                <w:rFonts w:cs="Arial"/>
                <w:szCs w:val="20"/>
              </w:rPr>
            </w:pPr>
            <w:r w:rsidRPr="00FD4B73">
              <w:rPr>
                <w:rFonts w:cs="Arial"/>
                <w:szCs w:val="20"/>
              </w:rPr>
              <w:t>Air quality information - current conditions in Guildford - what residents can do to help</w:t>
            </w:r>
          </w:p>
        </w:tc>
        <w:tc>
          <w:tcPr>
            <w:tcW w:w="8709" w:type="dxa"/>
          </w:tcPr>
          <w:p w14:paraId="6E199738" w14:textId="52BAA580" w:rsidR="0045108D" w:rsidRPr="00FD4B73" w:rsidRDefault="00EB66C4" w:rsidP="00CB6E17">
            <w:pPr>
              <w:spacing w:after="120"/>
              <w:ind w:left="-57" w:right="-113"/>
              <w:jc w:val="center"/>
              <w:rPr>
                <w:rFonts w:cs="Arial"/>
                <w:szCs w:val="20"/>
              </w:rPr>
            </w:pPr>
            <w:r w:rsidRPr="00FD4B73">
              <w:rPr>
                <w:rFonts w:cs="Arial"/>
                <w:szCs w:val="20"/>
              </w:rPr>
              <w:t xml:space="preserve">Put leaflet info on website, possibly email all Guildford residents with links to the pages, utilising contact data already held by the </w:t>
            </w:r>
            <w:r w:rsidR="0018481D" w:rsidRPr="00FD4B73">
              <w:rPr>
                <w:rFonts w:cs="Arial"/>
                <w:szCs w:val="20"/>
              </w:rPr>
              <w:t>GBC</w:t>
            </w:r>
            <w:r w:rsidRPr="00FD4B73">
              <w:rPr>
                <w:rFonts w:cs="Arial"/>
                <w:szCs w:val="20"/>
              </w:rPr>
              <w:t>.</w:t>
            </w:r>
            <w:r w:rsidR="0018481D" w:rsidRPr="00FD4B73">
              <w:rPr>
                <w:rFonts w:cs="Arial"/>
                <w:szCs w:val="20"/>
              </w:rPr>
              <w:t xml:space="preserve"> Hardcopies could be used if deemed more likely to drive involvement from residents, but is less sustainable.</w:t>
            </w:r>
          </w:p>
        </w:tc>
      </w:tr>
      <w:tr w:rsidR="00FD4B73" w:rsidRPr="00FD4B73" w14:paraId="50FDA2AE" w14:textId="77777777" w:rsidTr="005D7C7C">
        <w:tc>
          <w:tcPr>
            <w:tcW w:w="1129" w:type="dxa"/>
          </w:tcPr>
          <w:p w14:paraId="3803305A" w14:textId="30CD669D" w:rsidR="0045108D" w:rsidRPr="00FD4B73" w:rsidRDefault="00E57A65" w:rsidP="00350F08">
            <w:pPr>
              <w:jc w:val="center"/>
              <w:rPr>
                <w:rFonts w:cs="Arial"/>
                <w:szCs w:val="20"/>
              </w:rPr>
            </w:pPr>
            <w:r w:rsidRPr="00FD4B73">
              <w:rPr>
                <w:rFonts w:cs="Arial"/>
                <w:szCs w:val="20"/>
              </w:rPr>
              <w:lastRenderedPageBreak/>
              <w:t>14</w:t>
            </w:r>
          </w:p>
        </w:tc>
        <w:tc>
          <w:tcPr>
            <w:tcW w:w="4536" w:type="dxa"/>
          </w:tcPr>
          <w:p w14:paraId="6D62BAC5" w14:textId="2C6742C5" w:rsidR="0045108D" w:rsidRPr="00FD4B73" w:rsidRDefault="0074049A" w:rsidP="00350F08">
            <w:pPr>
              <w:jc w:val="center"/>
              <w:rPr>
                <w:rFonts w:cs="Arial"/>
                <w:szCs w:val="20"/>
              </w:rPr>
            </w:pPr>
            <w:r w:rsidRPr="00FD4B73">
              <w:rPr>
                <w:rFonts w:cs="Arial"/>
                <w:szCs w:val="20"/>
              </w:rPr>
              <w:t>Indoor air quality information - what residents can do to improve their conditions</w:t>
            </w:r>
          </w:p>
        </w:tc>
        <w:tc>
          <w:tcPr>
            <w:tcW w:w="8709" w:type="dxa"/>
          </w:tcPr>
          <w:p w14:paraId="796BB87D" w14:textId="70168919" w:rsidR="00D47618" w:rsidRPr="00FD4B73" w:rsidRDefault="00675670" w:rsidP="00CB6E17">
            <w:pPr>
              <w:spacing w:after="120"/>
              <w:ind w:left="-57" w:right="-113"/>
              <w:jc w:val="center"/>
              <w:rPr>
                <w:rFonts w:cs="Arial"/>
                <w:szCs w:val="20"/>
              </w:rPr>
            </w:pPr>
            <w:r w:rsidRPr="00FD4B73">
              <w:rPr>
                <w:rFonts w:cs="Arial"/>
                <w:szCs w:val="20"/>
              </w:rPr>
              <w:t xml:space="preserve">SCC </w:t>
            </w:r>
            <w:r w:rsidR="0018481D" w:rsidRPr="00FD4B73">
              <w:rPr>
                <w:rFonts w:cs="Arial"/>
                <w:szCs w:val="20"/>
              </w:rPr>
              <w:t xml:space="preserve">note </w:t>
            </w:r>
            <w:r w:rsidRPr="00FD4B73">
              <w:rPr>
                <w:rFonts w:cs="Arial"/>
                <w:szCs w:val="20"/>
              </w:rPr>
              <w:t>that this m</w:t>
            </w:r>
            <w:r w:rsidR="004371CF" w:rsidRPr="00FD4B73">
              <w:rPr>
                <w:rFonts w:cs="Arial"/>
                <w:szCs w:val="20"/>
              </w:rPr>
              <w:t>ight aggravate local residents when they see the problem as through traffic, commuters and visitors</w:t>
            </w:r>
            <w:r w:rsidR="0018481D" w:rsidRPr="00FD4B73">
              <w:rPr>
                <w:rFonts w:cs="Arial"/>
                <w:szCs w:val="20"/>
              </w:rPr>
              <w:t>.</w:t>
            </w:r>
            <w:r w:rsidR="007E0E44" w:rsidRPr="00FD4B73">
              <w:rPr>
                <w:rFonts w:cs="Arial"/>
                <w:szCs w:val="20"/>
              </w:rPr>
              <w:t xml:space="preserve"> </w:t>
            </w:r>
          </w:p>
          <w:p w14:paraId="7FA3FBBE" w14:textId="3B1491F1" w:rsidR="0045108D" w:rsidRPr="00FD4B73" w:rsidRDefault="007E0E44" w:rsidP="00CB6E17">
            <w:pPr>
              <w:spacing w:after="120"/>
              <w:ind w:left="-57" w:right="-113"/>
              <w:jc w:val="center"/>
              <w:rPr>
                <w:rFonts w:cs="Arial"/>
                <w:szCs w:val="20"/>
              </w:rPr>
            </w:pPr>
            <w:r w:rsidRPr="00FD4B73">
              <w:rPr>
                <w:rFonts w:cs="Arial"/>
                <w:szCs w:val="20"/>
              </w:rPr>
              <w:t>As more people opt to work at home, promoting thi</w:t>
            </w:r>
            <w:r w:rsidR="0018481D" w:rsidRPr="00FD4B73">
              <w:rPr>
                <w:rFonts w:cs="Arial"/>
                <w:szCs w:val="20"/>
              </w:rPr>
              <w:t>s</w:t>
            </w:r>
            <w:r w:rsidR="000861E6" w:rsidRPr="00FD4B73">
              <w:rPr>
                <w:rFonts w:cs="Arial"/>
                <w:szCs w:val="20"/>
              </w:rPr>
              <w:t xml:space="preserve"> </w:t>
            </w:r>
            <w:r w:rsidR="0018481D" w:rsidRPr="00FD4B73">
              <w:rPr>
                <w:rFonts w:cs="Arial"/>
                <w:szCs w:val="20"/>
              </w:rPr>
              <w:t xml:space="preserve">measure </w:t>
            </w:r>
            <w:r w:rsidR="000861E6" w:rsidRPr="00FD4B73">
              <w:rPr>
                <w:rFonts w:cs="Arial"/>
                <w:szCs w:val="20"/>
              </w:rPr>
              <w:t xml:space="preserve">will introduce a modal shift in thinking about </w:t>
            </w:r>
            <w:r w:rsidR="0018481D" w:rsidRPr="00FD4B73">
              <w:rPr>
                <w:rFonts w:cs="Arial"/>
                <w:szCs w:val="20"/>
              </w:rPr>
              <w:t xml:space="preserve">air quality and that </w:t>
            </w:r>
            <w:r w:rsidR="000861E6" w:rsidRPr="00FD4B73">
              <w:rPr>
                <w:rFonts w:cs="Arial"/>
                <w:szCs w:val="20"/>
              </w:rPr>
              <w:t>personal choices</w:t>
            </w:r>
            <w:r w:rsidR="0018481D" w:rsidRPr="00FD4B73">
              <w:rPr>
                <w:rFonts w:cs="Arial"/>
                <w:szCs w:val="20"/>
              </w:rPr>
              <w:t xml:space="preserve"> of local residents </w:t>
            </w:r>
            <w:r w:rsidR="0052669D" w:rsidRPr="00FD4B73">
              <w:rPr>
                <w:rFonts w:cs="Arial"/>
                <w:szCs w:val="20"/>
              </w:rPr>
              <w:t xml:space="preserve">(both inside and outside the AQMA) </w:t>
            </w:r>
            <w:r w:rsidR="0018481D" w:rsidRPr="00FD4B73">
              <w:rPr>
                <w:rFonts w:cs="Arial"/>
                <w:szCs w:val="20"/>
              </w:rPr>
              <w:t>can make big differences to their personal exposure to air pollutants overall</w:t>
            </w:r>
            <w:r w:rsidR="00017502" w:rsidRPr="00FD4B73">
              <w:rPr>
                <w:rFonts w:cs="Arial"/>
                <w:szCs w:val="20"/>
              </w:rPr>
              <w:t>.</w:t>
            </w:r>
            <w:r w:rsidR="00792E6C" w:rsidRPr="00FD4B73">
              <w:rPr>
                <w:rFonts w:cs="Arial"/>
                <w:szCs w:val="20"/>
              </w:rPr>
              <w:t xml:space="preserve"> This may also encourage residents to have a modal shift away from home, towards more sustainable modes of transport.</w:t>
            </w:r>
          </w:p>
        </w:tc>
      </w:tr>
      <w:tr w:rsidR="00FD4B73" w:rsidRPr="00FD4B73" w14:paraId="07E23668" w14:textId="77777777" w:rsidTr="005D7C7C">
        <w:tc>
          <w:tcPr>
            <w:tcW w:w="1129" w:type="dxa"/>
          </w:tcPr>
          <w:p w14:paraId="442FA3CA" w14:textId="6B978BCC" w:rsidR="0045108D" w:rsidRPr="00FD4B73" w:rsidRDefault="00E57A65" w:rsidP="00350F08">
            <w:pPr>
              <w:jc w:val="center"/>
              <w:rPr>
                <w:rFonts w:cs="Arial"/>
                <w:szCs w:val="20"/>
              </w:rPr>
            </w:pPr>
            <w:r w:rsidRPr="00FD4B73">
              <w:rPr>
                <w:rFonts w:cs="Arial"/>
                <w:szCs w:val="20"/>
              </w:rPr>
              <w:t>15</w:t>
            </w:r>
          </w:p>
        </w:tc>
        <w:tc>
          <w:tcPr>
            <w:tcW w:w="4536" w:type="dxa"/>
          </w:tcPr>
          <w:p w14:paraId="72AB4CC7" w14:textId="198F5348" w:rsidR="0045108D" w:rsidRPr="00FD4B73" w:rsidRDefault="0074049A" w:rsidP="00350F08">
            <w:pPr>
              <w:jc w:val="center"/>
              <w:rPr>
                <w:rFonts w:cs="Arial"/>
                <w:szCs w:val="20"/>
              </w:rPr>
            </w:pPr>
            <w:r w:rsidRPr="00FD4B73">
              <w:rPr>
                <w:rFonts w:cs="Arial"/>
                <w:szCs w:val="20"/>
              </w:rPr>
              <w:t>Tools to assess traffic management schemes prior to implementation</w:t>
            </w:r>
          </w:p>
        </w:tc>
        <w:tc>
          <w:tcPr>
            <w:tcW w:w="8709" w:type="dxa"/>
          </w:tcPr>
          <w:p w14:paraId="30AD6AAD" w14:textId="00A8689D" w:rsidR="0045108D" w:rsidRPr="00FD4B73" w:rsidRDefault="00004D2A" w:rsidP="00CB6E17">
            <w:pPr>
              <w:spacing w:after="120"/>
              <w:ind w:left="-57" w:right="-113"/>
              <w:jc w:val="center"/>
              <w:rPr>
                <w:rFonts w:cs="Arial"/>
                <w:szCs w:val="20"/>
              </w:rPr>
            </w:pPr>
            <w:r w:rsidRPr="00FD4B73">
              <w:rPr>
                <w:rFonts w:cs="Arial"/>
                <w:szCs w:val="20"/>
              </w:rPr>
              <w:t xml:space="preserve">Main tool, SCC's </w:t>
            </w:r>
            <w:proofErr w:type="spellStart"/>
            <w:r w:rsidRPr="00FD4B73">
              <w:rPr>
                <w:rFonts w:cs="Arial"/>
                <w:szCs w:val="20"/>
              </w:rPr>
              <w:t>Paramics</w:t>
            </w:r>
            <w:proofErr w:type="spellEnd"/>
            <w:r w:rsidRPr="00FD4B73">
              <w:rPr>
                <w:rFonts w:cs="Arial"/>
                <w:szCs w:val="20"/>
              </w:rPr>
              <w:t xml:space="preserve"> model for Guildford </w:t>
            </w:r>
            <w:r w:rsidR="00792E6C" w:rsidRPr="00FD4B73">
              <w:rPr>
                <w:rFonts w:cs="Arial"/>
                <w:szCs w:val="20"/>
              </w:rPr>
              <w:t>Town Centre</w:t>
            </w:r>
            <w:r w:rsidRPr="00FD4B73">
              <w:rPr>
                <w:rFonts w:cs="Arial"/>
                <w:szCs w:val="20"/>
              </w:rPr>
              <w:t xml:space="preserve"> needs updating, but could be done fairly quickly (e.g. within 6 months).</w:t>
            </w:r>
            <w:r w:rsidR="008E6006" w:rsidRPr="00FD4B73">
              <w:rPr>
                <w:rFonts w:cs="Arial"/>
                <w:szCs w:val="20"/>
              </w:rPr>
              <w:t xml:space="preserve"> Any traffic management measures proposed would likely lead to changes in traffic on local roads, changing flows, speeds, queuing,</w:t>
            </w:r>
            <w:r w:rsidR="00F17727" w:rsidRPr="00FD4B73">
              <w:rPr>
                <w:rFonts w:cs="Arial"/>
                <w:szCs w:val="20"/>
              </w:rPr>
              <w:t xml:space="preserve"> and</w:t>
            </w:r>
            <w:r w:rsidR="008E6006" w:rsidRPr="00FD4B73">
              <w:rPr>
                <w:rFonts w:cs="Arial"/>
                <w:szCs w:val="20"/>
              </w:rPr>
              <w:t xml:space="preserve"> </w:t>
            </w:r>
            <w:r w:rsidR="00F17727" w:rsidRPr="00FD4B73">
              <w:rPr>
                <w:rFonts w:cs="Arial"/>
                <w:szCs w:val="20"/>
              </w:rPr>
              <w:t xml:space="preserve">vehicle compositions, all of which can </w:t>
            </w:r>
            <w:r w:rsidR="00D65958" w:rsidRPr="00FD4B73">
              <w:rPr>
                <w:rFonts w:cs="Arial"/>
                <w:szCs w:val="20"/>
              </w:rPr>
              <w:t>a</w:t>
            </w:r>
            <w:r w:rsidR="00F17727" w:rsidRPr="00FD4B73">
              <w:rPr>
                <w:rFonts w:cs="Arial"/>
                <w:szCs w:val="20"/>
              </w:rPr>
              <w:t xml:space="preserve">ffect air quality. Keeping the model updated </w:t>
            </w:r>
            <w:r w:rsidR="00D65958" w:rsidRPr="00FD4B73">
              <w:rPr>
                <w:rFonts w:cs="Arial"/>
                <w:szCs w:val="20"/>
              </w:rPr>
              <w:t xml:space="preserve">with the latest traffic on the roads in Guildford </w:t>
            </w:r>
            <w:r w:rsidR="00F17727" w:rsidRPr="00FD4B73">
              <w:rPr>
                <w:rFonts w:cs="Arial"/>
                <w:szCs w:val="20"/>
              </w:rPr>
              <w:t xml:space="preserve">and </w:t>
            </w:r>
            <w:r w:rsidR="00D65958" w:rsidRPr="00FD4B73">
              <w:rPr>
                <w:rFonts w:cs="Arial"/>
                <w:szCs w:val="20"/>
              </w:rPr>
              <w:t>assessing interventions within the model will help to ensure measures reduce concentrations.</w:t>
            </w:r>
          </w:p>
        </w:tc>
      </w:tr>
      <w:tr w:rsidR="00FD4B73" w:rsidRPr="00FD4B73" w14:paraId="00B37EED" w14:textId="77777777" w:rsidTr="005D7C7C">
        <w:tc>
          <w:tcPr>
            <w:tcW w:w="1129" w:type="dxa"/>
          </w:tcPr>
          <w:p w14:paraId="5447A19C" w14:textId="7FB2F892" w:rsidR="0045108D" w:rsidRPr="00FD4B73" w:rsidRDefault="00E57A65" w:rsidP="00350F08">
            <w:pPr>
              <w:jc w:val="center"/>
              <w:rPr>
                <w:rFonts w:cs="Arial"/>
                <w:szCs w:val="20"/>
              </w:rPr>
            </w:pPr>
            <w:r w:rsidRPr="00FD4B73">
              <w:rPr>
                <w:rFonts w:cs="Arial"/>
                <w:szCs w:val="20"/>
              </w:rPr>
              <w:t>16</w:t>
            </w:r>
          </w:p>
        </w:tc>
        <w:tc>
          <w:tcPr>
            <w:tcW w:w="4536" w:type="dxa"/>
          </w:tcPr>
          <w:p w14:paraId="5B0FC466" w14:textId="57844B45" w:rsidR="0045108D" w:rsidRPr="00FD4B73" w:rsidRDefault="002C2613" w:rsidP="00350F08">
            <w:pPr>
              <w:jc w:val="center"/>
              <w:rPr>
                <w:rFonts w:cs="Arial"/>
                <w:szCs w:val="20"/>
              </w:rPr>
            </w:pPr>
            <w:r w:rsidRPr="00FD4B73">
              <w:rPr>
                <w:rFonts w:cs="Arial"/>
                <w:szCs w:val="20"/>
              </w:rPr>
              <w:t>Tool to evaluate measures to reduce traffic emissions</w:t>
            </w:r>
          </w:p>
        </w:tc>
        <w:tc>
          <w:tcPr>
            <w:tcW w:w="8709" w:type="dxa"/>
          </w:tcPr>
          <w:p w14:paraId="06EE5805" w14:textId="643C7BEC" w:rsidR="0045108D" w:rsidRPr="00FD4B73" w:rsidRDefault="00F36CFB" w:rsidP="00CB6E17">
            <w:pPr>
              <w:spacing w:after="120"/>
              <w:ind w:left="-57" w:right="-113"/>
              <w:jc w:val="center"/>
              <w:rPr>
                <w:rFonts w:cs="Arial"/>
                <w:szCs w:val="20"/>
              </w:rPr>
            </w:pPr>
            <w:r w:rsidRPr="00FD4B73">
              <w:rPr>
                <w:rFonts w:cs="Arial"/>
                <w:szCs w:val="20"/>
              </w:rPr>
              <w:t>As above</w:t>
            </w:r>
            <w:r w:rsidR="00792E6C" w:rsidRPr="00FD4B73">
              <w:rPr>
                <w:rFonts w:cs="Arial"/>
                <w:szCs w:val="20"/>
              </w:rPr>
              <w:t>,</w:t>
            </w:r>
            <w:r w:rsidRPr="00FD4B73">
              <w:rPr>
                <w:rFonts w:cs="Arial"/>
                <w:szCs w:val="20"/>
              </w:rPr>
              <w:t xml:space="preserve"> </w:t>
            </w:r>
            <w:proofErr w:type="spellStart"/>
            <w:r w:rsidRPr="00FD4B73">
              <w:rPr>
                <w:rFonts w:cs="Arial"/>
                <w:szCs w:val="20"/>
              </w:rPr>
              <w:t>Paramics</w:t>
            </w:r>
            <w:proofErr w:type="spellEnd"/>
            <w:r w:rsidRPr="00FD4B73">
              <w:rPr>
                <w:rFonts w:cs="Arial"/>
                <w:szCs w:val="20"/>
              </w:rPr>
              <w:t xml:space="preserve"> Discovery has an emissions module</w:t>
            </w:r>
            <w:r w:rsidR="00792E6C" w:rsidRPr="00FD4B73">
              <w:rPr>
                <w:rFonts w:cs="Arial"/>
                <w:szCs w:val="20"/>
              </w:rPr>
              <w:t xml:space="preserve"> and</w:t>
            </w:r>
            <w:r w:rsidRPr="00FD4B73">
              <w:rPr>
                <w:rFonts w:cs="Arial"/>
                <w:szCs w:val="20"/>
              </w:rPr>
              <w:t xml:space="preserve"> can </w:t>
            </w:r>
            <w:r w:rsidR="00792E6C" w:rsidRPr="00FD4B73">
              <w:rPr>
                <w:rFonts w:cs="Arial"/>
                <w:szCs w:val="20"/>
              </w:rPr>
              <w:t>output</w:t>
            </w:r>
            <w:r w:rsidRPr="00FD4B73">
              <w:rPr>
                <w:rFonts w:cs="Arial"/>
                <w:szCs w:val="20"/>
              </w:rPr>
              <w:t xml:space="preserve"> traffic flow</w:t>
            </w:r>
            <w:r w:rsidR="00792E6C" w:rsidRPr="00FD4B73">
              <w:rPr>
                <w:rFonts w:cs="Arial"/>
                <w:szCs w:val="20"/>
              </w:rPr>
              <w:t>s</w:t>
            </w:r>
            <w:r w:rsidRPr="00FD4B73">
              <w:rPr>
                <w:rFonts w:cs="Arial"/>
                <w:szCs w:val="20"/>
              </w:rPr>
              <w:t xml:space="preserve"> and speed</w:t>
            </w:r>
            <w:r w:rsidR="00792E6C" w:rsidRPr="00FD4B73">
              <w:rPr>
                <w:rFonts w:cs="Arial"/>
                <w:szCs w:val="20"/>
              </w:rPr>
              <w:t xml:space="preserve">s, allowing them to be </w:t>
            </w:r>
            <w:r w:rsidRPr="00FD4B73">
              <w:rPr>
                <w:rFonts w:cs="Arial"/>
                <w:szCs w:val="20"/>
              </w:rPr>
              <w:t>in</w:t>
            </w:r>
            <w:r w:rsidR="00792E6C" w:rsidRPr="00FD4B73">
              <w:rPr>
                <w:rFonts w:cs="Arial"/>
                <w:szCs w:val="20"/>
              </w:rPr>
              <w:t>putted</w:t>
            </w:r>
            <w:r w:rsidRPr="00FD4B73">
              <w:rPr>
                <w:rFonts w:cs="Arial"/>
                <w:szCs w:val="20"/>
              </w:rPr>
              <w:t xml:space="preserve"> into </w:t>
            </w:r>
            <w:r w:rsidR="00792E6C" w:rsidRPr="00FD4B73">
              <w:rPr>
                <w:rFonts w:cs="Arial"/>
                <w:szCs w:val="20"/>
              </w:rPr>
              <w:t xml:space="preserve">an </w:t>
            </w:r>
            <w:r w:rsidRPr="00FD4B73">
              <w:rPr>
                <w:rFonts w:cs="Arial"/>
                <w:szCs w:val="20"/>
              </w:rPr>
              <w:t>air quality dispersion model</w:t>
            </w:r>
            <w:r w:rsidR="00792E6C" w:rsidRPr="00FD4B73">
              <w:rPr>
                <w:rFonts w:cs="Arial"/>
                <w:szCs w:val="20"/>
              </w:rPr>
              <w:t>.</w:t>
            </w:r>
            <w:r w:rsidRPr="00FD4B73">
              <w:rPr>
                <w:rFonts w:cs="Arial"/>
                <w:szCs w:val="20"/>
              </w:rPr>
              <w:t xml:space="preserve"> </w:t>
            </w:r>
            <w:r w:rsidR="00792E6C" w:rsidRPr="00FD4B73">
              <w:rPr>
                <w:rFonts w:cs="Arial"/>
                <w:szCs w:val="20"/>
              </w:rPr>
              <w:t>The</w:t>
            </w:r>
            <w:r w:rsidRPr="00FD4B73">
              <w:rPr>
                <w:rFonts w:cs="Arial"/>
                <w:szCs w:val="20"/>
              </w:rPr>
              <w:t xml:space="preserve"> latter cannot be done by SCC</w:t>
            </w:r>
            <w:r w:rsidR="00792E6C" w:rsidRPr="00FD4B73">
              <w:rPr>
                <w:rFonts w:cs="Arial"/>
                <w:szCs w:val="20"/>
              </w:rPr>
              <w:t xml:space="preserve"> but can be done by a professional service already sourced (APS)</w:t>
            </w:r>
            <w:r w:rsidRPr="00FD4B73">
              <w:rPr>
                <w:rFonts w:cs="Arial"/>
                <w:szCs w:val="20"/>
              </w:rPr>
              <w:t>.</w:t>
            </w:r>
            <w:r w:rsidR="00D65958" w:rsidRPr="00FD4B73">
              <w:rPr>
                <w:rFonts w:cs="Arial"/>
                <w:szCs w:val="20"/>
              </w:rPr>
              <w:t xml:space="preserve"> Evaluating the air quality impacts of measures is an important step in implementing </w:t>
            </w:r>
            <w:r w:rsidR="005D44BD" w:rsidRPr="00FD4B73">
              <w:rPr>
                <w:rFonts w:cs="Arial"/>
                <w:szCs w:val="20"/>
              </w:rPr>
              <w:t>measures</w:t>
            </w:r>
            <w:r w:rsidR="00D65958" w:rsidRPr="00FD4B73">
              <w:rPr>
                <w:rFonts w:cs="Arial"/>
                <w:szCs w:val="20"/>
              </w:rPr>
              <w:t xml:space="preserve"> </w:t>
            </w:r>
            <w:r w:rsidR="005D44BD" w:rsidRPr="00FD4B73">
              <w:rPr>
                <w:rFonts w:cs="Arial"/>
                <w:szCs w:val="20"/>
              </w:rPr>
              <w:t>to ensure measures will reduce concentrations prior to any financial actions.</w:t>
            </w:r>
          </w:p>
        </w:tc>
      </w:tr>
      <w:tr w:rsidR="00FD4B73" w:rsidRPr="00FD4B73" w14:paraId="143AB40B" w14:textId="77777777" w:rsidTr="005D7C7C">
        <w:tc>
          <w:tcPr>
            <w:tcW w:w="1129" w:type="dxa"/>
          </w:tcPr>
          <w:p w14:paraId="6FB553E2" w14:textId="17A68BE7" w:rsidR="002F059E" w:rsidRPr="00FD4B73" w:rsidRDefault="00E57A65" w:rsidP="00350F08">
            <w:pPr>
              <w:jc w:val="center"/>
              <w:rPr>
                <w:rFonts w:cs="Arial"/>
                <w:szCs w:val="20"/>
              </w:rPr>
            </w:pPr>
            <w:r w:rsidRPr="00FD4B73">
              <w:rPr>
                <w:rFonts w:cs="Arial"/>
                <w:szCs w:val="20"/>
              </w:rPr>
              <w:t>1</w:t>
            </w:r>
            <w:r w:rsidR="00653A31" w:rsidRPr="00FD4B73">
              <w:rPr>
                <w:rFonts w:cs="Arial"/>
                <w:szCs w:val="20"/>
              </w:rPr>
              <w:t>7</w:t>
            </w:r>
          </w:p>
        </w:tc>
        <w:tc>
          <w:tcPr>
            <w:tcW w:w="4536" w:type="dxa"/>
          </w:tcPr>
          <w:p w14:paraId="1A5FF007" w14:textId="4F5EBB6B" w:rsidR="002F059E" w:rsidRPr="00FD4B73" w:rsidRDefault="002F059E" w:rsidP="00350F08">
            <w:pPr>
              <w:jc w:val="center"/>
              <w:rPr>
                <w:rFonts w:cs="Arial"/>
                <w:szCs w:val="20"/>
              </w:rPr>
            </w:pPr>
            <w:r w:rsidRPr="00FD4B73">
              <w:rPr>
                <w:rFonts w:cs="Arial"/>
                <w:szCs w:val="20"/>
              </w:rPr>
              <w:t>Parking App to direct users to closest and cheapest spaces</w:t>
            </w:r>
          </w:p>
        </w:tc>
        <w:tc>
          <w:tcPr>
            <w:tcW w:w="8709" w:type="dxa"/>
          </w:tcPr>
          <w:p w14:paraId="6D87F7CF" w14:textId="1C86ABF5" w:rsidR="002F059E" w:rsidRPr="00FD4B73" w:rsidRDefault="00081784" w:rsidP="00CB6E17">
            <w:pPr>
              <w:spacing w:after="120"/>
              <w:ind w:left="-57" w:right="-113"/>
              <w:jc w:val="center"/>
              <w:rPr>
                <w:rFonts w:cs="Arial"/>
                <w:szCs w:val="20"/>
              </w:rPr>
            </w:pPr>
            <w:r w:rsidRPr="00FD4B73">
              <w:rPr>
                <w:rFonts w:cs="Arial"/>
                <w:szCs w:val="20"/>
              </w:rPr>
              <w:t>An investigation would be needed to check whether this</w:t>
            </w:r>
            <w:r w:rsidR="00B6377F" w:rsidRPr="00FD4B73">
              <w:rPr>
                <w:rFonts w:cs="Arial"/>
                <w:szCs w:val="20"/>
              </w:rPr>
              <w:t xml:space="preserve"> measure </w:t>
            </w:r>
            <w:r w:rsidRPr="00FD4B73">
              <w:rPr>
                <w:rFonts w:cs="Arial"/>
                <w:szCs w:val="20"/>
              </w:rPr>
              <w:t xml:space="preserve">is </w:t>
            </w:r>
            <w:r w:rsidR="00B6377F" w:rsidRPr="00FD4B73">
              <w:rPr>
                <w:rFonts w:cs="Arial"/>
                <w:szCs w:val="20"/>
              </w:rPr>
              <w:t>already ava</w:t>
            </w:r>
            <w:r w:rsidR="00AE62DE" w:rsidRPr="00FD4B73">
              <w:rPr>
                <w:rFonts w:cs="Arial"/>
                <w:szCs w:val="20"/>
              </w:rPr>
              <w:t>i</w:t>
            </w:r>
            <w:r w:rsidR="00B6377F" w:rsidRPr="00FD4B73">
              <w:rPr>
                <w:rFonts w:cs="Arial"/>
                <w:szCs w:val="20"/>
              </w:rPr>
              <w:t xml:space="preserve">lable in some </w:t>
            </w:r>
            <w:r w:rsidR="00AE62DE" w:rsidRPr="00FD4B73">
              <w:rPr>
                <w:rFonts w:cs="Arial"/>
                <w:szCs w:val="20"/>
              </w:rPr>
              <w:t>form</w:t>
            </w:r>
            <w:r w:rsidR="00203283" w:rsidRPr="00FD4B73">
              <w:rPr>
                <w:rFonts w:cs="Arial"/>
                <w:szCs w:val="20"/>
              </w:rPr>
              <w:t xml:space="preserve"> (GBC believes here is</w:t>
            </w:r>
            <w:r w:rsidR="00227D46" w:rsidRPr="00FD4B73">
              <w:rPr>
                <w:rFonts w:cs="Arial"/>
                <w:szCs w:val="20"/>
              </w:rPr>
              <w:t xml:space="preserve"> an existing third party app)</w:t>
            </w:r>
            <w:r w:rsidRPr="00FD4B73">
              <w:rPr>
                <w:rFonts w:cs="Arial"/>
                <w:szCs w:val="20"/>
              </w:rPr>
              <w:t>.</w:t>
            </w:r>
            <w:r w:rsidR="00AE62DE" w:rsidRPr="00FD4B73">
              <w:rPr>
                <w:rFonts w:cs="Arial"/>
                <w:szCs w:val="20"/>
              </w:rPr>
              <w:t xml:space="preserve"> </w:t>
            </w:r>
            <w:r w:rsidRPr="00FD4B73">
              <w:rPr>
                <w:rFonts w:cs="Arial"/>
                <w:szCs w:val="20"/>
              </w:rPr>
              <w:t>Potentially could</w:t>
            </w:r>
            <w:r w:rsidR="00B6377F" w:rsidRPr="00FD4B73">
              <w:rPr>
                <w:rFonts w:cs="Arial"/>
                <w:szCs w:val="20"/>
              </w:rPr>
              <w:t xml:space="preserve"> be used to allow EV vehicle owners to book parking spaces in central car parks. </w:t>
            </w:r>
            <w:r w:rsidR="002302A2" w:rsidRPr="00FD4B73">
              <w:rPr>
                <w:rFonts w:cs="Arial"/>
                <w:szCs w:val="20"/>
              </w:rPr>
              <w:t xml:space="preserve">Something </w:t>
            </w:r>
            <w:r w:rsidR="00B6377F" w:rsidRPr="00FD4B73">
              <w:rPr>
                <w:rFonts w:cs="Arial"/>
                <w:szCs w:val="20"/>
              </w:rPr>
              <w:t>more practical might be a new improved on-street parking guidance system.</w:t>
            </w:r>
            <w:r w:rsidR="000A2A51" w:rsidRPr="00FD4B73">
              <w:rPr>
                <w:rFonts w:cs="Arial"/>
                <w:szCs w:val="20"/>
              </w:rPr>
              <w:t xml:space="preserve"> There was some </w:t>
            </w:r>
            <w:r w:rsidR="005B5519" w:rsidRPr="00FD4B73">
              <w:rPr>
                <w:rFonts w:cs="Arial"/>
                <w:szCs w:val="20"/>
              </w:rPr>
              <w:t xml:space="preserve">concern </w:t>
            </w:r>
            <w:r w:rsidR="000A2A51" w:rsidRPr="00FD4B73">
              <w:rPr>
                <w:rFonts w:cs="Arial"/>
                <w:szCs w:val="20"/>
              </w:rPr>
              <w:t xml:space="preserve">regarding this making it easier for car use as it could </w:t>
            </w:r>
            <w:r w:rsidR="002C0E39" w:rsidRPr="00FD4B73">
              <w:rPr>
                <w:rFonts w:cs="Arial"/>
                <w:szCs w:val="20"/>
              </w:rPr>
              <w:t>increase total traffic volumes and decrease frustration in searching for a space</w:t>
            </w:r>
            <w:r w:rsidR="00C30041" w:rsidRPr="00FD4B73">
              <w:rPr>
                <w:rFonts w:cs="Arial"/>
                <w:szCs w:val="20"/>
              </w:rPr>
              <w:t xml:space="preserve">, that users might end up paying more, and that it could facilitate </w:t>
            </w:r>
            <w:r w:rsidR="00180342" w:rsidRPr="00FD4B73">
              <w:rPr>
                <w:rFonts w:cs="Arial"/>
                <w:szCs w:val="20"/>
              </w:rPr>
              <w:t>more parking in Guildford Town Centre.</w:t>
            </w:r>
          </w:p>
        </w:tc>
      </w:tr>
      <w:tr w:rsidR="00FD4B73" w:rsidRPr="00FD4B73" w14:paraId="41938854" w14:textId="77777777" w:rsidTr="005D7C7C">
        <w:tc>
          <w:tcPr>
            <w:tcW w:w="1129" w:type="dxa"/>
          </w:tcPr>
          <w:p w14:paraId="3C044160" w14:textId="5E9C37EC" w:rsidR="00653A31" w:rsidRPr="00FD4B73" w:rsidRDefault="00653A31" w:rsidP="00653A31">
            <w:pPr>
              <w:jc w:val="center"/>
              <w:rPr>
                <w:rFonts w:cs="Arial"/>
                <w:szCs w:val="20"/>
              </w:rPr>
            </w:pPr>
            <w:r w:rsidRPr="00FD4B73">
              <w:rPr>
                <w:rFonts w:cs="Arial"/>
                <w:szCs w:val="20"/>
              </w:rPr>
              <w:t>18</w:t>
            </w:r>
          </w:p>
        </w:tc>
        <w:tc>
          <w:tcPr>
            <w:tcW w:w="4536" w:type="dxa"/>
          </w:tcPr>
          <w:p w14:paraId="0A4CC6B0" w14:textId="3208242A" w:rsidR="00653A31" w:rsidRPr="00FD4B73" w:rsidRDefault="00653A31" w:rsidP="00653A31">
            <w:pPr>
              <w:jc w:val="center"/>
              <w:rPr>
                <w:rFonts w:cs="Arial"/>
                <w:szCs w:val="20"/>
              </w:rPr>
            </w:pPr>
            <w:r w:rsidRPr="00FD4B73">
              <w:rPr>
                <w:rFonts w:cs="Arial"/>
                <w:szCs w:val="20"/>
              </w:rPr>
              <w:t>Facilitate and promote home, mobile, remote and flexible working within the Council</w:t>
            </w:r>
          </w:p>
        </w:tc>
        <w:tc>
          <w:tcPr>
            <w:tcW w:w="8709" w:type="dxa"/>
          </w:tcPr>
          <w:p w14:paraId="3E6EF400" w14:textId="14AF3A67" w:rsidR="00653A31" w:rsidRPr="00FD4B73" w:rsidRDefault="00653A31" w:rsidP="00653A31">
            <w:pPr>
              <w:spacing w:after="120"/>
              <w:ind w:left="-57" w:right="-113"/>
              <w:jc w:val="center"/>
              <w:rPr>
                <w:rFonts w:cs="Arial"/>
                <w:szCs w:val="20"/>
              </w:rPr>
            </w:pPr>
            <w:r w:rsidRPr="00FD4B73">
              <w:rPr>
                <w:rFonts w:cs="Arial"/>
                <w:szCs w:val="20"/>
              </w:rPr>
              <w:t>Ongoing, new Agile Working Policy, and related to measure at 14 (indoor air quality information).</w:t>
            </w:r>
          </w:p>
        </w:tc>
      </w:tr>
      <w:tr w:rsidR="00FD4B73" w:rsidRPr="00FD4B73" w14:paraId="546B9B20" w14:textId="77777777" w:rsidTr="005D7C7C">
        <w:tc>
          <w:tcPr>
            <w:tcW w:w="1129" w:type="dxa"/>
          </w:tcPr>
          <w:p w14:paraId="0367DE8B" w14:textId="4D23BFC5" w:rsidR="00653A31" w:rsidRPr="00FD4B73" w:rsidRDefault="00653A31" w:rsidP="00653A31">
            <w:pPr>
              <w:jc w:val="center"/>
              <w:rPr>
                <w:rFonts w:cs="Arial"/>
                <w:szCs w:val="20"/>
              </w:rPr>
            </w:pPr>
            <w:r w:rsidRPr="00FD4B73">
              <w:rPr>
                <w:rFonts w:cs="Arial"/>
                <w:szCs w:val="20"/>
              </w:rPr>
              <w:t>19</w:t>
            </w:r>
          </w:p>
        </w:tc>
        <w:tc>
          <w:tcPr>
            <w:tcW w:w="4536" w:type="dxa"/>
          </w:tcPr>
          <w:p w14:paraId="42D13CA9" w14:textId="59FEB73C" w:rsidR="00653A31" w:rsidRPr="00FD4B73" w:rsidRDefault="00653A31" w:rsidP="00653A31">
            <w:pPr>
              <w:jc w:val="center"/>
              <w:rPr>
                <w:rFonts w:cs="Arial"/>
                <w:szCs w:val="20"/>
              </w:rPr>
            </w:pPr>
            <w:r w:rsidRPr="00FD4B73">
              <w:rPr>
                <w:rFonts w:cs="Arial"/>
                <w:szCs w:val="20"/>
              </w:rPr>
              <w:t>EV deliveries, local delivery hubs</w:t>
            </w:r>
          </w:p>
        </w:tc>
        <w:tc>
          <w:tcPr>
            <w:tcW w:w="8709" w:type="dxa"/>
          </w:tcPr>
          <w:p w14:paraId="7010ED46" w14:textId="107743AB" w:rsidR="00653A31" w:rsidRPr="00FD4B73" w:rsidRDefault="00653A31" w:rsidP="00653A31">
            <w:pPr>
              <w:spacing w:after="120"/>
              <w:ind w:left="-57" w:right="-113"/>
              <w:jc w:val="center"/>
              <w:rPr>
                <w:rFonts w:cs="Arial"/>
                <w:szCs w:val="20"/>
              </w:rPr>
            </w:pPr>
            <w:r w:rsidRPr="00FD4B73">
              <w:rPr>
                <w:rFonts w:cs="Arial"/>
                <w:szCs w:val="20"/>
              </w:rPr>
              <w:t>Guildford is possibly not large enough to support a depot of size that would be needed. This measure might be possible with couriers or might achieve better results with a Clean Air Zone (CAZ) or Low Emission Zone (LEZ).</w:t>
            </w:r>
          </w:p>
        </w:tc>
      </w:tr>
      <w:tr w:rsidR="00FD4B73" w:rsidRPr="00FD4B73" w14:paraId="29078712" w14:textId="77777777" w:rsidTr="005D7C7C">
        <w:tc>
          <w:tcPr>
            <w:tcW w:w="1129" w:type="dxa"/>
          </w:tcPr>
          <w:p w14:paraId="47DE0428" w14:textId="37BD97D4" w:rsidR="00653A31" w:rsidRPr="00FD4B73" w:rsidRDefault="00653A31" w:rsidP="00653A31">
            <w:pPr>
              <w:jc w:val="center"/>
              <w:rPr>
                <w:rFonts w:cs="Arial"/>
                <w:szCs w:val="20"/>
              </w:rPr>
            </w:pPr>
            <w:r w:rsidRPr="00FD4B73">
              <w:rPr>
                <w:rFonts w:cs="Arial"/>
                <w:szCs w:val="20"/>
              </w:rPr>
              <w:t>20</w:t>
            </w:r>
          </w:p>
        </w:tc>
        <w:tc>
          <w:tcPr>
            <w:tcW w:w="4536" w:type="dxa"/>
          </w:tcPr>
          <w:p w14:paraId="2B52451B" w14:textId="09FBB536" w:rsidR="00653A31" w:rsidRPr="00FD4B73" w:rsidRDefault="00653A31" w:rsidP="00653A31">
            <w:pPr>
              <w:jc w:val="center"/>
              <w:rPr>
                <w:rFonts w:cs="Arial"/>
                <w:szCs w:val="20"/>
              </w:rPr>
            </w:pPr>
            <w:r w:rsidRPr="00FD4B73">
              <w:rPr>
                <w:rFonts w:cs="Arial"/>
                <w:szCs w:val="20"/>
              </w:rPr>
              <w:t>Potential CAZ/LEZ (Buses + HGVs)</w:t>
            </w:r>
          </w:p>
        </w:tc>
        <w:tc>
          <w:tcPr>
            <w:tcW w:w="8709" w:type="dxa"/>
          </w:tcPr>
          <w:p w14:paraId="0E31D6BB" w14:textId="29EEF026" w:rsidR="00653A31" w:rsidRPr="00FD4B73" w:rsidRDefault="00653A31" w:rsidP="00653A31">
            <w:pPr>
              <w:spacing w:after="120"/>
              <w:ind w:left="-57" w:right="-113"/>
              <w:jc w:val="center"/>
              <w:rPr>
                <w:rFonts w:cs="Arial"/>
                <w:szCs w:val="20"/>
              </w:rPr>
            </w:pPr>
            <w:r w:rsidRPr="00FD4B73">
              <w:rPr>
                <w:rFonts w:cs="Arial"/>
                <w:szCs w:val="20"/>
              </w:rPr>
              <w:t xml:space="preserve">Buses and HGVs combined contribute a significant proportion of pollution in the town centre. While cars have the largest effect, there are potential implications on deprivation. Similarly, LGVs also have a contribution, largely relating to small businesses. Targeting buses and HGVs, which </w:t>
            </w:r>
            <w:r w:rsidRPr="00FD4B73">
              <w:rPr>
                <w:rFonts w:cs="Arial"/>
                <w:szCs w:val="20"/>
              </w:rPr>
              <w:lastRenderedPageBreak/>
              <w:t>are typically produce the highest emissions per vehicle, could provide a considerable air quality benefit. Will need to consider which buses could meet criteria and impact on operators and alternative routes. Could also consider a more stringent CAZ, involving more vehicle types or stricter emission standards.</w:t>
            </w:r>
          </w:p>
        </w:tc>
      </w:tr>
      <w:tr w:rsidR="00FD4B73" w:rsidRPr="00FD4B73" w14:paraId="0551525A" w14:textId="77777777" w:rsidTr="005D7C7C">
        <w:tc>
          <w:tcPr>
            <w:tcW w:w="1129" w:type="dxa"/>
          </w:tcPr>
          <w:p w14:paraId="0624E367" w14:textId="7CBAF46C" w:rsidR="00653A31" w:rsidRPr="00FD4B73" w:rsidRDefault="00653A31" w:rsidP="00653A31">
            <w:pPr>
              <w:jc w:val="center"/>
              <w:rPr>
                <w:rFonts w:cs="Arial"/>
                <w:szCs w:val="20"/>
              </w:rPr>
            </w:pPr>
            <w:r w:rsidRPr="00FD4B73">
              <w:rPr>
                <w:rFonts w:cs="Arial"/>
                <w:szCs w:val="20"/>
              </w:rPr>
              <w:lastRenderedPageBreak/>
              <w:t>21</w:t>
            </w:r>
          </w:p>
        </w:tc>
        <w:tc>
          <w:tcPr>
            <w:tcW w:w="4536" w:type="dxa"/>
          </w:tcPr>
          <w:p w14:paraId="50348DE8" w14:textId="4A8384FE" w:rsidR="00653A31" w:rsidRPr="00FD4B73" w:rsidRDefault="00653A31" w:rsidP="00653A31">
            <w:pPr>
              <w:jc w:val="center"/>
              <w:rPr>
                <w:rFonts w:cs="Arial"/>
                <w:szCs w:val="20"/>
              </w:rPr>
            </w:pPr>
            <w:r w:rsidRPr="00FD4B73">
              <w:rPr>
                <w:rFonts w:cs="Arial"/>
                <w:szCs w:val="20"/>
              </w:rPr>
              <w:t>Anti-vehicle idling e.g. At level crossings, taxi ranks, the station, bus stops and outside schools.</w:t>
            </w:r>
          </w:p>
        </w:tc>
        <w:tc>
          <w:tcPr>
            <w:tcW w:w="8709" w:type="dxa"/>
          </w:tcPr>
          <w:p w14:paraId="0B34D80E" w14:textId="4789388E" w:rsidR="00653A31" w:rsidRPr="00FD4B73" w:rsidRDefault="00653A31" w:rsidP="00653A31">
            <w:pPr>
              <w:spacing w:after="120"/>
              <w:ind w:left="-57" w:right="-113"/>
              <w:jc w:val="center"/>
              <w:rPr>
                <w:rFonts w:cs="Arial"/>
                <w:szCs w:val="20"/>
              </w:rPr>
            </w:pPr>
            <w:r w:rsidRPr="00FD4B73">
              <w:rPr>
                <w:rFonts w:cs="Arial"/>
                <w:szCs w:val="20"/>
              </w:rPr>
              <w:t>There not any level crossings or schools within the AQMA boundary. Focus would be on bus station and taxi rank, most of the area is covered by parking restrictions.</w:t>
            </w:r>
          </w:p>
        </w:tc>
      </w:tr>
      <w:tr w:rsidR="00FD4B73" w:rsidRPr="00FD4B73" w14:paraId="79A339C2" w14:textId="77777777" w:rsidTr="005D7C7C">
        <w:tc>
          <w:tcPr>
            <w:tcW w:w="1129" w:type="dxa"/>
          </w:tcPr>
          <w:p w14:paraId="6EA303E2" w14:textId="473568C0" w:rsidR="00653A31" w:rsidRPr="00FD4B73" w:rsidRDefault="00653A31" w:rsidP="00653A31">
            <w:pPr>
              <w:jc w:val="center"/>
              <w:rPr>
                <w:rFonts w:cs="Arial"/>
                <w:szCs w:val="20"/>
              </w:rPr>
            </w:pPr>
            <w:r w:rsidRPr="00FD4B73">
              <w:rPr>
                <w:rFonts w:cs="Arial"/>
                <w:szCs w:val="20"/>
              </w:rPr>
              <w:t>22</w:t>
            </w:r>
          </w:p>
        </w:tc>
        <w:tc>
          <w:tcPr>
            <w:tcW w:w="4536" w:type="dxa"/>
          </w:tcPr>
          <w:p w14:paraId="7ED8E318" w14:textId="03590DC5" w:rsidR="00653A31" w:rsidRPr="00FD4B73" w:rsidRDefault="00653A31" w:rsidP="00653A31">
            <w:pPr>
              <w:jc w:val="center"/>
              <w:rPr>
                <w:rFonts w:cs="Arial"/>
                <w:szCs w:val="20"/>
              </w:rPr>
            </w:pPr>
            <w:r w:rsidRPr="00FD4B73">
              <w:rPr>
                <w:rFonts w:cs="Arial"/>
                <w:szCs w:val="20"/>
              </w:rPr>
              <w:t>Bus stop clearways - further clearways will only be considered if vehicles parking in bus stops impede traffic flows</w:t>
            </w:r>
          </w:p>
        </w:tc>
        <w:tc>
          <w:tcPr>
            <w:tcW w:w="8709" w:type="dxa"/>
          </w:tcPr>
          <w:p w14:paraId="618D026F" w14:textId="24DE3E5A" w:rsidR="00653A31" w:rsidRPr="00FD4B73" w:rsidRDefault="00653A31" w:rsidP="00653A31">
            <w:pPr>
              <w:spacing w:after="120"/>
              <w:ind w:left="-57" w:right="-113"/>
              <w:jc w:val="center"/>
              <w:rPr>
                <w:rFonts w:cs="Arial"/>
                <w:szCs w:val="20"/>
              </w:rPr>
            </w:pPr>
            <w:r w:rsidRPr="00FD4B73">
              <w:rPr>
                <w:rFonts w:cs="Arial"/>
                <w:szCs w:val="20"/>
              </w:rPr>
              <w:t>GBC mentioned the possibility for this on Portsmouth and Millbrook, and SCC highlighted that this may only be practical should there be enough services using the route. Additionally, there are other issues to consider such as sufficient road space, potential conflict with cycling measures, residential parking, etc.</w:t>
            </w:r>
          </w:p>
        </w:tc>
      </w:tr>
      <w:tr w:rsidR="00FD4B73" w:rsidRPr="00FD4B73" w14:paraId="7BAD8D0D" w14:textId="77777777" w:rsidTr="005D7C7C">
        <w:tc>
          <w:tcPr>
            <w:tcW w:w="1129" w:type="dxa"/>
          </w:tcPr>
          <w:p w14:paraId="6B1133F4" w14:textId="1493090A" w:rsidR="00653A31" w:rsidRPr="00FD4B73" w:rsidRDefault="00653A31" w:rsidP="00653A31">
            <w:pPr>
              <w:jc w:val="center"/>
              <w:rPr>
                <w:rFonts w:cs="Arial"/>
                <w:szCs w:val="20"/>
              </w:rPr>
            </w:pPr>
            <w:r w:rsidRPr="00FD4B73">
              <w:rPr>
                <w:rFonts w:cs="Arial"/>
                <w:szCs w:val="20"/>
              </w:rPr>
              <w:t>23</w:t>
            </w:r>
          </w:p>
        </w:tc>
        <w:tc>
          <w:tcPr>
            <w:tcW w:w="4536" w:type="dxa"/>
          </w:tcPr>
          <w:p w14:paraId="0E03154C" w14:textId="73E7BE41" w:rsidR="00653A31" w:rsidRPr="00FD4B73" w:rsidRDefault="00653A31" w:rsidP="00653A31">
            <w:pPr>
              <w:jc w:val="center"/>
              <w:rPr>
                <w:rFonts w:cs="Arial"/>
                <w:szCs w:val="20"/>
              </w:rPr>
            </w:pPr>
            <w:r w:rsidRPr="00FD4B73">
              <w:rPr>
                <w:rFonts w:cs="Arial"/>
                <w:szCs w:val="20"/>
              </w:rPr>
              <w:t>Development of Air quality supplementary planning guidance for developers</w:t>
            </w:r>
          </w:p>
        </w:tc>
        <w:tc>
          <w:tcPr>
            <w:tcW w:w="8709" w:type="dxa"/>
          </w:tcPr>
          <w:p w14:paraId="7FFDC2ED" w14:textId="77777777" w:rsidR="00653A31" w:rsidRPr="00FD4B73" w:rsidRDefault="00653A31" w:rsidP="00653A31">
            <w:pPr>
              <w:spacing w:after="120"/>
              <w:ind w:left="-57" w:right="-113"/>
              <w:jc w:val="center"/>
              <w:rPr>
                <w:rFonts w:cs="Arial"/>
                <w:szCs w:val="20"/>
              </w:rPr>
            </w:pPr>
            <w:r w:rsidRPr="00FD4B73">
              <w:rPr>
                <w:rFonts w:cs="Arial"/>
                <w:szCs w:val="20"/>
              </w:rPr>
              <w:t>The following should be included; habitats, personalised travel plan, Construction vehicles (low emission) / Non-Road Mobile Machinery (NRMM) database, EV deliveries.</w:t>
            </w:r>
          </w:p>
          <w:p w14:paraId="7803CDE9" w14:textId="77777777" w:rsidR="00653A31" w:rsidRPr="00FD4B73" w:rsidRDefault="00653A31" w:rsidP="00653A31">
            <w:pPr>
              <w:spacing w:after="120"/>
              <w:ind w:left="-57" w:right="-113"/>
              <w:jc w:val="center"/>
              <w:rPr>
                <w:rFonts w:cs="Arial"/>
                <w:szCs w:val="20"/>
              </w:rPr>
            </w:pPr>
            <w:r w:rsidRPr="00FD4B73">
              <w:rPr>
                <w:rFonts w:cs="Arial"/>
                <w:szCs w:val="20"/>
              </w:rPr>
              <w:t>SPD/guidance for developers would be intended to build upon draft Policy P11: Air Quality and Air Quality Management Areas in the Local Plan Development Management Policies (LPDMP), which is not likely to be adopted until March 2023 at the earliest. Any SPD (should this be the form the guidance takes) would need to supplement this policy and could only be adopted after the LPDMP in 2023.</w:t>
            </w:r>
          </w:p>
          <w:p w14:paraId="2754CF9D" w14:textId="427FCCC8" w:rsidR="00653A31" w:rsidRPr="00FD4B73" w:rsidRDefault="00653A31" w:rsidP="00653A31">
            <w:pPr>
              <w:spacing w:after="120"/>
              <w:ind w:left="-57" w:right="-113"/>
              <w:jc w:val="center"/>
              <w:rPr>
                <w:rFonts w:cs="Arial"/>
                <w:szCs w:val="20"/>
              </w:rPr>
            </w:pPr>
            <w:r w:rsidRPr="00FD4B73">
              <w:rPr>
                <w:rFonts w:cs="Arial"/>
                <w:szCs w:val="20"/>
              </w:rPr>
              <w:t>Informal guidance could be utilised sooner. It would have no planning weight but may be useful as a form of ‘operational advice’. Resource would be required for preparation of SPD, consultation, committee process, and would be competing against other corporate priorities for new Planning Policy documentation, such as Review of Local Plan, town centre Area Action Plan, new SPD’s already signalled in adopted and emerging Local Plans, etc.</w:t>
            </w:r>
          </w:p>
        </w:tc>
      </w:tr>
      <w:tr w:rsidR="00FD4B73" w:rsidRPr="00FD4B73" w14:paraId="58AF22B4" w14:textId="77777777" w:rsidTr="005D7C7C">
        <w:tc>
          <w:tcPr>
            <w:tcW w:w="1129" w:type="dxa"/>
          </w:tcPr>
          <w:p w14:paraId="54945649" w14:textId="7A0A5780" w:rsidR="00653A31" w:rsidRPr="00FD4B73" w:rsidRDefault="00653A31" w:rsidP="00653A31">
            <w:pPr>
              <w:jc w:val="center"/>
              <w:rPr>
                <w:rFonts w:cs="Arial"/>
                <w:szCs w:val="20"/>
              </w:rPr>
            </w:pPr>
            <w:r w:rsidRPr="00FD4B73">
              <w:rPr>
                <w:rFonts w:cs="Arial"/>
                <w:szCs w:val="20"/>
              </w:rPr>
              <w:t>24</w:t>
            </w:r>
          </w:p>
        </w:tc>
        <w:tc>
          <w:tcPr>
            <w:tcW w:w="4536" w:type="dxa"/>
          </w:tcPr>
          <w:p w14:paraId="59BF0A01" w14:textId="0B5436B1" w:rsidR="00653A31" w:rsidRPr="00FD4B73" w:rsidRDefault="00653A31" w:rsidP="00653A31">
            <w:pPr>
              <w:jc w:val="center"/>
              <w:rPr>
                <w:rFonts w:cs="Arial"/>
                <w:szCs w:val="20"/>
              </w:rPr>
            </w:pPr>
            <w:r w:rsidRPr="00FD4B73">
              <w:rPr>
                <w:rFonts w:cs="Arial"/>
                <w:szCs w:val="20"/>
              </w:rPr>
              <w:t>Improving modelling predictions of NO</w:t>
            </w:r>
            <w:r w:rsidRPr="00FD4B73">
              <w:rPr>
                <w:rFonts w:cs="Arial"/>
                <w:szCs w:val="20"/>
                <w:vertAlign w:val="subscript"/>
              </w:rPr>
              <w:t>2</w:t>
            </w:r>
            <w:r w:rsidRPr="00FD4B73">
              <w:rPr>
                <w:rFonts w:cs="Arial"/>
                <w:szCs w:val="20"/>
              </w:rPr>
              <w:t xml:space="preserve"> concentrations</w:t>
            </w:r>
          </w:p>
        </w:tc>
        <w:tc>
          <w:tcPr>
            <w:tcW w:w="8709" w:type="dxa"/>
          </w:tcPr>
          <w:p w14:paraId="10EFC040" w14:textId="59AC39A3" w:rsidR="00653A31" w:rsidRPr="00FD4B73" w:rsidRDefault="00653A31" w:rsidP="00653A31">
            <w:pPr>
              <w:spacing w:after="120"/>
              <w:ind w:left="-57" w:right="-113"/>
              <w:jc w:val="center"/>
              <w:rPr>
                <w:rFonts w:cs="Arial"/>
                <w:szCs w:val="20"/>
              </w:rPr>
            </w:pPr>
            <w:r w:rsidRPr="00FD4B73">
              <w:rPr>
                <w:rFonts w:cs="Arial"/>
                <w:szCs w:val="20"/>
              </w:rPr>
              <w:t xml:space="preserve">Popular with all councils, SCC mentioning that this could be done now. Existing predictions are based upon limited traffic information. Newer traffic data is now available and could be used to improve the air quality modelling. </w:t>
            </w:r>
          </w:p>
        </w:tc>
      </w:tr>
      <w:tr w:rsidR="00FD4B73" w:rsidRPr="00FD4B73" w14:paraId="767FF4AE" w14:textId="77777777" w:rsidTr="005D7C7C">
        <w:tc>
          <w:tcPr>
            <w:tcW w:w="1129" w:type="dxa"/>
          </w:tcPr>
          <w:p w14:paraId="0D8C646C" w14:textId="18E37D47" w:rsidR="00653A31" w:rsidRPr="00FD4B73" w:rsidRDefault="00653A31" w:rsidP="00653A31">
            <w:pPr>
              <w:jc w:val="center"/>
              <w:rPr>
                <w:rFonts w:cs="Arial"/>
                <w:szCs w:val="20"/>
              </w:rPr>
            </w:pPr>
            <w:r w:rsidRPr="00FD4B73">
              <w:rPr>
                <w:rFonts w:cs="Arial"/>
                <w:szCs w:val="20"/>
              </w:rPr>
              <w:t>25</w:t>
            </w:r>
          </w:p>
        </w:tc>
        <w:tc>
          <w:tcPr>
            <w:tcW w:w="4536" w:type="dxa"/>
          </w:tcPr>
          <w:p w14:paraId="5DF5410C" w14:textId="5A671453" w:rsidR="00653A31" w:rsidRPr="00FD4B73" w:rsidRDefault="00653A31" w:rsidP="00653A31">
            <w:pPr>
              <w:jc w:val="center"/>
              <w:rPr>
                <w:rFonts w:cs="Arial"/>
                <w:szCs w:val="20"/>
              </w:rPr>
            </w:pPr>
            <w:r w:rsidRPr="00FD4B73">
              <w:rPr>
                <w:rFonts w:cs="Arial"/>
                <w:szCs w:val="20"/>
              </w:rPr>
              <w:t>Promotion of Travel Choices</w:t>
            </w:r>
          </w:p>
        </w:tc>
        <w:tc>
          <w:tcPr>
            <w:tcW w:w="8709" w:type="dxa"/>
          </w:tcPr>
          <w:p w14:paraId="24CD63F2" w14:textId="5408FD1C" w:rsidR="00653A31" w:rsidRPr="00FD4B73" w:rsidRDefault="00653A31" w:rsidP="00653A31">
            <w:pPr>
              <w:spacing w:after="120"/>
              <w:ind w:left="-57" w:right="-113"/>
              <w:jc w:val="center"/>
              <w:rPr>
                <w:rFonts w:cs="Arial"/>
                <w:szCs w:val="20"/>
              </w:rPr>
            </w:pPr>
            <w:r w:rsidRPr="00FD4B73">
              <w:rPr>
                <w:rFonts w:cs="Arial"/>
                <w:szCs w:val="20"/>
              </w:rPr>
              <w:t>Possible to do easily, but unlikely to have much of an impact. However, targeted leaflets, social media and distribution would be good combined with other measures such as if improvements made to cycle network in a specific area or along a specific route/ infrastructure improvements to promote.</w:t>
            </w:r>
          </w:p>
        </w:tc>
      </w:tr>
      <w:tr w:rsidR="00FD4B73" w:rsidRPr="00FD4B73" w14:paraId="05E6F7F1" w14:textId="77777777" w:rsidTr="005D7C7C">
        <w:tc>
          <w:tcPr>
            <w:tcW w:w="1129" w:type="dxa"/>
          </w:tcPr>
          <w:p w14:paraId="4F96C873" w14:textId="2B8CDB4A" w:rsidR="00653A31" w:rsidRPr="00FD4B73" w:rsidRDefault="00653A31" w:rsidP="00653A31">
            <w:pPr>
              <w:jc w:val="center"/>
              <w:rPr>
                <w:rFonts w:cs="Arial"/>
                <w:szCs w:val="20"/>
              </w:rPr>
            </w:pPr>
            <w:r w:rsidRPr="00FD4B73">
              <w:rPr>
                <w:rFonts w:cs="Arial"/>
                <w:szCs w:val="20"/>
              </w:rPr>
              <w:lastRenderedPageBreak/>
              <w:t>26</w:t>
            </w:r>
          </w:p>
        </w:tc>
        <w:tc>
          <w:tcPr>
            <w:tcW w:w="4536" w:type="dxa"/>
          </w:tcPr>
          <w:p w14:paraId="6694D0CC" w14:textId="5BEBE264" w:rsidR="00653A31" w:rsidRPr="00FD4B73" w:rsidRDefault="00653A31" w:rsidP="00653A31">
            <w:pPr>
              <w:jc w:val="center"/>
              <w:rPr>
                <w:rFonts w:cs="Arial"/>
                <w:szCs w:val="20"/>
              </w:rPr>
            </w:pPr>
            <w:r w:rsidRPr="00FD4B73">
              <w:rPr>
                <w:rFonts w:cs="Arial"/>
                <w:szCs w:val="20"/>
              </w:rPr>
              <w:t>Taxi licencing conditions - Emission standard in the new policy</w:t>
            </w:r>
          </w:p>
        </w:tc>
        <w:tc>
          <w:tcPr>
            <w:tcW w:w="8709" w:type="dxa"/>
          </w:tcPr>
          <w:p w14:paraId="761B06F6" w14:textId="5FD9AAB0" w:rsidR="00653A31" w:rsidRPr="00FD4B73" w:rsidRDefault="00653A31" w:rsidP="00653A31">
            <w:pPr>
              <w:spacing w:after="120"/>
              <w:ind w:left="-57" w:right="-113"/>
              <w:jc w:val="center"/>
              <w:rPr>
                <w:rFonts w:cs="Arial"/>
                <w:szCs w:val="20"/>
              </w:rPr>
            </w:pPr>
            <w:r w:rsidRPr="00FD4B73">
              <w:rPr>
                <w:rFonts w:cs="Arial"/>
                <w:szCs w:val="20"/>
              </w:rPr>
              <w:t>GBC have funding through a Defra grant for electric vehicle trials for taxis. Should the trial prove beneficial then it may be beneficial to update the taxi licencing conditions with a new emission standard (i.e. low or zero emission) within a new policy.</w:t>
            </w:r>
          </w:p>
        </w:tc>
      </w:tr>
      <w:tr w:rsidR="00FD4B73" w:rsidRPr="00FD4B73" w14:paraId="2ADE692F" w14:textId="77777777" w:rsidTr="005D7C7C">
        <w:tc>
          <w:tcPr>
            <w:tcW w:w="1129" w:type="dxa"/>
          </w:tcPr>
          <w:p w14:paraId="2CA354A4" w14:textId="13B37A0A" w:rsidR="00653A31" w:rsidRPr="00FD4B73" w:rsidRDefault="00653A31" w:rsidP="00653A31">
            <w:pPr>
              <w:jc w:val="center"/>
              <w:rPr>
                <w:rFonts w:cs="Arial"/>
                <w:szCs w:val="20"/>
              </w:rPr>
            </w:pPr>
            <w:r w:rsidRPr="00FD4B73">
              <w:rPr>
                <w:rFonts w:cs="Arial"/>
                <w:szCs w:val="20"/>
              </w:rPr>
              <w:t>27</w:t>
            </w:r>
          </w:p>
        </w:tc>
        <w:tc>
          <w:tcPr>
            <w:tcW w:w="4536" w:type="dxa"/>
          </w:tcPr>
          <w:p w14:paraId="10F2EFD9" w14:textId="0E94B1A3" w:rsidR="00653A31" w:rsidRPr="00FD4B73" w:rsidRDefault="00653A31" w:rsidP="00653A31">
            <w:pPr>
              <w:jc w:val="center"/>
              <w:rPr>
                <w:rFonts w:cs="Arial"/>
                <w:szCs w:val="20"/>
              </w:rPr>
            </w:pPr>
            <w:r w:rsidRPr="00FD4B73">
              <w:rPr>
                <w:rFonts w:cs="Arial"/>
                <w:szCs w:val="20"/>
              </w:rPr>
              <w:t>Electric cycle/scooter hire scheme</w:t>
            </w:r>
          </w:p>
        </w:tc>
        <w:tc>
          <w:tcPr>
            <w:tcW w:w="8709" w:type="dxa"/>
          </w:tcPr>
          <w:p w14:paraId="256A4967" w14:textId="617ED1F4" w:rsidR="00653A31" w:rsidRPr="00FD4B73" w:rsidRDefault="00653A31" w:rsidP="00653A31">
            <w:pPr>
              <w:spacing w:after="120"/>
              <w:ind w:left="-57" w:right="-113"/>
              <w:jc w:val="center"/>
              <w:rPr>
                <w:rFonts w:cs="Arial"/>
                <w:szCs w:val="20"/>
              </w:rPr>
            </w:pPr>
            <w:r w:rsidRPr="00FD4B73">
              <w:rPr>
                <w:rFonts w:cs="Arial"/>
                <w:szCs w:val="20"/>
              </w:rPr>
              <w:t xml:space="preserve">The cycle scheme is in operation at the main station, and there will be an on-going revenue cost. An opportunity could be electric scooter hire based at the main railway station to encourage commuters to travel by train and then pick-up scooter for last part of journey to workplace. But depends in part on location of facility, ease of access, hire rates acknowledging that commuters will want to retain scooter for return journey at end of the day, etc. Likely to have limited effect in town centre but could help as part of a package. </w:t>
            </w:r>
          </w:p>
          <w:p w14:paraId="7206494E" w14:textId="77777777" w:rsidR="00653A31" w:rsidRPr="00FD4B73" w:rsidRDefault="00653A31" w:rsidP="00653A31">
            <w:pPr>
              <w:spacing w:after="120"/>
              <w:ind w:left="-57" w:right="-113"/>
              <w:jc w:val="center"/>
              <w:rPr>
                <w:rFonts w:cs="Arial"/>
                <w:szCs w:val="20"/>
              </w:rPr>
            </w:pPr>
            <w:r w:rsidRPr="00FD4B73">
              <w:rPr>
                <w:rFonts w:cs="Arial"/>
                <w:szCs w:val="20"/>
              </w:rPr>
              <w:t>Significant work undertaken on delivery of an electric bike scheme, however deferred and budget removed in 2020. Corporate Programmes are leading new discussions with the University to introduce a new scheme to start following the end of the University's current scheme. Electric scooters only permitted as part of an approved Government trial, which are currently running elsewhere. So may need to wait until decision made on outcome of the trials.</w:t>
            </w:r>
          </w:p>
          <w:p w14:paraId="52E80A42" w14:textId="429C24F0" w:rsidR="00653A31" w:rsidRPr="00FD4B73" w:rsidRDefault="00653A31" w:rsidP="00653A31">
            <w:pPr>
              <w:spacing w:after="120"/>
              <w:ind w:left="-57" w:right="-113"/>
              <w:jc w:val="center"/>
              <w:rPr>
                <w:rFonts w:cs="Arial"/>
                <w:szCs w:val="20"/>
              </w:rPr>
            </w:pPr>
            <w:r w:rsidRPr="00FD4B73">
              <w:rPr>
                <w:rFonts w:cs="Arial"/>
                <w:szCs w:val="20"/>
              </w:rPr>
              <w:t>Existing bike hire schemes (non-electric) at the station are managed by third parties, rather than GBC. There is a potential for GBC to encourage the third parties to work towards providing electric bikes.</w:t>
            </w:r>
          </w:p>
        </w:tc>
      </w:tr>
      <w:tr w:rsidR="00FD4B73" w:rsidRPr="00FD4B73" w14:paraId="17B34393" w14:textId="77777777" w:rsidTr="005D7C7C">
        <w:tc>
          <w:tcPr>
            <w:tcW w:w="1129" w:type="dxa"/>
          </w:tcPr>
          <w:p w14:paraId="6DDEAB55" w14:textId="0A46CF28" w:rsidR="00653A31" w:rsidRPr="00FD4B73" w:rsidRDefault="00653A31" w:rsidP="00653A31">
            <w:pPr>
              <w:jc w:val="center"/>
              <w:rPr>
                <w:rFonts w:cs="Arial"/>
                <w:szCs w:val="20"/>
              </w:rPr>
            </w:pPr>
            <w:r w:rsidRPr="00FD4B73">
              <w:rPr>
                <w:rFonts w:cs="Arial"/>
                <w:szCs w:val="20"/>
              </w:rPr>
              <w:t>28</w:t>
            </w:r>
          </w:p>
        </w:tc>
        <w:tc>
          <w:tcPr>
            <w:tcW w:w="4536" w:type="dxa"/>
          </w:tcPr>
          <w:p w14:paraId="125FD2F1" w14:textId="5DA85C4A" w:rsidR="00653A31" w:rsidRPr="00FD4B73" w:rsidRDefault="00653A31" w:rsidP="00653A31">
            <w:pPr>
              <w:jc w:val="center"/>
              <w:rPr>
                <w:rFonts w:cs="Arial"/>
                <w:szCs w:val="20"/>
              </w:rPr>
            </w:pPr>
            <w:r w:rsidRPr="00FD4B73">
              <w:rPr>
                <w:rFonts w:cs="Arial"/>
                <w:szCs w:val="20"/>
              </w:rPr>
              <w:t>Sustainable Procurement Guidance</w:t>
            </w:r>
          </w:p>
        </w:tc>
        <w:tc>
          <w:tcPr>
            <w:tcW w:w="8709" w:type="dxa"/>
          </w:tcPr>
          <w:p w14:paraId="012C3328" w14:textId="26201EB1" w:rsidR="00653A31" w:rsidRPr="00FD4B73" w:rsidRDefault="00653A31" w:rsidP="00653A31">
            <w:pPr>
              <w:spacing w:after="120"/>
              <w:ind w:left="-57" w:right="-113"/>
              <w:jc w:val="center"/>
              <w:rPr>
                <w:rFonts w:cs="Arial"/>
                <w:szCs w:val="20"/>
              </w:rPr>
            </w:pPr>
            <w:r w:rsidRPr="00FD4B73">
              <w:rPr>
                <w:rFonts w:cs="Arial"/>
                <w:szCs w:val="20"/>
              </w:rPr>
              <w:t>Worth reviewing – potentially already exists.</w:t>
            </w:r>
          </w:p>
        </w:tc>
      </w:tr>
      <w:tr w:rsidR="00FD4B73" w:rsidRPr="00FD4B73" w14:paraId="172D6269" w14:textId="77777777" w:rsidTr="005D7C7C">
        <w:tc>
          <w:tcPr>
            <w:tcW w:w="1129" w:type="dxa"/>
          </w:tcPr>
          <w:p w14:paraId="2358F700" w14:textId="02307E13" w:rsidR="00653A31" w:rsidRPr="00FD4B73" w:rsidRDefault="00653A31" w:rsidP="00653A31">
            <w:pPr>
              <w:jc w:val="center"/>
              <w:rPr>
                <w:rFonts w:cs="Arial"/>
                <w:szCs w:val="20"/>
              </w:rPr>
            </w:pPr>
            <w:r w:rsidRPr="00FD4B73">
              <w:rPr>
                <w:rFonts w:cs="Arial"/>
                <w:szCs w:val="20"/>
              </w:rPr>
              <w:t>29</w:t>
            </w:r>
          </w:p>
        </w:tc>
        <w:tc>
          <w:tcPr>
            <w:tcW w:w="4536" w:type="dxa"/>
          </w:tcPr>
          <w:p w14:paraId="27088495" w14:textId="300EED5A" w:rsidR="00653A31" w:rsidRPr="00FD4B73" w:rsidRDefault="00653A31" w:rsidP="00653A31">
            <w:pPr>
              <w:jc w:val="center"/>
              <w:rPr>
                <w:rFonts w:cs="Arial"/>
                <w:szCs w:val="20"/>
              </w:rPr>
            </w:pPr>
            <w:r w:rsidRPr="00FD4B73">
              <w:rPr>
                <w:rFonts w:cs="Arial"/>
                <w:szCs w:val="20"/>
              </w:rPr>
              <w:t>Incentivise retrofitting scheme or upgrading of buses to low emission fuels</w:t>
            </w:r>
          </w:p>
        </w:tc>
        <w:tc>
          <w:tcPr>
            <w:tcW w:w="8709" w:type="dxa"/>
          </w:tcPr>
          <w:p w14:paraId="0CD309D8" w14:textId="45645ABC" w:rsidR="00653A31" w:rsidRPr="00FD4B73" w:rsidRDefault="00653A31" w:rsidP="00653A31">
            <w:pPr>
              <w:spacing w:after="120"/>
              <w:ind w:left="-57" w:right="-113"/>
              <w:jc w:val="center"/>
              <w:rPr>
                <w:rFonts w:cs="Arial"/>
                <w:szCs w:val="20"/>
              </w:rPr>
            </w:pPr>
            <w:r w:rsidRPr="00FD4B73">
              <w:rPr>
                <w:rFonts w:cs="Arial"/>
                <w:szCs w:val="20"/>
              </w:rPr>
              <w:t>Currently there is a long lead time on such schemes, but worth reviewing again.</w:t>
            </w:r>
          </w:p>
        </w:tc>
      </w:tr>
    </w:tbl>
    <w:p w14:paraId="25A50CD1" w14:textId="77777777" w:rsidR="00877604" w:rsidRDefault="00877604" w:rsidP="00C8075C"/>
    <w:p w14:paraId="22687DB6" w14:textId="48168CAE" w:rsidR="00EC4B0A" w:rsidRPr="00877604" w:rsidRDefault="00F31A03" w:rsidP="006B3846">
      <w:pPr>
        <w:pStyle w:val="Style1"/>
        <w:jc w:val="both"/>
      </w:pPr>
      <w:r w:rsidRPr="00877604">
        <w:t xml:space="preserve">Each measure above has been scored </w:t>
      </w:r>
      <w:r w:rsidR="00B505EE" w:rsidRPr="00877604">
        <w:t>1 – 5 (going from worst to best</w:t>
      </w:r>
      <w:r w:rsidR="00142932" w:rsidRPr="00877604">
        <w:t xml:space="preserve">, respectively) </w:t>
      </w:r>
      <w:r w:rsidR="0035198E" w:rsidRPr="00877604">
        <w:t xml:space="preserve">for </w:t>
      </w:r>
      <w:r w:rsidR="00366B7D" w:rsidRPr="00877604">
        <w:t xml:space="preserve">a series of parameters, including cost to implement, timescale to implement, </w:t>
      </w:r>
      <w:r w:rsidR="00EC4B0A" w:rsidRPr="00877604">
        <w:t>practical feasibility, deliverability, value for money, public buy-in, political buy-in and potential reductions to NO</w:t>
      </w:r>
      <w:r w:rsidR="00EC4B0A" w:rsidRPr="006A7891">
        <w:rPr>
          <w:vertAlign w:val="subscript"/>
        </w:rPr>
        <w:t>2</w:t>
      </w:r>
      <w:r w:rsidR="006D4867" w:rsidRPr="006B3846">
        <w:t>.</w:t>
      </w:r>
      <w:r w:rsidR="00EC4B0A" w:rsidRPr="00877604">
        <w:t xml:space="preserve"> </w:t>
      </w:r>
      <w:r w:rsidR="006D4867">
        <w:t xml:space="preserve">In addition, GBC has a duty to work towards improving </w:t>
      </w:r>
      <w:r w:rsidR="002F27E2">
        <w:t>PM</w:t>
      </w:r>
      <w:r w:rsidR="006B3846" w:rsidRPr="006B3846">
        <w:rPr>
          <w:vertAlign w:val="subscript"/>
        </w:rPr>
        <w:t>2.5</w:t>
      </w:r>
      <w:r w:rsidR="00A812AC">
        <w:t xml:space="preserve"> emissions and th</w:t>
      </w:r>
      <w:r w:rsidR="001B3D22">
        <w:t>e potential reductions to PM</w:t>
      </w:r>
      <w:r w:rsidR="006A7891" w:rsidRPr="006A7891">
        <w:rPr>
          <w:vertAlign w:val="subscript"/>
        </w:rPr>
        <w:t>2.5</w:t>
      </w:r>
      <w:r w:rsidR="00A812AC">
        <w:t xml:space="preserve"> </w:t>
      </w:r>
      <w:r w:rsidR="00865A3B">
        <w:t xml:space="preserve">for the measures </w:t>
      </w:r>
      <w:r w:rsidR="00A812AC">
        <w:t>ha</w:t>
      </w:r>
      <w:r w:rsidR="001B3D22">
        <w:t>ve</w:t>
      </w:r>
      <w:r w:rsidR="00A812AC">
        <w:t xml:space="preserve"> also been considered</w:t>
      </w:r>
      <w:r w:rsidR="00EC4B0A" w:rsidRPr="00877604">
        <w:t>.</w:t>
      </w:r>
      <w:r w:rsidR="0035198E" w:rsidRPr="00877604">
        <w:t xml:space="preserve"> An overall score was then </w:t>
      </w:r>
      <w:r w:rsidR="00405274" w:rsidRPr="00877604">
        <w:t xml:space="preserve">calculated to </w:t>
      </w:r>
      <w:r w:rsidR="00EC4B0A" w:rsidRPr="00877604">
        <w:t xml:space="preserve">enable the proposed measures to be ranked, in order to focus on the most useful measures to implement. The ranking and scores are set out in </w:t>
      </w:r>
      <w:r w:rsidR="00EC4B0A" w:rsidRPr="00877604">
        <w:fldChar w:fldCharType="begin"/>
      </w:r>
      <w:r w:rsidR="00EC4B0A" w:rsidRPr="00877604">
        <w:instrText xml:space="preserve"> REF _Ref93522975 \h  \* MERGEFORMAT </w:instrText>
      </w:r>
      <w:r w:rsidR="00EC4B0A" w:rsidRPr="00877604">
        <w:fldChar w:fldCharType="separate"/>
      </w:r>
      <w:r w:rsidR="00116802" w:rsidRPr="00E3664B">
        <w:t xml:space="preserve">Table </w:t>
      </w:r>
      <w:r w:rsidR="00116802">
        <w:t>4</w:t>
      </w:r>
      <w:r w:rsidR="00116802" w:rsidRPr="00E3664B">
        <w:t>.</w:t>
      </w:r>
      <w:r w:rsidR="00116802">
        <w:t>4</w:t>
      </w:r>
      <w:r w:rsidR="00EC4B0A" w:rsidRPr="00877604">
        <w:fldChar w:fldCharType="end"/>
      </w:r>
      <w:r w:rsidR="00EC4B0A" w:rsidRPr="00877604">
        <w:t>.</w:t>
      </w:r>
      <w:r w:rsidR="00405274" w:rsidRPr="00877604">
        <w:t xml:space="preserve"> </w:t>
      </w:r>
    </w:p>
    <w:p w14:paraId="26E523E4" w14:textId="14191208" w:rsidR="0093098E" w:rsidRPr="00144A83" w:rsidRDefault="0093098E" w:rsidP="00366B7D">
      <w:pPr>
        <w:pStyle w:val="Caption"/>
        <w:keepNext/>
        <w:rPr>
          <w:color w:val="007E30"/>
        </w:rPr>
      </w:pPr>
      <w:bookmarkStart w:id="87" w:name="_Ref93522975"/>
      <w:bookmarkStart w:id="88" w:name="_Toc93527041"/>
      <w:r w:rsidRPr="00144A83">
        <w:rPr>
          <w:color w:val="007E30"/>
        </w:rPr>
        <w:lastRenderedPageBreak/>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116802" w:rsidRPr="00144A83">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116802" w:rsidRPr="00144A83">
        <w:rPr>
          <w:noProof/>
          <w:color w:val="007E30"/>
        </w:rPr>
        <w:t>4</w:t>
      </w:r>
      <w:r w:rsidR="00F57F3A" w:rsidRPr="00144A83">
        <w:rPr>
          <w:noProof/>
          <w:color w:val="007E30"/>
        </w:rPr>
        <w:fldChar w:fldCharType="end"/>
      </w:r>
      <w:bookmarkEnd w:id="87"/>
      <w:r w:rsidRPr="00144A83">
        <w:rPr>
          <w:color w:val="007E30"/>
        </w:rPr>
        <w:t xml:space="preserve"> ‒ Options Matrix</w:t>
      </w:r>
      <w:bookmarkEnd w:id="88"/>
    </w:p>
    <w:tbl>
      <w:tblPr>
        <w:tblStyle w:val="TableGrid"/>
        <w:tblW w:w="14460" w:type="dxa"/>
        <w:tblLayout w:type="fixed"/>
        <w:tblLook w:val="0020" w:firstRow="1" w:lastRow="0" w:firstColumn="0" w:lastColumn="0" w:noHBand="0" w:noVBand="0"/>
      </w:tblPr>
      <w:tblGrid>
        <w:gridCol w:w="960"/>
        <w:gridCol w:w="3146"/>
        <w:gridCol w:w="709"/>
        <w:gridCol w:w="1276"/>
        <w:gridCol w:w="1134"/>
        <w:gridCol w:w="1417"/>
        <w:gridCol w:w="851"/>
        <w:gridCol w:w="850"/>
        <w:gridCol w:w="851"/>
        <w:gridCol w:w="1269"/>
        <w:gridCol w:w="1140"/>
        <w:gridCol w:w="857"/>
      </w:tblGrid>
      <w:tr w:rsidR="0052530A" w:rsidRPr="0052530A" w14:paraId="417932F9" w14:textId="77777777" w:rsidTr="005D7C7C">
        <w:trPr>
          <w:tblHeader/>
        </w:trPr>
        <w:tc>
          <w:tcPr>
            <w:tcW w:w="960" w:type="dxa"/>
          </w:tcPr>
          <w:p w14:paraId="3F9EB91F" w14:textId="77777777" w:rsidR="0093098E" w:rsidRPr="0052530A" w:rsidRDefault="0093098E" w:rsidP="00956738">
            <w:pPr>
              <w:keepNext/>
              <w:jc w:val="center"/>
              <w:rPr>
                <w:rFonts w:cs="Arial"/>
                <w:b/>
                <w:bCs/>
                <w:szCs w:val="20"/>
              </w:rPr>
            </w:pPr>
            <w:r w:rsidRPr="0052530A">
              <w:rPr>
                <w:rFonts w:cs="Arial"/>
                <w:b/>
                <w:bCs/>
                <w:szCs w:val="20"/>
              </w:rPr>
              <w:t>Measure No.</w:t>
            </w:r>
          </w:p>
        </w:tc>
        <w:tc>
          <w:tcPr>
            <w:tcW w:w="3146" w:type="dxa"/>
          </w:tcPr>
          <w:p w14:paraId="4730A531" w14:textId="5D8208D5" w:rsidR="0093098E" w:rsidRPr="0052530A" w:rsidRDefault="00133FDF" w:rsidP="00956738">
            <w:pPr>
              <w:keepNext/>
              <w:jc w:val="center"/>
              <w:rPr>
                <w:rFonts w:cs="Arial"/>
                <w:b/>
                <w:bCs/>
                <w:szCs w:val="20"/>
              </w:rPr>
            </w:pPr>
            <w:r w:rsidRPr="0052530A">
              <w:rPr>
                <w:rFonts w:cs="Arial"/>
                <w:b/>
                <w:bCs/>
                <w:szCs w:val="20"/>
              </w:rPr>
              <w:t>Measure</w:t>
            </w:r>
          </w:p>
        </w:tc>
        <w:tc>
          <w:tcPr>
            <w:tcW w:w="709" w:type="dxa"/>
          </w:tcPr>
          <w:p w14:paraId="303E14DB" w14:textId="6E33F945" w:rsidR="0093098E" w:rsidRPr="0052530A" w:rsidRDefault="00133FDF" w:rsidP="00366B7D">
            <w:pPr>
              <w:keepNext/>
              <w:jc w:val="center"/>
              <w:rPr>
                <w:rFonts w:cs="Arial"/>
                <w:b/>
                <w:bCs/>
                <w:szCs w:val="20"/>
              </w:rPr>
            </w:pPr>
            <w:r w:rsidRPr="0052530A">
              <w:rPr>
                <w:rFonts w:cs="Arial"/>
                <w:b/>
                <w:bCs/>
                <w:szCs w:val="20"/>
              </w:rPr>
              <w:t>Cost</w:t>
            </w:r>
          </w:p>
        </w:tc>
        <w:tc>
          <w:tcPr>
            <w:tcW w:w="1276" w:type="dxa"/>
          </w:tcPr>
          <w:p w14:paraId="58B2D70B" w14:textId="4D0C7821" w:rsidR="0093098E" w:rsidRPr="0052530A" w:rsidRDefault="00133FDF" w:rsidP="00366B7D">
            <w:pPr>
              <w:keepNext/>
              <w:ind w:left="-57" w:right="13"/>
              <w:jc w:val="center"/>
              <w:rPr>
                <w:rFonts w:cs="Arial"/>
                <w:b/>
                <w:bCs/>
                <w:szCs w:val="20"/>
              </w:rPr>
            </w:pPr>
            <w:r w:rsidRPr="0052530A">
              <w:rPr>
                <w:rFonts w:cs="Arial"/>
                <w:b/>
                <w:bCs/>
                <w:szCs w:val="20"/>
              </w:rPr>
              <w:t>Timescale</w:t>
            </w:r>
          </w:p>
        </w:tc>
        <w:tc>
          <w:tcPr>
            <w:tcW w:w="1134" w:type="dxa"/>
          </w:tcPr>
          <w:p w14:paraId="5FF0B7C1" w14:textId="13DAF127" w:rsidR="0093098E" w:rsidRPr="0052530A" w:rsidRDefault="00133FDF" w:rsidP="00366B7D">
            <w:pPr>
              <w:keepNext/>
              <w:ind w:left="-57" w:right="-113"/>
              <w:jc w:val="center"/>
              <w:rPr>
                <w:rFonts w:cs="Arial"/>
                <w:b/>
                <w:bCs/>
                <w:szCs w:val="20"/>
              </w:rPr>
            </w:pPr>
            <w:r w:rsidRPr="0052530A">
              <w:rPr>
                <w:rFonts w:cs="Arial"/>
                <w:b/>
                <w:bCs/>
                <w:szCs w:val="20"/>
              </w:rPr>
              <w:t>Practical Feasibility</w:t>
            </w:r>
          </w:p>
        </w:tc>
        <w:tc>
          <w:tcPr>
            <w:tcW w:w="1417" w:type="dxa"/>
          </w:tcPr>
          <w:p w14:paraId="30C6637F" w14:textId="5B8B9BD1" w:rsidR="0093098E" w:rsidRPr="0052530A" w:rsidRDefault="00133FDF" w:rsidP="00366B7D">
            <w:pPr>
              <w:keepNext/>
              <w:ind w:left="-57" w:right="-113"/>
              <w:jc w:val="center"/>
              <w:rPr>
                <w:rFonts w:cs="Arial"/>
                <w:b/>
                <w:bCs/>
                <w:szCs w:val="20"/>
              </w:rPr>
            </w:pPr>
            <w:r w:rsidRPr="0052530A">
              <w:rPr>
                <w:rFonts w:cs="Arial"/>
                <w:b/>
                <w:bCs/>
                <w:szCs w:val="20"/>
              </w:rPr>
              <w:t>Deliverability</w:t>
            </w:r>
          </w:p>
        </w:tc>
        <w:tc>
          <w:tcPr>
            <w:tcW w:w="851" w:type="dxa"/>
          </w:tcPr>
          <w:p w14:paraId="45E3C6B1" w14:textId="45FC5171" w:rsidR="0093098E" w:rsidRPr="0052530A" w:rsidRDefault="00133FDF" w:rsidP="00366B7D">
            <w:pPr>
              <w:keepNext/>
              <w:jc w:val="center"/>
              <w:rPr>
                <w:rFonts w:cs="Arial"/>
                <w:b/>
                <w:bCs/>
                <w:szCs w:val="20"/>
              </w:rPr>
            </w:pPr>
            <w:r w:rsidRPr="0052530A">
              <w:rPr>
                <w:rFonts w:cs="Arial"/>
                <w:b/>
                <w:bCs/>
                <w:szCs w:val="20"/>
              </w:rPr>
              <w:t>Value for Money</w:t>
            </w:r>
          </w:p>
        </w:tc>
        <w:tc>
          <w:tcPr>
            <w:tcW w:w="850" w:type="dxa"/>
          </w:tcPr>
          <w:p w14:paraId="4E4A600C" w14:textId="1D6FF9FC" w:rsidR="0093098E" w:rsidRPr="0052530A" w:rsidRDefault="00133FDF" w:rsidP="00366B7D">
            <w:pPr>
              <w:keepNext/>
              <w:jc w:val="center"/>
              <w:rPr>
                <w:rFonts w:cs="Arial"/>
                <w:b/>
                <w:bCs/>
                <w:szCs w:val="20"/>
              </w:rPr>
            </w:pPr>
            <w:r w:rsidRPr="0052530A">
              <w:rPr>
                <w:rFonts w:cs="Arial"/>
                <w:b/>
                <w:bCs/>
                <w:szCs w:val="20"/>
              </w:rPr>
              <w:t>Public Buy-in</w:t>
            </w:r>
          </w:p>
        </w:tc>
        <w:tc>
          <w:tcPr>
            <w:tcW w:w="851" w:type="dxa"/>
          </w:tcPr>
          <w:p w14:paraId="16538DD8" w14:textId="518C352A" w:rsidR="0093098E" w:rsidRPr="0052530A" w:rsidRDefault="00133FDF" w:rsidP="00366B7D">
            <w:pPr>
              <w:keepNext/>
              <w:ind w:left="-57" w:right="-113"/>
              <w:jc w:val="center"/>
              <w:rPr>
                <w:rFonts w:cs="Arial"/>
                <w:b/>
                <w:bCs/>
                <w:szCs w:val="20"/>
              </w:rPr>
            </w:pPr>
            <w:r w:rsidRPr="0052530A">
              <w:rPr>
                <w:rFonts w:cs="Arial"/>
                <w:b/>
                <w:bCs/>
                <w:szCs w:val="20"/>
              </w:rPr>
              <w:t>Political Buy-in</w:t>
            </w:r>
          </w:p>
        </w:tc>
        <w:tc>
          <w:tcPr>
            <w:tcW w:w="1269" w:type="dxa"/>
          </w:tcPr>
          <w:p w14:paraId="1E755703" w14:textId="08E9AEF9" w:rsidR="0093098E" w:rsidRPr="0052530A" w:rsidRDefault="00133FDF" w:rsidP="00366B7D">
            <w:pPr>
              <w:keepNext/>
              <w:jc w:val="center"/>
              <w:rPr>
                <w:rFonts w:cs="Arial"/>
                <w:b/>
                <w:bCs/>
                <w:szCs w:val="20"/>
              </w:rPr>
            </w:pPr>
            <w:r w:rsidRPr="0052530A">
              <w:rPr>
                <w:rFonts w:cs="Arial"/>
                <w:b/>
                <w:bCs/>
                <w:szCs w:val="20"/>
              </w:rPr>
              <w:t>NO</w:t>
            </w:r>
            <w:r w:rsidRPr="0052530A">
              <w:rPr>
                <w:rFonts w:cs="Arial"/>
                <w:b/>
                <w:bCs/>
                <w:szCs w:val="20"/>
                <w:vertAlign w:val="subscript"/>
              </w:rPr>
              <w:t>2</w:t>
            </w:r>
            <w:r w:rsidRPr="0052530A">
              <w:rPr>
                <w:rFonts w:cs="Arial"/>
                <w:b/>
                <w:bCs/>
                <w:szCs w:val="20"/>
              </w:rPr>
              <w:t xml:space="preserve"> Reduction</w:t>
            </w:r>
          </w:p>
        </w:tc>
        <w:tc>
          <w:tcPr>
            <w:tcW w:w="1140" w:type="dxa"/>
          </w:tcPr>
          <w:p w14:paraId="1697C2C4" w14:textId="558668C1" w:rsidR="0093098E" w:rsidRPr="0052530A" w:rsidRDefault="00133FDF" w:rsidP="00366B7D">
            <w:pPr>
              <w:keepNext/>
              <w:ind w:left="-57"/>
              <w:jc w:val="center"/>
              <w:rPr>
                <w:rFonts w:cs="Arial"/>
                <w:b/>
                <w:bCs/>
                <w:szCs w:val="20"/>
              </w:rPr>
            </w:pPr>
            <w:r w:rsidRPr="0052530A">
              <w:rPr>
                <w:rFonts w:cs="Arial"/>
                <w:b/>
                <w:bCs/>
                <w:szCs w:val="20"/>
              </w:rPr>
              <w:t>PM Reduction</w:t>
            </w:r>
          </w:p>
        </w:tc>
        <w:tc>
          <w:tcPr>
            <w:tcW w:w="857" w:type="dxa"/>
          </w:tcPr>
          <w:p w14:paraId="5717A747" w14:textId="61F106AF" w:rsidR="0093098E" w:rsidRPr="0052530A" w:rsidRDefault="00133FDF" w:rsidP="00366B7D">
            <w:pPr>
              <w:keepNext/>
              <w:ind w:left="-57" w:right="-113"/>
              <w:jc w:val="center"/>
              <w:rPr>
                <w:rFonts w:cs="Arial"/>
                <w:b/>
                <w:bCs/>
                <w:szCs w:val="20"/>
              </w:rPr>
            </w:pPr>
            <w:r w:rsidRPr="0052530A">
              <w:rPr>
                <w:rFonts w:cs="Arial"/>
                <w:b/>
                <w:bCs/>
                <w:szCs w:val="20"/>
              </w:rPr>
              <w:t>Overall Score</w:t>
            </w:r>
          </w:p>
        </w:tc>
      </w:tr>
      <w:tr w:rsidR="0052530A" w:rsidRPr="0052530A" w14:paraId="30D0B771" w14:textId="77777777" w:rsidTr="005D7C7C">
        <w:tc>
          <w:tcPr>
            <w:tcW w:w="960" w:type="dxa"/>
          </w:tcPr>
          <w:p w14:paraId="61A54EAD" w14:textId="77777777" w:rsidR="00A464A4" w:rsidRPr="0052530A" w:rsidRDefault="00A464A4" w:rsidP="00366B7D">
            <w:pPr>
              <w:keepNext/>
              <w:jc w:val="center"/>
              <w:rPr>
                <w:rFonts w:cs="Arial"/>
                <w:szCs w:val="20"/>
              </w:rPr>
            </w:pPr>
            <w:r w:rsidRPr="0052530A">
              <w:rPr>
                <w:rFonts w:cs="Arial"/>
                <w:szCs w:val="20"/>
              </w:rPr>
              <w:t>1</w:t>
            </w:r>
          </w:p>
        </w:tc>
        <w:tc>
          <w:tcPr>
            <w:tcW w:w="3146" w:type="dxa"/>
          </w:tcPr>
          <w:p w14:paraId="1DC822FC" w14:textId="4E08BAC9" w:rsidR="00A464A4" w:rsidRPr="0052530A" w:rsidRDefault="00BD610A" w:rsidP="00366B7D">
            <w:pPr>
              <w:keepNext/>
              <w:jc w:val="center"/>
              <w:rPr>
                <w:rFonts w:cs="Arial"/>
                <w:szCs w:val="20"/>
              </w:rPr>
            </w:pPr>
            <w:r w:rsidRPr="0052530A">
              <w:rPr>
                <w:rFonts w:cs="Arial"/>
                <w:szCs w:val="20"/>
              </w:rPr>
              <w:t>New b</w:t>
            </w:r>
            <w:r w:rsidR="00A464A4" w:rsidRPr="0052530A">
              <w:rPr>
                <w:rFonts w:cs="Arial"/>
                <w:szCs w:val="20"/>
              </w:rPr>
              <w:t>us based park and ride</w:t>
            </w:r>
          </w:p>
        </w:tc>
        <w:tc>
          <w:tcPr>
            <w:tcW w:w="709" w:type="dxa"/>
          </w:tcPr>
          <w:p w14:paraId="21F2D2C0" w14:textId="15FE359A" w:rsidR="00A464A4" w:rsidRPr="0052530A" w:rsidRDefault="00A464A4" w:rsidP="00366B7D">
            <w:pPr>
              <w:keepNext/>
              <w:jc w:val="center"/>
              <w:rPr>
                <w:rFonts w:cs="Arial"/>
                <w:szCs w:val="20"/>
              </w:rPr>
            </w:pPr>
            <w:r w:rsidRPr="0052530A">
              <w:rPr>
                <w:rFonts w:cs="Arial"/>
                <w:szCs w:val="20"/>
              </w:rPr>
              <w:t>2</w:t>
            </w:r>
          </w:p>
        </w:tc>
        <w:tc>
          <w:tcPr>
            <w:tcW w:w="1276" w:type="dxa"/>
          </w:tcPr>
          <w:p w14:paraId="7B8BC1E0" w14:textId="545B0C8B" w:rsidR="00A464A4" w:rsidRPr="0052530A" w:rsidRDefault="00A464A4" w:rsidP="00366B7D">
            <w:pPr>
              <w:keepNext/>
              <w:ind w:left="-57"/>
              <w:jc w:val="center"/>
              <w:rPr>
                <w:rFonts w:cs="Arial"/>
                <w:szCs w:val="20"/>
              </w:rPr>
            </w:pPr>
            <w:r w:rsidRPr="0052530A">
              <w:rPr>
                <w:rFonts w:cs="Arial"/>
                <w:szCs w:val="20"/>
              </w:rPr>
              <w:t>5</w:t>
            </w:r>
          </w:p>
        </w:tc>
        <w:tc>
          <w:tcPr>
            <w:tcW w:w="1134" w:type="dxa"/>
          </w:tcPr>
          <w:p w14:paraId="3B999C12" w14:textId="43FD01CB" w:rsidR="00A464A4" w:rsidRPr="0052530A" w:rsidRDefault="00A464A4" w:rsidP="00366B7D">
            <w:pPr>
              <w:keepNext/>
              <w:jc w:val="center"/>
              <w:rPr>
                <w:rFonts w:cs="Arial"/>
                <w:szCs w:val="20"/>
              </w:rPr>
            </w:pPr>
            <w:r w:rsidRPr="0052530A">
              <w:rPr>
                <w:rFonts w:cs="Arial"/>
                <w:szCs w:val="20"/>
              </w:rPr>
              <w:t>5</w:t>
            </w:r>
          </w:p>
        </w:tc>
        <w:tc>
          <w:tcPr>
            <w:tcW w:w="1417" w:type="dxa"/>
          </w:tcPr>
          <w:p w14:paraId="0F053562" w14:textId="5C3AA5A8" w:rsidR="00A464A4" w:rsidRPr="0052530A" w:rsidRDefault="00A464A4" w:rsidP="00366B7D">
            <w:pPr>
              <w:keepNext/>
              <w:ind w:left="-57" w:right="-113"/>
              <w:jc w:val="center"/>
              <w:rPr>
                <w:rFonts w:cs="Arial"/>
                <w:szCs w:val="20"/>
              </w:rPr>
            </w:pPr>
            <w:r w:rsidRPr="0052530A">
              <w:rPr>
                <w:rFonts w:cs="Arial"/>
                <w:szCs w:val="20"/>
              </w:rPr>
              <w:t>5</w:t>
            </w:r>
          </w:p>
        </w:tc>
        <w:tc>
          <w:tcPr>
            <w:tcW w:w="851" w:type="dxa"/>
          </w:tcPr>
          <w:p w14:paraId="55DDB815" w14:textId="50F200DC" w:rsidR="00A464A4" w:rsidRPr="0052530A" w:rsidRDefault="00A464A4" w:rsidP="00366B7D">
            <w:pPr>
              <w:keepNext/>
              <w:jc w:val="center"/>
              <w:rPr>
                <w:rFonts w:cs="Arial"/>
                <w:szCs w:val="20"/>
              </w:rPr>
            </w:pPr>
            <w:r w:rsidRPr="0052530A">
              <w:rPr>
                <w:rFonts w:cs="Arial"/>
                <w:szCs w:val="20"/>
              </w:rPr>
              <w:t>5</w:t>
            </w:r>
          </w:p>
        </w:tc>
        <w:tc>
          <w:tcPr>
            <w:tcW w:w="850" w:type="dxa"/>
          </w:tcPr>
          <w:p w14:paraId="35EBE269" w14:textId="6F17E829" w:rsidR="00A464A4" w:rsidRPr="0052530A" w:rsidRDefault="00A464A4" w:rsidP="00366B7D">
            <w:pPr>
              <w:keepNext/>
              <w:ind w:left="-57" w:right="-113"/>
              <w:jc w:val="center"/>
              <w:rPr>
                <w:rFonts w:cs="Arial"/>
                <w:szCs w:val="20"/>
              </w:rPr>
            </w:pPr>
            <w:r w:rsidRPr="0052530A">
              <w:rPr>
                <w:rFonts w:cs="Arial"/>
                <w:szCs w:val="20"/>
              </w:rPr>
              <w:t>5</w:t>
            </w:r>
          </w:p>
        </w:tc>
        <w:tc>
          <w:tcPr>
            <w:tcW w:w="851" w:type="dxa"/>
          </w:tcPr>
          <w:p w14:paraId="35599563" w14:textId="033270D9" w:rsidR="00A464A4" w:rsidRPr="0052530A" w:rsidRDefault="00A464A4" w:rsidP="00366B7D">
            <w:pPr>
              <w:keepNext/>
              <w:ind w:left="-57"/>
              <w:jc w:val="center"/>
              <w:rPr>
                <w:rFonts w:cs="Arial"/>
                <w:szCs w:val="20"/>
              </w:rPr>
            </w:pPr>
            <w:r w:rsidRPr="0052530A">
              <w:rPr>
                <w:rFonts w:cs="Arial"/>
                <w:szCs w:val="20"/>
              </w:rPr>
              <w:t>3</w:t>
            </w:r>
          </w:p>
        </w:tc>
        <w:tc>
          <w:tcPr>
            <w:tcW w:w="1269" w:type="dxa"/>
          </w:tcPr>
          <w:p w14:paraId="48C4B621" w14:textId="411FE35D" w:rsidR="00A464A4" w:rsidRPr="0052530A" w:rsidRDefault="00A464A4" w:rsidP="00366B7D">
            <w:pPr>
              <w:keepNext/>
              <w:ind w:left="-57" w:right="-113"/>
              <w:jc w:val="center"/>
              <w:rPr>
                <w:rFonts w:cs="Arial"/>
                <w:szCs w:val="20"/>
              </w:rPr>
            </w:pPr>
            <w:r w:rsidRPr="0052530A">
              <w:rPr>
                <w:rFonts w:cs="Arial"/>
                <w:szCs w:val="20"/>
              </w:rPr>
              <w:t>4</w:t>
            </w:r>
          </w:p>
        </w:tc>
        <w:tc>
          <w:tcPr>
            <w:tcW w:w="1140" w:type="dxa"/>
          </w:tcPr>
          <w:p w14:paraId="3D8BEE8C" w14:textId="7F6238E8" w:rsidR="00A464A4" w:rsidRPr="0052530A" w:rsidRDefault="00A464A4" w:rsidP="00366B7D">
            <w:pPr>
              <w:keepNext/>
              <w:ind w:left="-57" w:right="-113"/>
              <w:jc w:val="center"/>
              <w:rPr>
                <w:rFonts w:cs="Arial"/>
                <w:szCs w:val="20"/>
              </w:rPr>
            </w:pPr>
            <w:r w:rsidRPr="0052530A">
              <w:rPr>
                <w:rFonts w:cs="Arial"/>
                <w:szCs w:val="20"/>
              </w:rPr>
              <w:t>4</w:t>
            </w:r>
          </w:p>
        </w:tc>
        <w:tc>
          <w:tcPr>
            <w:tcW w:w="857" w:type="dxa"/>
          </w:tcPr>
          <w:p w14:paraId="3C4B538A" w14:textId="762E101E" w:rsidR="00A464A4" w:rsidRPr="0052530A" w:rsidRDefault="00A464A4" w:rsidP="00366B7D">
            <w:pPr>
              <w:keepNext/>
              <w:ind w:left="-57" w:right="-15"/>
              <w:jc w:val="center"/>
              <w:rPr>
                <w:rFonts w:cs="Arial"/>
                <w:szCs w:val="20"/>
              </w:rPr>
            </w:pPr>
            <w:r w:rsidRPr="0052530A">
              <w:rPr>
                <w:rFonts w:cs="Arial"/>
                <w:szCs w:val="20"/>
              </w:rPr>
              <w:t>38</w:t>
            </w:r>
          </w:p>
        </w:tc>
      </w:tr>
      <w:tr w:rsidR="0052530A" w:rsidRPr="0052530A" w14:paraId="6EA9B45A" w14:textId="77777777" w:rsidTr="005D7C7C">
        <w:tc>
          <w:tcPr>
            <w:tcW w:w="960" w:type="dxa"/>
          </w:tcPr>
          <w:p w14:paraId="521A2984" w14:textId="77777777" w:rsidR="00A464A4" w:rsidRPr="0052530A" w:rsidRDefault="00A464A4" w:rsidP="00366B7D">
            <w:pPr>
              <w:keepNext/>
              <w:jc w:val="center"/>
              <w:rPr>
                <w:rFonts w:cs="Arial"/>
                <w:szCs w:val="20"/>
              </w:rPr>
            </w:pPr>
            <w:r w:rsidRPr="0052530A">
              <w:rPr>
                <w:rFonts w:cs="Arial"/>
                <w:szCs w:val="20"/>
              </w:rPr>
              <w:t>2</w:t>
            </w:r>
          </w:p>
        </w:tc>
        <w:tc>
          <w:tcPr>
            <w:tcW w:w="3146" w:type="dxa"/>
          </w:tcPr>
          <w:p w14:paraId="50B78106" w14:textId="77E23B81" w:rsidR="00A464A4" w:rsidRPr="0052530A" w:rsidRDefault="00A464A4" w:rsidP="00366B7D">
            <w:pPr>
              <w:keepNext/>
              <w:jc w:val="center"/>
              <w:rPr>
                <w:rFonts w:cs="Arial"/>
                <w:szCs w:val="20"/>
              </w:rPr>
            </w:pPr>
            <w:r w:rsidRPr="0052530A">
              <w:rPr>
                <w:rFonts w:cs="Arial"/>
                <w:szCs w:val="20"/>
              </w:rPr>
              <w:t>Road strategy schemes to tackle congestion on Strategic Road Network</w:t>
            </w:r>
          </w:p>
        </w:tc>
        <w:tc>
          <w:tcPr>
            <w:tcW w:w="709" w:type="dxa"/>
          </w:tcPr>
          <w:p w14:paraId="2ADD9561" w14:textId="602D4835" w:rsidR="00A464A4" w:rsidRPr="0052530A" w:rsidRDefault="00A464A4" w:rsidP="00366B7D">
            <w:pPr>
              <w:keepNext/>
              <w:jc w:val="center"/>
              <w:rPr>
                <w:rFonts w:cs="Arial"/>
                <w:szCs w:val="20"/>
              </w:rPr>
            </w:pPr>
            <w:r w:rsidRPr="0052530A">
              <w:rPr>
                <w:rFonts w:cs="Arial"/>
                <w:szCs w:val="20"/>
              </w:rPr>
              <w:t>5</w:t>
            </w:r>
          </w:p>
        </w:tc>
        <w:tc>
          <w:tcPr>
            <w:tcW w:w="1276" w:type="dxa"/>
          </w:tcPr>
          <w:p w14:paraId="11B867AF" w14:textId="4437F617" w:rsidR="00A464A4" w:rsidRPr="0052530A" w:rsidRDefault="00A464A4" w:rsidP="00366B7D">
            <w:pPr>
              <w:keepNext/>
              <w:ind w:left="-57" w:right="-113"/>
              <w:jc w:val="center"/>
              <w:rPr>
                <w:rFonts w:cs="Arial"/>
                <w:szCs w:val="20"/>
              </w:rPr>
            </w:pPr>
            <w:r w:rsidRPr="0052530A">
              <w:rPr>
                <w:rFonts w:cs="Arial"/>
                <w:szCs w:val="20"/>
              </w:rPr>
              <w:t>4</w:t>
            </w:r>
          </w:p>
        </w:tc>
        <w:tc>
          <w:tcPr>
            <w:tcW w:w="1134" w:type="dxa"/>
          </w:tcPr>
          <w:p w14:paraId="6A6E55F3" w14:textId="31E8AC38" w:rsidR="00A464A4" w:rsidRPr="0052530A" w:rsidRDefault="00A464A4" w:rsidP="00366B7D">
            <w:pPr>
              <w:keepNext/>
              <w:jc w:val="center"/>
              <w:rPr>
                <w:rFonts w:cs="Arial"/>
                <w:szCs w:val="20"/>
              </w:rPr>
            </w:pPr>
            <w:r w:rsidRPr="0052530A">
              <w:rPr>
                <w:rFonts w:cs="Arial"/>
                <w:szCs w:val="20"/>
              </w:rPr>
              <w:t>2</w:t>
            </w:r>
          </w:p>
        </w:tc>
        <w:tc>
          <w:tcPr>
            <w:tcW w:w="1417" w:type="dxa"/>
          </w:tcPr>
          <w:p w14:paraId="25E44004" w14:textId="4623AE58" w:rsidR="00A464A4" w:rsidRPr="0052530A" w:rsidRDefault="00A464A4" w:rsidP="00366B7D">
            <w:pPr>
              <w:keepNext/>
              <w:ind w:left="-57" w:right="-113"/>
              <w:jc w:val="center"/>
              <w:rPr>
                <w:rFonts w:cs="Arial"/>
                <w:szCs w:val="20"/>
              </w:rPr>
            </w:pPr>
            <w:r w:rsidRPr="0052530A">
              <w:rPr>
                <w:rFonts w:cs="Arial"/>
                <w:szCs w:val="20"/>
              </w:rPr>
              <w:t>3</w:t>
            </w:r>
          </w:p>
        </w:tc>
        <w:tc>
          <w:tcPr>
            <w:tcW w:w="851" w:type="dxa"/>
          </w:tcPr>
          <w:p w14:paraId="4078B325" w14:textId="61E4432E" w:rsidR="00A464A4" w:rsidRPr="0052530A" w:rsidRDefault="00A464A4" w:rsidP="00366B7D">
            <w:pPr>
              <w:keepNext/>
              <w:ind w:left="-57" w:right="-113"/>
              <w:jc w:val="center"/>
              <w:rPr>
                <w:rFonts w:cs="Arial"/>
                <w:szCs w:val="20"/>
              </w:rPr>
            </w:pPr>
            <w:r w:rsidRPr="0052530A">
              <w:rPr>
                <w:rFonts w:cs="Arial"/>
                <w:szCs w:val="20"/>
              </w:rPr>
              <w:t>3</w:t>
            </w:r>
          </w:p>
        </w:tc>
        <w:tc>
          <w:tcPr>
            <w:tcW w:w="850" w:type="dxa"/>
          </w:tcPr>
          <w:p w14:paraId="717D562D" w14:textId="0CF2140E" w:rsidR="00A464A4" w:rsidRPr="0052530A" w:rsidRDefault="00A464A4" w:rsidP="00366B7D">
            <w:pPr>
              <w:keepNext/>
              <w:ind w:left="-57" w:right="-113"/>
              <w:jc w:val="center"/>
              <w:rPr>
                <w:rFonts w:cs="Arial"/>
                <w:szCs w:val="20"/>
              </w:rPr>
            </w:pPr>
            <w:r w:rsidRPr="0052530A">
              <w:rPr>
                <w:rFonts w:cs="Arial"/>
                <w:szCs w:val="20"/>
              </w:rPr>
              <w:t>5</w:t>
            </w:r>
          </w:p>
        </w:tc>
        <w:tc>
          <w:tcPr>
            <w:tcW w:w="851" w:type="dxa"/>
          </w:tcPr>
          <w:p w14:paraId="705FDDFA" w14:textId="3DF8167B" w:rsidR="00A464A4" w:rsidRPr="0052530A" w:rsidRDefault="00A464A4" w:rsidP="00366B7D">
            <w:pPr>
              <w:keepNext/>
              <w:ind w:left="-57" w:right="-113"/>
              <w:jc w:val="center"/>
              <w:rPr>
                <w:rFonts w:cs="Arial"/>
                <w:szCs w:val="20"/>
              </w:rPr>
            </w:pPr>
            <w:r w:rsidRPr="0052530A">
              <w:rPr>
                <w:rFonts w:cs="Arial"/>
                <w:szCs w:val="20"/>
              </w:rPr>
              <w:t>5</w:t>
            </w:r>
          </w:p>
        </w:tc>
        <w:tc>
          <w:tcPr>
            <w:tcW w:w="1269" w:type="dxa"/>
          </w:tcPr>
          <w:p w14:paraId="28D3B3BC" w14:textId="71834BC4" w:rsidR="00A464A4" w:rsidRPr="0052530A" w:rsidRDefault="00A464A4" w:rsidP="00366B7D">
            <w:pPr>
              <w:keepNext/>
              <w:ind w:left="-57" w:right="-113"/>
              <w:jc w:val="center"/>
              <w:rPr>
                <w:rFonts w:cs="Arial"/>
                <w:szCs w:val="20"/>
              </w:rPr>
            </w:pPr>
            <w:r w:rsidRPr="0052530A">
              <w:rPr>
                <w:rFonts w:cs="Arial"/>
                <w:szCs w:val="20"/>
              </w:rPr>
              <w:t>3</w:t>
            </w:r>
          </w:p>
        </w:tc>
        <w:tc>
          <w:tcPr>
            <w:tcW w:w="1140" w:type="dxa"/>
          </w:tcPr>
          <w:p w14:paraId="5CA30D22" w14:textId="54FE8B4C" w:rsidR="00A464A4" w:rsidRPr="0052530A" w:rsidRDefault="00A464A4" w:rsidP="00366B7D">
            <w:pPr>
              <w:keepNext/>
              <w:ind w:left="-57" w:right="-113"/>
              <w:jc w:val="center"/>
              <w:rPr>
                <w:rFonts w:cs="Arial"/>
                <w:szCs w:val="20"/>
              </w:rPr>
            </w:pPr>
            <w:r w:rsidRPr="0052530A">
              <w:rPr>
                <w:rFonts w:cs="Arial"/>
                <w:szCs w:val="20"/>
              </w:rPr>
              <w:t>3</w:t>
            </w:r>
          </w:p>
        </w:tc>
        <w:tc>
          <w:tcPr>
            <w:tcW w:w="857" w:type="dxa"/>
          </w:tcPr>
          <w:p w14:paraId="763BC962" w14:textId="4432CE6E" w:rsidR="00A464A4" w:rsidRPr="0052530A" w:rsidRDefault="00A464A4" w:rsidP="00366B7D">
            <w:pPr>
              <w:keepNext/>
              <w:ind w:left="-57" w:right="-113"/>
              <w:jc w:val="center"/>
              <w:rPr>
                <w:rFonts w:cs="Arial"/>
                <w:szCs w:val="20"/>
              </w:rPr>
            </w:pPr>
            <w:r w:rsidRPr="0052530A">
              <w:rPr>
                <w:rFonts w:cs="Arial"/>
                <w:szCs w:val="20"/>
              </w:rPr>
              <w:t>33</w:t>
            </w:r>
          </w:p>
        </w:tc>
      </w:tr>
      <w:tr w:rsidR="0052530A" w:rsidRPr="0052530A" w14:paraId="6BE18090" w14:textId="77777777" w:rsidTr="005D7C7C">
        <w:tc>
          <w:tcPr>
            <w:tcW w:w="960" w:type="dxa"/>
          </w:tcPr>
          <w:p w14:paraId="7F78D55B" w14:textId="77777777" w:rsidR="00A464A4" w:rsidRPr="0052530A" w:rsidRDefault="00A464A4" w:rsidP="00366B7D">
            <w:pPr>
              <w:keepNext/>
              <w:jc w:val="center"/>
              <w:rPr>
                <w:rFonts w:cs="Arial"/>
                <w:szCs w:val="20"/>
              </w:rPr>
            </w:pPr>
            <w:r w:rsidRPr="0052530A">
              <w:rPr>
                <w:rFonts w:cs="Arial"/>
                <w:szCs w:val="20"/>
              </w:rPr>
              <w:t>3</w:t>
            </w:r>
          </w:p>
        </w:tc>
        <w:tc>
          <w:tcPr>
            <w:tcW w:w="3146" w:type="dxa"/>
          </w:tcPr>
          <w:p w14:paraId="599DFD37" w14:textId="3D11ACFD" w:rsidR="00A464A4" w:rsidRPr="0052530A" w:rsidRDefault="00A464A4" w:rsidP="00366B7D">
            <w:pPr>
              <w:keepNext/>
              <w:jc w:val="center"/>
              <w:rPr>
                <w:rFonts w:cs="Arial"/>
                <w:szCs w:val="20"/>
              </w:rPr>
            </w:pPr>
            <w:r w:rsidRPr="0052530A">
              <w:rPr>
                <w:rFonts w:cs="Arial"/>
                <w:szCs w:val="20"/>
              </w:rPr>
              <w:t>Incident management and effective contingency planning to minimise traffic disruption and unnecessary congestion</w:t>
            </w:r>
          </w:p>
        </w:tc>
        <w:tc>
          <w:tcPr>
            <w:tcW w:w="709" w:type="dxa"/>
          </w:tcPr>
          <w:p w14:paraId="1D081C3F" w14:textId="6C263A69" w:rsidR="00A464A4" w:rsidRPr="0052530A" w:rsidRDefault="00A464A4" w:rsidP="00366B7D">
            <w:pPr>
              <w:keepNext/>
              <w:jc w:val="center"/>
              <w:rPr>
                <w:rFonts w:cs="Arial"/>
                <w:szCs w:val="20"/>
              </w:rPr>
            </w:pPr>
            <w:r w:rsidRPr="0052530A">
              <w:rPr>
                <w:rFonts w:cs="Arial"/>
                <w:szCs w:val="20"/>
              </w:rPr>
              <w:t>4</w:t>
            </w:r>
          </w:p>
        </w:tc>
        <w:tc>
          <w:tcPr>
            <w:tcW w:w="1276" w:type="dxa"/>
          </w:tcPr>
          <w:p w14:paraId="5B305AA0" w14:textId="119BAFEE" w:rsidR="00A464A4" w:rsidRPr="0052530A" w:rsidRDefault="00A464A4" w:rsidP="00366B7D">
            <w:pPr>
              <w:keepNext/>
              <w:ind w:left="-57" w:right="-113"/>
              <w:jc w:val="center"/>
              <w:rPr>
                <w:rFonts w:cs="Arial"/>
                <w:szCs w:val="20"/>
              </w:rPr>
            </w:pPr>
            <w:r w:rsidRPr="0052530A">
              <w:rPr>
                <w:rFonts w:cs="Arial"/>
                <w:szCs w:val="20"/>
              </w:rPr>
              <w:t>3</w:t>
            </w:r>
          </w:p>
        </w:tc>
        <w:tc>
          <w:tcPr>
            <w:tcW w:w="1134" w:type="dxa"/>
          </w:tcPr>
          <w:p w14:paraId="69119FBD" w14:textId="1CB8F296" w:rsidR="00A464A4" w:rsidRPr="0052530A" w:rsidRDefault="00A464A4" w:rsidP="00366B7D">
            <w:pPr>
              <w:keepNext/>
              <w:jc w:val="center"/>
              <w:rPr>
                <w:rFonts w:cs="Arial"/>
                <w:szCs w:val="20"/>
              </w:rPr>
            </w:pPr>
            <w:r w:rsidRPr="0052530A">
              <w:rPr>
                <w:rFonts w:cs="Arial"/>
                <w:szCs w:val="20"/>
              </w:rPr>
              <w:t>2</w:t>
            </w:r>
          </w:p>
        </w:tc>
        <w:tc>
          <w:tcPr>
            <w:tcW w:w="1417" w:type="dxa"/>
          </w:tcPr>
          <w:p w14:paraId="6429F9EA" w14:textId="7E3F3603" w:rsidR="00A464A4" w:rsidRPr="0052530A" w:rsidRDefault="00A464A4" w:rsidP="00366B7D">
            <w:pPr>
              <w:keepNext/>
              <w:ind w:left="-57" w:right="-113"/>
              <w:jc w:val="center"/>
              <w:rPr>
                <w:rFonts w:cs="Arial"/>
                <w:szCs w:val="20"/>
              </w:rPr>
            </w:pPr>
            <w:r w:rsidRPr="0052530A">
              <w:rPr>
                <w:rFonts w:cs="Arial"/>
                <w:szCs w:val="20"/>
              </w:rPr>
              <w:t>3</w:t>
            </w:r>
          </w:p>
        </w:tc>
        <w:tc>
          <w:tcPr>
            <w:tcW w:w="851" w:type="dxa"/>
          </w:tcPr>
          <w:p w14:paraId="39656132" w14:textId="5A0802E8" w:rsidR="00A464A4" w:rsidRPr="0052530A" w:rsidRDefault="00A464A4" w:rsidP="00366B7D">
            <w:pPr>
              <w:keepNext/>
              <w:ind w:left="-57" w:right="-113"/>
              <w:jc w:val="center"/>
              <w:rPr>
                <w:rFonts w:cs="Arial"/>
                <w:szCs w:val="20"/>
              </w:rPr>
            </w:pPr>
            <w:r w:rsidRPr="0052530A">
              <w:rPr>
                <w:rFonts w:cs="Arial"/>
                <w:szCs w:val="20"/>
              </w:rPr>
              <w:t>3</w:t>
            </w:r>
          </w:p>
        </w:tc>
        <w:tc>
          <w:tcPr>
            <w:tcW w:w="850" w:type="dxa"/>
          </w:tcPr>
          <w:p w14:paraId="014E972E" w14:textId="006454D4" w:rsidR="00A464A4" w:rsidRPr="0052530A" w:rsidRDefault="00A464A4" w:rsidP="00366B7D">
            <w:pPr>
              <w:keepNext/>
              <w:ind w:left="-57" w:right="-113"/>
              <w:jc w:val="center"/>
              <w:rPr>
                <w:rFonts w:cs="Arial"/>
                <w:szCs w:val="20"/>
              </w:rPr>
            </w:pPr>
            <w:r w:rsidRPr="0052530A">
              <w:rPr>
                <w:rFonts w:cs="Arial"/>
                <w:szCs w:val="20"/>
              </w:rPr>
              <w:t>5</w:t>
            </w:r>
          </w:p>
        </w:tc>
        <w:tc>
          <w:tcPr>
            <w:tcW w:w="851" w:type="dxa"/>
          </w:tcPr>
          <w:p w14:paraId="3F0A7549" w14:textId="2416F4A0" w:rsidR="00A464A4" w:rsidRPr="0052530A" w:rsidRDefault="00A464A4" w:rsidP="00366B7D">
            <w:pPr>
              <w:keepNext/>
              <w:ind w:left="-57" w:right="-113"/>
              <w:jc w:val="center"/>
              <w:rPr>
                <w:rFonts w:cs="Arial"/>
                <w:szCs w:val="20"/>
              </w:rPr>
            </w:pPr>
            <w:r w:rsidRPr="0052530A">
              <w:rPr>
                <w:rFonts w:cs="Arial"/>
                <w:szCs w:val="20"/>
              </w:rPr>
              <w:t>5</w:t>
            </w:r>
          </w:p>
        </w:tc>
        <w:tc>
          <w:tcPr>
            <w:tcW w:w="1269" w:type="dxa"/>
          </w:tcPr>
          <w:p w14:paraId="0F42467E" w14:textId="1FB36D07" w:rsidR="00A464A4" w:rsidRPr="0052530A" w:rsidRDefault="00A464A4" w:rsidP="00366B7D">
            <w:pPr>
              <w:keepNext/>
              <w:ind w:left="-57" w:right="-113"/>
              <w:jc w:val="center"/>
              <w:rPr>
                <w:rFonts w:cs="Arial"/>
                <w:szCs w:val="20"/>
              </w:rPr>
            </w:pPr>
            <w:r w:rsidRPr="0052530A">
              <w:rPr>
                <w:rFonts w:cs="Arial"/>
                <w:szCs w:val="20"/>
              </w:rPr>
              <w:t>4</w:t>
            </w:r>
          </w:p>
        </w:tc>
        <w:tc>
          <w:tcPr>
            <w:tcW w:w="1140" w:type="dxa"/>
          </w:tcPr>
          <w:p w14:paraId="7C970DF6" w14:textId="416A71AC" w:rsidR="00A464A4" w:rsidRPr="0052530A" w:rsidRDefault="00A464A4" w:rsidP="00366B7D">
            <w:pPr>
              <w:keepNext/>
              <w:ind w:left="-57" w:right="-113"/>
              <w:jc w:val="center"/>
              <w:rPr>
                <w:rFonts w:cs="Arial"/>
                <w:szCs w:val="20"/>
              </w:rPr>
            </w:pPr>
            <w:r w:rsidRPr="0052530A">
              <w:rPr>
                <w:rFonts w:cs="Arial"/>
                <w:szCs w:val="20"/>
              </w:rPr>
              <w:t>4</w:t>
            </w:r>
          </w:p>
        </w:tc>
        <w:tc>
          <w:tcPr>
            <w:tcW w:w="857" w:type="dxa"/>
          </w:tcPr>
          <w:p w14:paraId="49FF8D6E" w14:textId="2B979BF1" w:rsidR="00A464A4" w:rsidRPr="0052530A" w:rsidRDefault="00A464A4" w:rsidP="00366B7D">
            <w:pPr>
              <w:keepNext/>
              <w:ind w:left="-57" w:right="-113"/>
              <w:jc w:val="center"/>
              <w:rPr>
                <w:rFonts w:cs="Arial"/>
                <w:szCs w:val="20"/>
              </w:rPr>
            </w:pPr>
            <w:r w:rsidRPr="0052530A">
              <w:rPr>
                <w:rFonts w:cs="Arial"/>
                <w:szCs w:val="20"/>
              </w:rPr>
              <w:t>33</w:t>
            </w:r>
          </w:p>
        </w:tc>
      </w:tr>
      <w:tr w:rsidR="0052530A" w:rsidRPr="0052530A" w14:paraId="39CAA986" w14:textId="77777777" w:rsidTr="005D7C7C">
        <w:tc>
          <w:tcPr>
            <w:tcW w:w="960" w:type="dxa"/>
          </w:tcPr>
          <w:p w14:paraId="450DF8B7" w14:textId="77777777" w:rsidR="00A464A4" w:rsidRPr="0052530A" w:rsidRDefault="00A464A4" w:rsidP="00366B7D">
            <w:pPr>
              <w:keepNext/>
              <w:jc w:val="center"/>
              <w:rPr>
                <w:rFonts w:cs="Arial"/>
                <w:szCs w:val="20"/>
              </w:rPr>
            </w:pPr>
            <w:r w:rsidRPr="0052530A">
              <w:rPr>
                <w:rFonts w:cs="Arial"/>
                <w:szCs w:val="20"/>
              </w:rPr>
              <w:t>4</w:t>
            </w:r>
          </w:p>
        </w:tc>
        <w:tc>
          <w:tcPr>
            <w:tcW w:w="3146" w:type="dxa"/>
          </w:tcPr>
          <w:p w14:paraId="440B6D9B" w14:textId="6A264824" w:rsidR="00A464A4" w:rsidRPr="0052530A" w:rsidRDefault="00A464A4" w:rsidP="00366B7D">
            <w:pPr>
              <w:keepNext/>
              <w:jc w:val="center"/>
              <w:rPr>
                <w:rFonts w:cs="Arial"/>
                <w:szCs w:val="20"/>
              </w:rPr>
            </w:pPr>
            <w:r w:rsidRPr="0052530A">
              <w:rPr>
                <w:rFonts w:cs="Arial"/>
                <w:szCs w:val="20"/>
              </w:rPr>
              <w:t>Reduction of speed limits, 20 mph zones</w:t>
            </w:r>
          </w:p>
        </w:tc>
        <w:tc>
          <w:tcPr>
            <w:tcW w:w="709" w:type="dxa"/>
          </w:tcPr>
          <w:p w14:paraId="0578A715" w14:textId="724638D3" w:rsidR="00A464A4" w:rsidRPr="0052530A" w:rsidRDefault="00A464A4" w:rsidP="00366B7D">
            <w:pPr>
              <w:keepNext/>
              <w:jc w:val="center"/>
              <w:rPr>
                <w:rFonts w:cs="Arial"/>
                <w:szCs w:val="20"/>
              </w:rPr>
            </w:pPr>
            <w:r w:rsidRPr="0052530A">
              <w:rPr>
                <w:rFonts w:cs="Arial"/>
                <w:szCs w:val="20"/>
              </w:rPr>
              <w:t>5</w:t>
            </w:r>
          </w:p>
        </w:tc>
        <w:tc>
          <w:tcPr>
            <w:tcW w:w="1276" w:type="dxa"/>
          </w:tcPr>
          <w:p w14:paraId="00AE86F5" w14:textId="0AFEF369" w:rsidR="00A464A4" w:rsidRPr="0052530A" w:rsidRDefault="00A464A4" w:rsidP="00366B7D">
            <w:pPr>
              <w:keepNext/>
              <w:ind w:left="-57" w:right="-113"/>
              <w:jc w:val="center"/>
              <w:rPr>
                <w:rFonts w:cs="Arial"/>
                <w:szCs w:val="20"/>
              </w:rPr>
            </w:pPr>
            <w:r w:rsidRPr="0052530A">
              <w:rPr>
                <w:rFonts w:cs="Arial"/>
                <w:szCs w:val="20"/>
              </w:rPr>
              <w:t>5</w:t>
            </w:r>
          </w:p>
        </w:tc>
        <w:tc>
          <w:tcPr>
            <w:tcW w:w="1134" w:type="dxa"/>
          </w:tcPr>
          <w:p w14:paraId="427C0C91" w14:textId="71CCC740" w:rsidR="00A464A4" w:rsidRPr="0052530A" w:rsidRDefault="00A464A4" w:rsidP="00366B7D">
            <w:pPr>
              <w:keepNext/>
              <w:jc w:val="center"/>
              <w:rPr>
                <w:rFonts w:cs="Arial"/>
                <w:szCs w:val="20"/>
              </w:rPr>
            </w:pPr>
            <w:r w:rsidRPr="0052530A">
              <w:rPr>
                <w:rFonts w:cs="Arial"/>
                <w:szCs w:val="20"/>
              </w:rPr>
              <w:t>3</w:t>
            </w:r>
          </w:p>
        </w:tc>
        <w:tc>
          <w:tcPr>
            <w:tcW w:w="1417" w:type="dxa"/>
          </w:tcPr>
          <w:p w14:paraId="2BFAECEC" w14:textId="5804E6B9" w:rsidR="00A464A4" w:rsidRPr="0052530A" w:rsidRDefault="00A464A4" w:rsidP="00366B7D">
            <w:pPr>
              <w:keepNext/>
              <w:ind w:left="-57" w:right="-113"/>
              <w:jc w:val="center"/>
              <w:rPr>
                <w:rFonts w:cs="Arial"/>
                <w:szCs w:val="20"/>
              </w:rPr>
            </w:pPr>
            <w:r w:rsidRPr="0052530A">
              <w:rPr>
                <w:rFonts w:cs="Arial"/>
                <w:szCs w:val="20"/>
              </w:rPr>
              <w:t>5</w:t>
            </w:r>
          </w:p>
        </w:tc>
        <w:tc>
          <w:tcPr>
            <w:tcW w:w="851" w:type="dxa"/>
          </w:tcPr>
          <w:p w14:paraId="545FDB4C" w14:textId="4F142671" w:rsidR="00A464A4" w:rsidRPr="0052530A" w:rsidRDefault="00A464A4" w:rsidP="00366B7D">
            <w:pPr>
              <w:keepNext/>
              <w:ind w:left="-57" w:right="-113"/>
              <w:jc w:val="center"/>
              <w:rPr>
                <w:rFonts w:cs="Arial"/>
                <w:szCs w:val="20"/>
              </w:rPr>
            </w:pPr>
            <w:r w:rsidRPr="0052530A">
              <w:rPr>
                <w:rFonts w:cs="Arial"/>
                <w:szCs w:val="20"/>
              </w:rPr>
              <w:t>2</w:t>
            </w:r>
          </w:p>
        </w:tc>
        <w:tc>
          <w:tcPr>
            <w:tcW w:w="850" w:type="dxa"/>
          </w:tcPr>
          <w:p w14:paraId="7C6CC9F9" w14:textId="531391B8" w:rsidR="00A464A4" w:rsidRPr="0052530A" w:rsidRDefault="00A464A4" w:rsidP="00366B7D">
            <w:pPr>
              <w:keepNext/>
              <w:ind w:left="-57" w:right="-113"/>
              <w:jc w:val="center"/>
              <w:rPr>
                <w:rFonts w:cs="Arial"/>
                <w:szCs w:val="20"/>
              </w:rPr>
            </w:pPr>
            <w:r w:rsidRPr="0052530A">
              <w:rPr>
                <w:rFonts w:cs="Arial"/>
                <w:szCs w:val="20"/>
              </w:rPr>
              <w:t>4</w:t>
            </w:r>
          </w:p>
        </w:tc>
        <w:tc>
          <w:tcPr>
            <w:tcW w:w="851" w:type="dxa"/>
          </w:tcPr>
          <w:p w14:paraId="748D4DB7" w14:textId="30CA236D" w:rsidR="00A464A4" w:rsidRPr="0052530A" w:rsidRDefault="00A464A4" w:rsidP="00366B7D">
            <w:pPr>
              <w:keepNext/>
              <w:ind w:left="-57" w:right="-113"/>
              <w:jc w:val="center"/>
              <w:rPr>
                <w:rFonts w:cs="Arial"/>
                <w:szCs w:val="20"/>
              </w:rPr>
            </w:pPr>
            <w:r w:rsidRPr="0052530A">
              <w:rPr>
                <w:rFonts w:cs="Arial"/>
                <w:szCs w:val="20"/>
              </w:rPr>
              <w:t>5</w:t>
            </w:r>
          </w:p>
        </w:tc>
        <w:tc>
          <w:tcPr>
            <w:tcW w:w="1269" w:type="dxa"/>
          </w:tcPr>
          <w:p w14:paraId="6BEB53D9" w14:textId="55BDCF6F" w:rsidR="00A464A4" w:rsidRPr="0052530A" w:rsidRDefault="00A464A4" w:rsidP="00366B7D">
            <w:pPr>
              <w:keepNext/>
              <w:ind w:left="-57" w:right="-113"/>
              <w:jc w:val="center"/>
              <w:rPr>
                <w:rFonts w:cs="Arial"/>
                <w:szCs w:val="20"/>
              </w:rPr>
            </w:pPr>
            <w:r w:rsidRPr="0052530A">
              <w:rPr>
                <w:rFonts w:cs="Arial"/>
                <w:szCs w:val="20"/>
              </w:rPr>
              <w:t>2</w:t>
            </w:r>
          </w:p>
        </w:tc>
        <w:tc>
          <w:tcPr>
            <w:tcW w:w="1140" w:type="dxa"/>
          </w:tcPr>
          <w:p w14:paraId="3DFC9B1A" w14:textId="6DCBB00F" w:rsidR="00A464A4" w:rsidRPr="0052530A" w:rsidRDefault="00A464A4" w:rsidP="00366B7D">
            <w:pPr>
              <w:keepNext/>
              <w:ind w:left="-57" w:right="-113"/>
              <w:jc w:val="center"/>
              <w:rPr>
                <w:rFonts w:cs="Arial"/>
                <w:szCs w:val="20"/>
              </w:rPr>
            </w:pPr>
            <w:r w:rsidRPr="0052530A">
              <w:rPr>
                <w:rFonts w:cs="Arial"/>
                <w:szCs w:val="20"/>
              </w:rPr>
              <w:t>2</w:t>
            </w:r>
          </w:p>
        </w:tc>
        <w:tc>
          <w:tcPr>
            <w:tcW w:w="857" w:type="dxa"/>
          </w:tcPr>
          <w:p w14:paraId="1ED7043F" w14:textId="3A2E2E61" w:rsidR="00A464A4" w:rsidRPr="0052530A" w:rsidRDefault="00A464A4" w:rsidP="00366B7D">
            <w:pPr>
              <w:keepNext/>
              <w:ind w:left="-57" w:right="-113"/>
              <w:jc w:val="center"/>
              <w:rPr>
                <w:rFonts w:cs="Arial"/>
                <w:szCs w:val="20"/>
              </w:rPr>
            </w:pPr>
            <w:r w:rsidRPr="0052530A">
              <w:rPr>
                <w:rFonts w:cs="Arial"/>
                <w:szCs w:val="20"/>
              </w:rPr>
              <w:t>33</w:t>
            </w:r>
          </w:p>
        </w:tc>
      </w:tr>
      <w:tr w:rsidR="0052530A" w:rsidRPr="0052530A" w14:paraId="42760EF0" w14:textId="77777777" w:rsidTr="005D7C7C">
        <w:tc>
          <w:tcPr>
            <w:tcW w:w="960" w:type="dxa"/>
          </w:tcPr>
          <w:p w14:paraId="2ED63BD8" w14:textId="4D75F84D" w:rsidR="00A464A4" w:rsidRPr="0052530A" w:rsidRDefault="00A464A4" w:rsidP="00366B7D">
            <w:pPr>
              <w:keepNext/>
              <w:jc w:val="center"/>
              <w:rPr>
                <w:rFonts w:cs="Arial"/>
                <w:szCs w:val="20"/>
              </w:rPr>
            </w:pPr>
            <w:r w:rsidRPr="0052530A">
              <w:rPr>
                <w:rFonts w:cs="Arial"/>
                <w:szCs w:val="20"/>
              </w:rPr>
              <w:t>5</w:t>
            </w:r>
          </w:p>
        </w:tc>
        <w:tc>
          <w:tcPr>
            <w:tcW w:w="3146" w:type="dxa"/>
          </w:tcPr>
          <w:p w14:paraId="6BC28FDA" w14:textId="59AA6BF0" w:rsidR="00A464A4" w:rsidRPr="0052530A" w:rsidRDefault="00A464A4" w:rsidP="00366B7D">
            <w:pPr>
              <w:keepNext/>
              <w:jc w:val="center"/>
              <w:rPr>
                <w:rFonts w:cs="Arial"/>
                <w:szCs w:val="20"/>
              </w:rPr>
            </w:pPr>
            <w:r w:rsidRPr="0052530A">
              <w:rPr>
                <w:rFonts w:cs="Arial"/>
                <w:szCs w:val="20"/>
              </w:rPr>
              <w:t>Traffic control centre monitors traffic movement and provides real time traffic control over many traffic control installations</w:t>
            </w:r>
          </w:p>
        </w:tc>
        <w:tc>
          <w:tcPr>
            <w:tcW w:w="709" w:type="dxa"/>
          </w:tcPr>
          <w:p w14:paraId="22159BDA" w14:textId="18B60DB1" w:rsidR="00A464A4" w:rsidRPr="0052530A" w:rsidRDefault="00A464A4" w:rsidP="00366B7D">
            <w:pPr>
              <w:keepNext/>
              <w:jc w:val="center"/>
              <w:rPr>
                <w:rFonts w:cs="Arial"/>
                <w:szCs w:val="20"/>
              </w:rPr>
            </w:pPr>
            <w:r w:rsidRPr="0052530A">
              <w:rPr>
                <w:rFonts w:cs="Arial"/>
                <w:szCs w:val="20"/>
              </w:rPr>
              <w:t>4</w:t>
            </w:r>
          </w:p>
        </w:tc>
        <w:tc>
          <w:tcPr>
            <w:tcW w:w="1276" w:type="dxa"/>
          </w:tcPr>
          <w:p w14:paraId="3208C533" w14:textId="1B37F999" w:rsidR="00A464A4" w:rsidRPr="0052530A" w:rsidRDefault="00A464A4" w:rsidP="00366B7D">
            <w:pPr>
              <w:keepNext/>
              <w:ind w:left="-57" w:right="-113"/>
              <w:jc w:val="center"/>
              <w:rPr>
                <w:rFonts w:cs="Arial"/>
                <w:szCs w:val="20"/>
              </w:rPr>
            </w:pPr>
            <w:r w:rsidRPr="0052530A">
              <w:rPr>
                <w:rFonts w:cs="Arial"/>
                <w:szCs w:val="20"/>
              </w:rPr>
              <w:t>3</w:t>
            </w:r>
          </w:p>
        </w:tc>
        <w:tc>
          <w:tcPr>
            <w:tcW w:w="1134" w:type="dxa"/>
          </w:tcPr>
          <w:p w14:paraId="1582088D" w14:textId="4D6F2232" w:rsidR="00A464A4" w:rsidRPr="0052530A" w:rsidRDefault="00A464A4" w:rsidP="00366B7D">
            <w:pPr>
              <w:keepNext/>
              <w:jc w:val="center"/>
              <w:rPr>
                <w:rFonts w:cs="Arial"/>
                <w:szCs w:val="20"/>
              </w:rPr>
            </w:pPr>
            <w:r w:rsidRPr="0052530A">
              <w:rPr>
                <w:rFonts w:cs="Arial"/>
                <w:szCs w:val="20"/>
              </w:rPr>
              <w:t>2</w:t>
            </w:r>
          </w:p>
        </w:tc>
        <w:tc>
          <w:tcPr>
            <w:tcW w:w="1417" w:type="dxa"/>
          </w:tcPr>
          <w:p w14:paraId="388EC697" w14:textId="3B7FBA2C" w:rsidR="00A464A4" w:rsidRPr="0052530A" w:rsidRDefault="00A464A4" w:rsidP="00366B7D">
            <w:pPr>
              <w:keepNext/>
              <w:ind w:left="-57" w:right="-113"/>
              <w:jc w:val="center"/>
              <w:rPr>
                <w:rFonts w:cs="Arial"/>
                <w:szCs w:val="20"/>
              </w:rPr>
            </w:pPr>
            <w:r w:rsidRPr="0052530A">
              <w:rPr>
                <w:rFonts w:cs="Arial"/>
                <w:szCs w:val="20"/>
              </w:rPr>
              <w:t>3</w:t>
            </w:r>
          </w:p>
        </w:tc>
        <w:tc>
          <w:tcPr>
            <w:tcW w:w="851" w:type="dxa"/>
          </w:tcPr>
          <w:p w14:paraId="58655FA1" w14:textId="2E15F3F1" w:rsidR="00A464A4" w:rsidRPr="0052530A" w:rsidRDefault="00A464A4" w:rsidP="00366B7D">
            <w:pPr>
              <w:keepNext/>
              <w:ind w:left="-57" w:right="-113"/>
              <w:jc w:val="center"/>
              <w:rPr>
                <w:rFonts w:cs="Arial"/>
                <w:szCs w:val="20"/>
              </w:rPr>
            </w:pPr>
            <w:r w:rsidRPr="0052530A">
              <w:rPr>
                <w:rFonts w:cs="Arial"/>
                <w:szCs w:val="20"/>
              </w:rPr>
              <w:t>3</w:t>
            </w:r>
          </w:p>
        </w:tc>
        <w:tc>
          <w:tcPr>
            <w:tcW w:w="850" w:type="dxa"/>
          </w:tcPr>
          <w:p w14:paraId="441275FC" w14:textId="1B3C22BE" w:rsidR="00A464A4" w:rsidRPr="0052530A" w:rsidRDefault="00A464A4" w:rsidP="00366B7D">
            <w:pPr>
              <w:keepNext/>
              <w:ind w:left="-57" w:right="-113"/>
              <w:jc w:val="center"/>
              <w:rPr>
                <w:rFonts w:cs="Arial"/>
                <w:szCs w:val="20"/>
              </w:rPr>
            </w:pPr>
            <w:r w:rsidRPr="0052530A">
              <w:rPr>
                <w:rFonts w:cs="Arial"/>
                <w:szCs w:val="20"/>
              </w:rPr>
              <w:t>5</w:t>
            </w:r>
          </w:p>
        </w:tc>
        <w:tc>
          <w:tcPr>
            <w:tcW w:w="851" w:type="dxa"/>
          </w:tcPr>
          <w:p w14:paraId="13451DDD" w14:textId="6D0DA3B8" w:rsidR="00A464A4" w:rsidRPr="0052530A" w:rsidRDefault="00A464A4" w:rsidP="00366B7D">
            <w:pPr>
              <w:keepNext/>
              <w:ind w:left="-57" w:right="-113"/>
              <w:jc w:val="center"/>
              <w:rPr>
                <w:rFonts w:cs="Arial"/>
                <w:szCs w:val="20"/>
              </w:rPr>
            </w:pPr>
            <w:r w:rsidRPr="0052530A">
              <w:rPr>
                <w:rFonts w:cs="Arial"/>
                <w:szCs w:val="20"/>
              </w:rPr>
              <w:t>5</w:t>
            </w:r>
          </w:p>
        </w:tc>
        <w:tc>
          <w:tcPr>
            <w:tcW w:w="1269" w:type="dxa"/>
          </w:tcPr>
          <w:p w14:paraId="5D976E8A" w14:textId="3F4EBBBC" w:rsidR="00A464A4" w:rsidRPr="0052530A" w:rsidRDefault="00A464A4" w:rsidP="00366B7D">
            <w:pPr>
              <w:keepNext/>
              <w:ind w:left="-57" w:right="-113"/>
              <w:jc w:val="center"/>
              <w:rPr>
                <w:rFonts w:cs="Arial"/>
                <w:szCs w:val="20"/>
              </w:rPr>
            </w:pPr>
            <w:r w:rsidRPr="0052530A">
              <w:rPr>
                <w:rFonts w:cs="Arial"/>
                <w:szCs w:val="20"/>
              </w:rPr>
              <w:t>3</w:t>
            </w:r>
          </w:p>
        </w:tc>
        <w:tc>
          <w:tcPr>
            <w:tcW w:w="1140" w:type="dxa"/>
          </w:tcPr>
          <w:p w14:paraId="15789A5F" w14:textId="4A84F8BB" w:rsidR="00A464A4" w:rsidRPr="0052530A" w:rsidRDefault="00A464A4" w:rsidP="00366B7D">
            <w:pPr>
              <w:keepNext/>
              <w:ind w:left="-57" w:right="-113"/>
              <w:jc w:val="center"/>
              <w:rPr>
                <w:rFonts w:cs="Arial"/>
                <w:szCs w:val="20"/>
              </w:rPr>
            </w:pPr>
            <w:r w:rsidRPr="0052530A">
              <w:rPr>
                <w:rFonts w:cs="Arial"/>
                <w:szCs w:val="20"/>
              </w:rPr>
              <w:t>3</w:t>
            </w:r>
          </w:p>
        </w:tc>
        <w:tc>
          <w:tcPr>
            <w:tcW w:w="857" w:type="dxa"/>
          </w:tcPr>
          <w:p w14:paraId="4EC6FA1D" w14:textId="6A470B2D" w:rsidR="00A464A4" w:rsidRPr="0052530A" w:rsidRDefault="00A464A4" w:rsidP="00366B7D">
            <w:pPr>
              <w:keepNext/>
              <w:ind w:left="-57" w:right="-113"/>
              <w:jc w:val="center"/>
              <w:rPr>
                <w:rFonts w:cs="Arial"/>
                <w:szCs w:val="20"/>
              </w:rPr>
            </w:pPr>
            <w:r w:rsidRPr="0052530A">
              <w:rPr>
                <w:rFonts w:cs="Arial"/>
                <w:szCs w:val="20"/>
              </w:rPr>
              <w:t>31</w:t>
            </w:r>
          </w:p>
        </w:tc>
      </w:tr>
      <w:tr w:rsidR="0052530A" w:rsidRPr="0052530A" w14:paraId="366C12FC" w14:textId="77777777" w:rsidTr="005D7C7C">
        <w:tc>
          <w:tcPr>
            <w:tcW w:w="960" w:type="dxa"/>
          </w:tcPr>
          <w:p w14:paraId="4627F650" w14:textId="41C38866" w:rsidR="00A464A4" w:rsidRPr="0052530A" w:rsidRDefault="00A464A4" w:rsidP="00A464A4">
            <w:pPr>
              <w:jc w:val="center"/>
              <w:rPr>
                <w:rFonts w:cs="Arial"/>
                <w:szCs w:val="20"/>
              </w:rPr>
            </w:pPr>
            <w:r w:rsidRPr="0052530A">
              <w:rPr>
                <w:rFonts w:cs="Arial"/>
                <w:szCs w:val="20"/>
              </w:rPr>
              <w:t>6</w:t>
            </w:r>
          </w:p>
        </w:tc>
        <w:tc>
          <w:tcPr>
            <w:tcW w:w="3146" w:type="dxa"/>
          </w:tcPr>
          <w:p w14:paraId="06212ED6" w14:textId="79FBAE60" w:rsidR="00A464A4" w:rsidRPr="0052530A" w:rsidRDefault="00A464A4" w:rsidP="00A464A4">
            <w:pPr>
              <w:jc w:val="center"/>
              <w:rPr>
                <w:rFonts w:cs="Arial"/>
                <w:szCs w:val="20"/>
              </w:rPr>
            </w:pPr>
            <w:r w:rsidRPr="0052530A">
              <w:rPr>
                <w:rFonts w:cs="Arial"/>
                <w:szCs w:val="20"/>
              </w:rPr>
              <w:t>Possible HGV ban around the gyratory during peak and interpeak hours.</w:t>
            </w:r>
          </w:p>
        </w:tc>
        <w:tc>
          <w:tcPr>
            <w:tcW w:w="709" w:type="dxa"/>
          </w:tcPr>
          <w:p w14:paraId="420E7E11" w14:textId="4284B71B" w:rsidR="00A464A4" w:rsidRPr="0052530A" w:rsidRDefault="00A464A4" w:rsidP="00366B7D">
            <w:pPr>
              <w:jc w:val="center"/>
              <w:rPr>
                <w:rFonts w:cs="Arial"/>
                <w:szCs w:val="20"/>
              </w:rPr>
            </w:pPr>
            <w:r w:rsidRPr="0052530A">
              <w:rPr>
                <w:rFonts w:cs="Arial"/>
                <w:szCs w:val="20"/>
              </w:rPr>
              <w:t>4</w:t>
            </w:r>
          </w:p>
        </w:tc>
        <w:tc>
          <w:tcPr>
            <w:tcW w:w="1276" w:type="dxa"/>
          </w:tcPr>
          <w:p w14:paraId="4107201A" w14:textId="78716703" w:rsidR="00A464A4" w:rsidRPr="0052530A" w:rsidRDefault="00A464A4" w:rsidP="00366B7D">
            <w:pPr>
              <w:ind w:left="-57" w:right="-113"/>
              <w:jc w:val="center"/>
              <w:rPr>
                <w:rFonts w:cs="Arial"/>
                <w:szCs w:val="20"/>
              </w:rPr>
            </w:pPr>
            <w:r w:rsidRPr="0052530A">
              <w:rPr>
                <w:rFonts w:cs="Arial"/>
                <w:szCs w:val="20"/>
              </w:rPr>
              <w:t>4</w:t>
            </w:r>
          </w:p>
        </w:tc>
        <w:tc>
          <w:tcPr>
            <w:tcW w:w="1134" w:type="dxa"/>
          </w:tcPr>
          <w:p w14:paraId="49675BB0" w14:textId="3189E6FC" w:rsidR="00A464A4" w:rsidRPr="0052530A" w:rsidRDefault="00A464A4" w:rsidP="00366B7D">
            <w:pPr>
              <w:jc w:val="center"/>
              <w:rPr>
                <w:rFonts w:cs="Arial"/>
                <w:szCs w:val="20"/>
              </w:rPr>
            </w:pPr>
            <w:r w:rsidRPr="0052530A">
              <w:rPr>
                <w:rFonts w:cs="Arial"/>
                <w:szCs w:val="20"/>
              </w:rPr>
              <w:t>2</w:t>
            </w:r>
          </w:p>
        </w:tc>
        <w:tc>
          <w:tcPr>
            <w:tcW w:w="1417" w:type="dxa"/>
          </w:tcPr>
          <w:p w14:paraId="1D354B67" w14:textId="126F25FF" w:rsidR="00A464A4" w:rsidRPr="0052530A" w:rsidRDefault="00A464A4" w:rsidP="00366B7D">
            <w:pPr>
              <w:ind w:left="-57" w:right="-113"/>
              <w:jc w:val="center"/>
              <w:rPr>
                <w:rFonts w:cs="Arial"/>
                <w:szCs w:val="20"/>
              </w:rPr>
            </w:pPr>
            <w:r w:rsidRPr="0052530A">
              <w:rPr>
                <w:rFonts w:cs="Arial"/>
                <w:szCs w:val="20"/>
              </w:rPr>
              <w:t>4</w:t>
            </w:r>
          </w:p>
        </w:tc>
        <w:tc>
          <w:tcPr>
            <w:tcW w:w="851" w:type="dxa"/>
          </w:tcPr>
          <w:p w14:paraId="209A6771" w14:textId="4D114FF3" w:rsidR="00A464A4" w:rsidRPr="0052530A" w:rsidRDefault="00A464A4" w:rsidP="00366B7D">
            <w:pPr>
              <w:ind w:left="-57" w:right="-113"/>
              <w:jc w:val="center"/>
              <w:rPr>
                <w:rFonts w:cs="Arial"/>
                <w:szCs w:val="20"/>
              </w:rPr>
            </w:pPr>
            <w:r w:rsidRPr="0052530A">
              <w:rPr>
                <w:rFonts w:cs="Arial"/>
                <w:szCs w:val="20"/>
              </w:rPr>
              <w:t>3</w:t>
            </w:r>
          </w:p>
        </w:tc>
        <w:tc>
          <w:tcPr>
            <w:tcW w:w="850" w:type="dxa"/>
          </w:tcPr>
          <w:p w14:paraId="5E7F164B" w14:textId="2C34EC7A"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4C871695" w14:textId="0560DDF0" w:rsidR="00A464A4" w:rsidRPr="0052530A" w:rsidRDefault="00A464A4" w:rsidP="00366B7D">
            <w:pPr>
              <w:ind w:left="-57" w:right="-113"/>
              <w:jc w:val="center"/>
              <w:rPr>
                <w:rFonts w:cs="Arial"/>
                <w:szCs w:val="20"/>
              </w:rPr>
            </w:pPr>
            <w:r w:rsidRPr="0052530A">
              <w:rPr>
                <w:rFonts w:cs="Arial"/>
                <w:szCs w:val="20"/>
              </w:rPr>
              <w:t>3</w:t>
            </w:r>
          </w:p>
        </w:tc>
        <w:tc>
          <w:tcPr>
            <w:tcW w:w="1269" w:type="dxa"/>
          </w:tcPr>
          <w:p w14:paraId="757A3C13" w14:textId="702EFCF4" w:rsidR="00A464A4" w:rsidRPr="0052530A" w:rsidRDefault="00A464A4" w:rsidP="00366B7D">
            <w:pPr>
              <w:ind w:left="-57" w:right="-113"/>
              <w:jc w:val="center"/>
              <w:rPr>
                <w:rFonts w:cs="Arial"/>
                <w:szCs w:val="20"/>
              </w:rPr>
            </w:pPr>
            <w:r w:rsidRPr="0052530A">
              <w:rPr>
                <w:rFonts w:cs="Arial"/>
                <w:szCs w:val="20"/>
              </w:rPr>
              <w:t>4</w:t>
            </w:r>
          </w:p>
        </w:tc>
        <w:tc>
          <w:tcPr>
            <w:tcW w:w="1140" w:type="dxa"/>
          </w:tcPr>
          <w:p w14:paraId="6D5F9EF5" w14:textId="55AB0264" w:rsidR="00A464A4" w:rsidRPr="0052530A" w:rsidRDefault="00A464A4" w:rsidP="00366B7D">
            <w:pPr>
              <w:ind w:left="-57" w:right="-113"/>
              <w:jc w:val="center"/>
              <w:rPr>
                <w:rFonts w:cs="Arial"/>
                <w:szCs w:val="20"/>
              </w:rPr>
            </w:pPr>
            <w:r w:rsidRPr="0052530A">
              <w:rPr>
                <w:rFonts w:cs="Arial"/>
                <w:szCs w:val="20"/>
              </w:rPr>
              <w:t>4</w:t>
            </w:r>
          </w:p>
        </w:tc>
        <w:tc>
          <w:tcPr>
            <w:tcW w:w="857" w:type="dxa"/>
          </w:tcPr>
          <w:p w14:paraId="0862192A" w14:textId="1C87A9F2" w:rsidR="00A464A4" w:rsidRPr="0052530A" w:rsidRDefault="00A464A4" w:rsidP="00366B7D">
            <w:pPr>
              <w:ind w:left="-57" w:right="-113"/>
              <w:jc w:val="center"/>
              <w:rPr>
                <w:rFonts w:cs="Arial"/>
                <w:szCs w:val="20"/>
              </w:rPr>
            </w:pPr>
            <w:r w:rsidRPr="0052530A">
              <w:rPr>
                <w:rFonts w:cs="Arial"/>
                <w:szCs w:val="20"/>
              </w:rPr>
              <w:t>31</w:t>
            </w:r>
          </w:p>
        </w:tc>
      </w:tr>
      <w:tr w:rsidR="0052530A" w:rsidRPr="0052530A" w14:paraId="60E16DA2" w14:textId="77777777" w:rsidTr="005D7C7C">
        <w:tc>
          <w:tcPr>
            <w:tcW w:w="960" w:type="dxa"/>
          </w:tcPr>
          <w:p w14:paraId="6B212642" w14:textId="4E3DC8BA" w:rsidR="00A464A4" w:rsidRPr="0052530A" w:rsidRDefault="00A464A4" w:rsidP="00A464A4">
            <w:pPr>
              <w:jc w:val="center"/>
              <w:rPr>
                <w:rFonts w:cs="Arial"/>
                <w:szCs w:val="20"/>
              </w:rPr>
            </w:pPr>
            <w:r w:rsidRPr="0052530A">
              <w:rPr>
                <w:rFonts w:cs="Arial"/>
                <w:szCs w:val="20"/>
              </w:rPr>
              <w:t>7</w:t>
            </w:r>
          </w:p>
        </w:tc>
        <w:tc>
          <w:tcPr>
            <w:tcW w:w="3146" w:type="dxa"/>
          </w:tcPr>
          <w:p w14:paraId="71C5B493" w14:textId="2A27C2C6" w:rsidR="00A464A4" w:rsidRPr="0052530A" w:rsidRDefault="00A464A4" w:rsidP="00A464A4">
            <w:pPr>
              <w:jc w:val="center"/>
              <w:rPr>
                <w:rFonts w:cs="Arial"/>
                <w:szCs w:val="20"/>
              </w:rPr>
            </w:pPr>
            <w:r w:rsidRPr="0052530A">
              <w:rPr>
                <w:rFonts w:cs="Arial"/>
                <w:szCs w:val="20"/>
              </w:rPr>
              <w:t>Improve website information – Educational resources</w:t>
            </w:r>
            <w:r w:rsidR="00921694" w:rsidRPr="0052530A">
              <w:rPr>
                <w:rFonts w:cs="Arial"/>
                <w:szCs w:val="20"/>
              </w:rPr>
              <w:t xml:space="preserve"> for schools</w:t>
            </w:r>
          </w:p>
        </w:tc>
        <w:tc>
          <w:tcPr>
            <w:tcW w:w="709" w:type="dxa"/>
          </w:tcPr>
          <w:p w14:paraId="48AD5C52" w14:textId="1B8F66CF" w:rsidR="00A464A4" w:rsidRPr="0052530A" w:rsidRDefault="00A464A4" w:rsidP="00366B7D">
            <w:pPr>
              <w:jc w:val="center"/>
              <w:rPr>
                <w:rFonts w:cs="Arial"/>
                <w:szCs w:val="20"/>
              </w:rPr>
            </w:pPr>
            <w:r w:rsidRPr="0052530A">
              <w:rPr>
                <w:rFonts w:cs="Arial"/>
                <w:szCs w:val="20"/>
              </w:rPr>
              <w:t>5</w:t>
            </w:r>
          </w:p>
        </w:tc>
        <w:tc>
          <w:tcPr>
            <w:tcW w:w="1276" w:type="dxa"/>
          </w:tcPr>
          <w:p w14:paraId="3DBB8570" w14:textId="6767C806" w:rsidR="00A464A4" w:rsidRPr="0052530A" w:rsidRDefault="00A464A4" w:rsidP="00366B7D">
            <w:pPr>
              <w:ind w:left="-57" w:right="-113"/>
              <w:jc w:val="center"/>
              <w:rPr>
                <w:rFonts w:cs="Arial"/>
                <w:szCs w:val="20"/>
              </w:rPr>
            </w:pPr>
            <w:r w:rsidRPr="0052530A">
              <w:rPr>
                <w:rFonts w:cs="Arial"/>
                <w:szCs w:val="20"/>
              </w:rPr>
              <w:t>4</w:t>
            </w:r>
          </w:p>
        </w:tc>
        <w:tc>
          <w:tcPr>
            <w:tcW w:w="1134" w:type="dxa"/>
          </w:tcPr>
          <w:p w14:paraId="5DFAF6BF" w14:textId="13716A32" w:rsidR="00A464A4" w:rsidRPr="0052530A" w:rsidRDefault="00A464A4" w:rsidP="00366B7D">
            <w:pPr>
              <w:jc w:val="center"/>
              <w:rPr>
                <w:rFonts w:cs="Arial"/>
                <w:szCs w:val="20"/>
              </w:rPr>
            </w:pPr>
            <w:r w:rsidRPr="0052530A">
              <w:rPr>
                <w:rFonts w:cs="Arial"/>
                <w:szCs w:val="20"/>
              </w:rPr>
              <w:t>5</w:t>
            </w:r>
          </w:p>
        </w:tc>
        <w:tc>
          <w:tcPr>
            <w:tcW w:w="1417" w:type="dxa"/>
          </w:tcPr>
          <w:p w14:paraId="7FD8EE26" w14:textId="0103B5BE" w:rsidR="00A464A4" w:rsidRPr="0052530A" w:rsidRDefault="00A464A4" w:rsidP="00366B7D">
            <w:pPr>
              <w:ind w:left="-57" w:right="-113"/>
              <w:jc w:val="center"/>
              <w:rPr>
                <w:rFonts w:cs="Arial"/>
                <w:szCs w:val="20"/>
              </w:rPr>
            </w:pPr>
            <w:r w:rsidRPr="0052530A">
              <w:rPr>
                <w:rFonts w:cs="Arial"/>
                <w:szCs w:val="20"/>
              </w:rPr>
              <w:t>5</w:t>
            </w:r>
          </w:p>
        </w:tc>
        <w:tc>
          <w:tcPr>
            <w:tcW w:w="851" w:type="dxa"/>
          </w:tcPr>
          <w:p w14:paraId="4035362B" w14:textId="065FE8A2" w:rsidR="00A464A4" w:rsidRPr="0052530A" w:rsidRDefault="00A464A4" w:rsidP="00366B7D">
            <w:pPr>
              <w:ind w:left="-57" w:right="-113"/>
              <w:jc w:val="center"/>
              <w:rPr>
                <w:rFonts w:cs="Arial"/>
                <w:szCs w:val="20"/>
              </w:rPr>
            </w:pPr>
            <w:r w:rsidRPr="0052530A">
              <w:rPr>
                <w:rFonts w:cs="Arial"/>
                <w:szCs w:val="20"/>
              </w:rPr>
              <w:t>1</w:t>
            </w:r>
          </w:p>
        </w:tc>
        <w:tc>
          <w:tcPr>
            <w:tcW w:w="850" w:type="dxa"/>
          </w:tcPr>
          <w:p w14:paraId="546BEDF4" w14:textId="286C4195"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4B949DC7" w14:textId="5C1CAEFA" w:rsidR="00A464A4" w:rsidRPr="0052530A" w:rsidRDefault="00A464A4" w:rsidP="00366B7D">
            <w:pPr>
              <w:ind w:left="-57" w:right="-113"/>
              <w:jc w:val="center"/>
              <w:rPr>
                <w:rFonts w:cs="Arial"/>
                <w:szCs w:val="20"/>
              </w:rPr>
            </w:pPr>
            <w:r w:rsidRPr="0052530A">
              <w:rPr>
                <w:rFonts w:cs="Arial"/>
                <w:szCs w:val="20"/>
              </w:rPr>
              <w:t>3</w:t>
            </w:r>
          </w:p>
        </w:tc>
        <w:tc>
          <w:tcPr>
            <w:tcW w:w="1269" w:type="dxa"/>
          </w:tcPr>
          <w:p w14:paraId="1F75C9F7" w14:textId="53719010" w:rsidR="00A464A4" w:rsidRPr="0052530A" w:rsidRDefault="00A464A4" w:rsidP="00366B7D">
            <w:pPr>
              <w:ind w:left="-57" w:right="-113"/>
              <w:jc w:val="center"/>
              <w:rPr>
                <w:rFonts w:cs="Arial"/>
                <w:szCs w:val="20"/>
              </w:rPr>
            </w:pPr>
            <w:r w:rsidRPr="0052530A">
              <w:rPr>
                <w:rFonts w:cs="Arial"/>
                <w:szCs w:val="20"/>
              </w:rPr>
              <w:t>2</w:t>
            </w:r>
          </w:p>
        </w:tc>
        <w:tc>
          <w:tcPr>
            <w:tcW w:w="1140" w:type="dxa"/>
          </w:tcPr>
          <w:p w14:paraId="04D1C713" w14:textId="46B092E0" w:rsidR="00A464A4" w:rsidRPr="0052530A" w:rsidRDefault="00A464A4" w:rsidP="00366B7D">
            <w:pPr>
              <w:ind w:left="-57" w:right="-113"/>
              <w:jc w:val="center"/>
              <w:rPr>
                <w:rFonts w:cs="Arial"/>
                <w:szCs w:val="20"/>
              </w:rPr>
            </w:pPr>
            <w:r w:rsidRPr="0052530A">
              <w:rPr>
                <w:rFonts w:cs="Arial"/>
                <w:szCs w:val="20"/>
              </w:rPr>
              <w:t>2</w:t>
            </w:r>
          </w:p>
        </w:tc>
        <w:tc>
          <w:tcPr>
            <w:tcW w:w="857" w:type="dxa"/>
          </w:tcPr>
          <w:p w14:paraId="7ECEDC2C" w14:textId="7EFF65C6" w:rsidR="00A464A4" w:rsidRPr="0052530A" w:rsidRDefault="00A464A4" w:rsidP="00366B7D">
            <w:pPr>
              <w:ind w:left="-57" w:right="-113"/>
              <w:jc w:val="center"/>
              <w:rPr>
                <w:rFonts w:cs="Arial"/>
                <w:szCs w:val="20"/>
              </w:rPr>
            </w:pPr>
            <w:r w:rsidRPr="0052530A">
              <w:rPr>
                <w:rFonts w:cs="Arial"/>
                <w:szCs w:val="20"/>
              </w:rPr>
              <w:t>30</w:t>
            </w:r>
          </w:p>
        </w:tc>
      </w:tr>
      <w:tr w:rsidR="0052530A" w:rsidRPr="0052530A" w14:paraId="69EB9750" w14:textId="77777777" w:rsidTr="005D7C7C">
        <w:tc>
          <w:tcPr>
            <w:tcW w:w="960" w:type="dxa"/>
          </w:tcPr>
          <w:p w14:paraId="4337BE30" w14:textId="334A6981" w:rsidR="00A464A4" w:rsidRPr="0052530A" w:rsidRDefault="00A464A4" w:rsidP="00A464A4">
            <w:pPr>
              <w:jc w:val="center"/>
              <w:rPr>
                <w:rFonts w:cs="Arial"/>
                <w:szCs w:val="20"/>
              </w:rPr>
            </w:pPr>
            <w:r w:rsidRPr="0052530A">
              <w:rPr>
                <w:rFonts w:cs="Arial"/>
                <w:szCs w:val="20"/>
              </w:rPr>
              <w:t>8</w:t>
            </w:r>
          </w:p>
        </w:tc>
        <w:tc>
          <w:tcPr>
            <w:tcW w:w="3146" w:type="dxa"/>
          </w:tcPr>
          <w:p w14:paraId="4C880536" w14:textId="6B92D3C6" w:rsidR="00A464A4" w:rsidRPr="0052530A" w:rsidRDefault="00A464A4" w:rsidP="00A464A4">
            <w:pPr>
              <w:jc w:val="center"/>
              <w:rPr>
                <w:rFonts w:cs="Arial"/>
                <w:szCs w:val="20"/>
              </w:rPr>
            </w:pPr>
            <w:r w:rsidRPr="0052530A">
              <w:rPr>
                <w:rFonts w:cs="Arial"/>
                <w:szCs w:val="20"/>
              </w:rPr>
              <w:t>Schools air quality programme - monitoring, student air quality committee, educational materials, presentations</w:t>
            </w:r>
          </w:p>
        </w:tc>
        <w:tc>
          <w:tcPr>
            <w:tcW w:w="709" w:type="dxa"/>
          </w:tcPr>
          <w:p w14:paraId="193CD74A" w14:textId="26F06B4C" w:rsidR="00A464A4" w:rsidRPr="0052530A" w:rsidRDefault="00A464A4" w:rsidP="00366B7D">
            <w:pPr>
              <w:jc w:val="center"/>
              <w:rPr>
                <w:rFonts w:cs="Arial"/>
                <w:szCs w:val="20"/>
              </w:rPr>
            </w:pPr>
            <w:r w:rsidRPr="0052530A">
              <w:rPr>
                <w:rFonts w:cs="Arial"/>
                <w:szCs w:val="20"/>
              </w:rPr>
              <w:t>5</w:t>
            </w:r>
          </w:p>
        </w:tc>
        <w:tc>
          <w:tcPr>
            <w:tcW w:w="1276" w:type="dxa"/>
          </w:tcPr>
          <w:p w14:paraId="4E1BF039" w14:textId="7050FA94" w:rsidR="00A464A4" w:rsidRPr="0052530A" w:rsidRDefault="00A464A4" w:rsidP="00366B7D">
            <w:pPr>
              <w:ind w:left="-57" w:right="-113"/>
              <w:jc w:val="center"/>
              <w:rPr>
                <w:rFonts w:cs="Arial"/>
                <w:szCs w:val="20"/>
              </w:rPr>
            </w:pPr>
            <w:r w:rsidRPr="0052530A">
              <w:rPr>
                <w:rFonts w:cs="Arial"/>
                <w:szCs w:val="20"/>
              </w:rPr>
              <w:t>4</w:t>
            </w:r>
          </w:p>
        </w:tc>
        <w:tc>
          <w:tcPr>
            <w:tcW w:w="1134" w:type="dxa"/>
          </w:tcPr>
          <w:p w14:paraId="20DB9958" w14:textId="6DA9F3E7" w:rsidR="00A464A4" w:rsidRPr="0052530A" w:rsidRDefault="00A464A4" w:rsidP="00366B7D">
            <w:pPr>
              <w:jc w:val="center"/>
              <w:rPr>
                <w:rFonts w:cs="Arial"/>
                <w:szCs w:val="20"/>
              </w:rPr>
            </w:pPr>
            <w:r w:rsidRPr="0052530A">
              <w:rPr>
                <w:rFonts w:cs="Arial"/>
                <w:szCs w:val="20"/>
              </w:rPr>
              <w:t>5</w:t>
            </w:r>
          </w:p>
        </w:tc>
        <w:tc>
          <w:tcPr>
            <w:tcW w:w="1417" w:type="dxa"/>
          </w:tcPr>
          <w:p w14:paraId="23968842" w14:textId="2BFED3BD" w:rsidR="00A464A4" w:rsidRPr="0052530A" w:rsidRDefault="00A464A4" w:rsidP="00366B7D">
            <w:pPr>
              <w:ind w:left="-57" w:right="-113"/>
              <w:jc w:val="center"/>
              <w:rPr>
                <w:rFonts w:cs="Arial"/>
                <w:szCs w:val="20"/>
              </w:rPr>
            </w:pPr>
            <w:r w:rsidRPr="0052530A">
              <w:rPr>
                <w:rFonts w:cs="Arial"/>
                <w:szCs w:val="20"/>
              </w:rPr>
              <w:t>5</w:t>
            </w:r>
          </w:p>
        </w:tc>
        <w:tc>
          <w:tcPr>
            <w:tcW w:w="851" w:type="dxa"/>
          </w:tcPr>
          <w:p w14:paraId="60F603CC" w14:textId="6A0DC603" w:rsidR="00A464A4" w:rsidRPr="0052530A" w:rsidRDefault="00A464A4" w:rsidP="00366B7D">
            <w:pPr>
              <w:ind w:left="-57" w:right="-113"/>
              <w:jc w:val="center"/>
              <w:rPr>
                <w:rFonts w:cs="Arial"/>
                <w:szCs w:val="20"/>
              </w:rPr>
            </w:pPr>
            <w:r w:rsidRPr="0052530A">
              <w:rPr>
                <w:rFonts w:cs="Arial"/>
                <w:szCs w:val="20"/>
              </w:rPr>
              <w:t>1</w:t>
            </w:r>
          </w:p>
        </w:tc>
        <w:tc>
          <w:tcPr>
            <w:tcW w:w="850" w:type="dxa"/>
          </w:tcPr>
          <w:p w14:paraId="58FC8F4F" w14:textId="2D723E74"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6C12C09C" w14:textId="12D2A80F" w:rsidR="00A464A4" w:rsidRPr="0052530A" w:rsidRDefault="00A464A4" w:rsidP="00366B7D">
            <w:pPr>
              <w:ind w:left="-57" w:right="-113"/>
              <w:jc w:val="center"/>
              <w:rPr>
                <w:rFonts w:cs="Arial"/>
                <w:szCs w:val="20"/>
              </w:rPr>
            </w:pPr>
            <w:r w:rsidRPr="0052530A">
              <w:rPr>
                <w:rFonts w:cs="Arial"/>
                <w:szCs w:val="20"/>
              </w:rPr>
              <w:t>3</w:t>
            </w:r>
          </w:p>
        </w:tc>
        <w:tc>
          <w:tcPr>
            <w:tcW w:w="1269" w:type="dxa"/>
          </w:tcPr>
          <w:p w14:paraId="267404A1" w14:textId="3685F89A" w:rsidR="00A464A4" w:rsidRPr="0052530A" w:rsidRDefault="00A464A4" w:rsidP="00366B7D">
            <w:pPr>
              <w:ind w:left="-57" w:right="-113"/>
              <w:jc w:val="center"/>
              <w:rPr>
                <w:rFonts w:cs="Arial"/>
                <w:szCs w:val="20"/>
              </w:rPr>
            </w:pPr>
            <w:r w:rsidRPr="0052530A">
              <w:rPr>
                <w:rFonts w:cs="Arial"/>
                <w:szCs w:val="20"/>
              </w:rPr>
              <w:t>2</w:t>
            </w:r>
          </w:p>
        </w:tc>
        <w:tc>
          <w:tcPr>
            <w:tcW w:w="1140" w:type="dxa"/>
          </w:tcPr>
          <w:p w14:paraId="4BE253F4" w14:textId="4C9F0BC7" w:rsidR="00A464A4" w:rsidRPr="0052530A" w:rsidRDefault="00A464A4" w:rsidP="00366B7D">
            <w:pPr>
              <w:ind w:left="-57" w:right="-113"/>
              <w:jc w:val="center"/>
              <w:rPr>
                <w:rFonts w:cs="Arial"/>
                <w:szCs w:val="20"/>
              </w:rPr>
            </w:pPr>
            <w:r w:rsidRPr="0052530A">
              <w:rPr>
                <w:rFonts w:cs="Arial"/>
                <w:szCs w:val="20"/>
              </w:rPr>
              <w:t>2</w:t>
            </w:r>
          </w:p>
        </w:tc>
        <w:tc>
          <w:tcPr>
            <w:tcW w:w="857" w:type="dxa"/>
          </w:tcPr>
          <w:p w14:paraId="44BB8BB6" w14:textId="0C93B759" w:rsidR="00A464A4" w:rsidRPr="0052530A" w:rsidRDefault="00A464A4" w:rsidP="00366B7D">
            <w:pPr>
              <w:ind w:left="-57" w:right="-113"/>
              <w:jc w:val="center"/>
              <w:rPr>
                <w:rFonts w:cs="Arial"/>
                <w:szCs w:val="20"/>
              </w:rPr>
            </w:pPr>
            <w:r w:rsidRPr="0052530A">
              <w:rPr>
                <w:rFonts w:cs="Arial"/>
                <w:szCs w:val="20"/>
              </w:rPr>
              <w:t>30</w:t>
            </w:r>
          </w:p>
        </w:tc>
      </w:tr>
      <w:tr w:rsidR="0052530A" w:rsidRPr="0052530A" w14:paraId="056F588A" w14:textId="77777777" w:rsidTr="005D7C7C">
        <w:tc>
          <w:tcPr>
            <w:tcW w:w="960" w:type="dxa"/>
          </w:tcPr>
          <w:p w14:paraId="0E18BBDF" w14:textId="48BE3CD9" w:rsidR="00A464A4" w:rsidRPr="0052530A" w:rsidRDefault="00A464A4" w:rsidP="00A464A4">
            <w:pPr>
              <w:jc w:val="center"/>
              <w:rPr>
                <w:rFonts w:cs="Arial"/>
                <w:szCs w:val="20"/>
              </w:rPr>
            </w:pPr>
            <w:r w:rsidRPr="0052530A">
              <w:rPr>
                <w:rFonts w:cs="Arial"/>
                <w:szCs w:val="20"/>
              </w:rPr>
              <w:t>9</w:t>
            </w:r>
          </w:p>
        </w:tc>
        <w:tc>
          <w:tcPr>
            <w:tcW w:w="3146" w:type="dxa"/>
          </w:tcPr>
          <w:p w14:paraId="65EC0B63" w14:textId="7AD33F46" w:rsidR="00A464A4" w:rsidRPr="0052530A" w:rsidRDefault="00A464A4" w:rsidP="00A464A4">
            <w:pPr>
              <w:jc w:val="center"/>
              <w:rPr>
                <w:rFonts w:cs="Arial"/>
                <w:szCs w:val="20"/>
              </w:rPr>
            </w:pPr>
            <w:r w:rsidRPr="0052530A">
              <w:rPr>
                <w:rFonts w:cs="Arial"/>
                <w:szCs w:val="20"/>
              </w:rPr>
              <w:t>Promotion of cycling travel route maps to public</w:t>
            </w:r>
          </w:p>
        </w:tc>
        <w:tc>
          <w:tcPr>
            <w:tcW w:w="709" w:type="dxa"/>
          </w:tcPr>
          <w:p w14:paraId="2B7DC9B4" w14:textId="19ED93F2" w:rsidR="00A464A4" w:rsidRPr="0052530A" w:rsidRDefault="00A464A4" w:rsidP="00366B7D">
            <w:pPr>
              <w:jc w:val="center"/>
              <w:rPr>
                <w:rFonts w:cs="Arial"/>
                <w:szCs w:val="20"/>
              </w:rPr>
            </w:pPr>
            <w:r w:rsidRPr="0052530A">
              <w:rPr>
                <w:rFonts w:cs="Arial"/>
                <w:szCs w:val="20"/>
              </w:rPr>
              <w:t>5</w:t>
            </w:r>
          </w:p>
        </w:tc>
        <w:tc>
          <w:tcPr>
            <w:tcW w:w="1276" w:type="dxa"/>
          </w:tcPr>
          <w:p w14:paraId="13AFD815" w14:textId="4A5170BF" w:rsidR="00A464A4" w:rsidRPr="0052530A" w:rsidRDefault="00A464A4" w:rsidP="00366B7D">
            <w:pPr>
              <w:ind w:left="-57" w:right="-113"/>
              <w:jc w:val="center"/>
              <w:rPr>
                <w:rFonts w:cs="Arial"/>
                <w:szCs w:val="20"/>
              </w:rPr>
            </w:pPr>
            <w:r w:rsidRPr="0052530A">
              <w:rPr>
                <w:rFonts w:cs="Arial"/>
                <w:szCs w:val="20"/>
              </w:rPr>
              <w:t>5</w:t>
            </w:r>
          </w:p>
        </w:tc>
        <w:tc>
          <w:tcPr>
            <w:tcW w:w="1134" w:type="dxa"/>
          </w:tcPr>
          <w:p w14:paraId="5C01615D" w14:textId="315F3451" w:rsidR="00A464A4" w:rsidRPr="0052530A" w:rsidRDefault="00A464A4" w:rsidP="00366B7D">
            <w:pPr>
              <w:jc w:val="center"/>
              <w:rPr>
                <w:rFonts w:cs="Arial"/>
                <w:szCs w:val="20"/>
              </w:rPr>
            </w:pPr>
            <w:r w:rsidRPr="0052530A">
              <w:rPr>
                <w:rFonts w:cs="Arial"/>
                <w:szCs w:val="20"/>
              </w:rPr>
              <w:t>4</w:t>
            </w:r>
          </w:p>
        </w:tc>
        <w:tc>
          <w:tcPr>
            <w:tcW w:w="1417" w:type="dxa"/>
          </w:tcPr>
          <w:p w14:paraId="3C010E6B" w14:textId="2C66D49A" w:rsidR="00A464A4" w:rsidRPr="0052530A" w:rsidRDefault="00A464A4" w:rsidP="00366B7D">
            <w:pPr>
              <w:ind w:left="-57" w:right="-113"/>
              <w:jc w:val="center"/>
              <w:rPr>
                <w:rFonts w:cs="Arial"/>
                <w:szCs w:val="20"/>
              </w:rPr>
            </w:pPr>
            <w:r w:rsidRPr="0052530A">
              <w:rPr>
                <w:rFonts w:cs="Arial"/>
                <w:szCs w:val="20"/>
              </w:rPr>
              <w:t>4</w:t>
            </w:r>
          </w:p>
        </w:tc>
        <w:tc>
          <w:tcPr>
            <w:tcW w:w="851" w:type="dxa"/>
          </w:tcPr>
          <w:p w14:paraId="0F92EC5A" w14:textId="7FF6F53A" w:rsidR="00A464A4" w:rsidRPr="0052530A" w:rsidRDefault="00A464A4" w:rsidP="00366B7D">
            <w:pPr>
              <w:ind w:left="-57" w:right="-113"/>
              <w:jc w:val="center"/>
              <w:rPr>
                <w:rFonts w:cs="Arial"/>
                <w:szCs w:val="20"/>
              </w:rPr>
            </w:pPr>
            <w:r w:rsidRPr="0052530A">
              <w:rPr>
                <w:rFonts w:cs="Arial"/>
                <w:szCs w:val="20"/>
              </w:rPr>
              <w:t>2</w:t>
            </w:r>
          </w:p>
        </w:tc>
        <w:tc>
          <w:tcPr>
            <w:tcW w:w="850" w:type="dxa"/>
          </w:tcPr>
          <w:p w14:paraId="1281E522" w14:textId="402AB7BE" w:rsidR="00A464A4" w:rsidRPr="0052530A" w:rsidRDefault="00A464A4" w:rsidP="00366B7D">
            <w:pPr>
              <w:ind w:left="-57" w:right="-113"/>
              <w:jc w:val="center"/>
              <w:rPr>
                <w:rFonts w:cs="Arial"/>
                <w:szCs w:val="20"/>
              </w:rPr>
            </w:pPr>
            <w:r w:rsidRPr="0052530A">
              <w:rPr>
                <w:rFonts w:cs="Arial"/>
                <w:szCs w:val="20"/>
              </w:rPr>
              <w:t>2</w:t>
            </w:r>
          </w:p>
        </w:tc>
        <w:tc>
          <w:tcPr>
            <w:tcW w:w="851" w:type="dxa"/>
          </w:tcPr>
          <w:p w14:paraId="1C3FF1D1" w14:textId="41D7CFA9" w:rsidR="00A464A4" w:rsidRPr="0052530A" w:rsidRDefault="00A464A4" w:rsidP="00366B7D">
            <w:pPr>
              <w:ind w:left="-57" w:right="-113"/>
              <w:jc w:val="center"/>
              <w:rPr>
                <w:rFonts w:cs="Arial"/>
                <w:szCs w:val="20"/>
              </w:rPr>
            </w:pPr>
            <w:r w:rsidRPr="0052530A">
              <w:rPr>
                <w:rFonts w:cs="Arial"/>
                <w:szCs w:val="20"/>
              </w:rPr>
              <w:t>2</w:t>
            </w:r>
          </w:p>
        </w:tc>
        <w:tc>
          <w:tcPr>
            <w:tcW w:w="1269" w:type="dxa"/>
          </w:tcPr>
          <w:p w14:paraId="5C2C95B2" w14:textId="0F4665DB" w:rsidR="00A464A4" w:rsidRPr="0052530A" w:rsidRDefault="00A464A4" w:rsidP="00366B7D">
            <w:pPr>
              <w:ind w:left="-57" w:right="-113"/>
              <w:jc w:val="center"/>
              <w:rPr>
                <w:rFonts w:cs="Arial"/>
                <w:szCs w:val="20"/>
              </w:rPr>
            </w:pPr>
            <w:r w:rsidRPr="0052530A">
              <w:rPr>
                <w:rFonts w:cs="Arial"/>
                <w:szCs w:val="20"/>
              </w:rPr>
              <w:t>2</w:t>
            </w:r>
          </w:p>
        </w:tc>
        <w:tc>
          <w:tcPr>
            <w:tcW w:w="1140" w:type="dxa"/>
          </w:tcPr>
          <w:p w14:paraId="3577C567" w14:textId="1ABE45C6" w:rsidR="00A464A4" w:rsidRPr="0052530A" w:rsidRDefault="00A464A4" w:rsidP="00366B7D">
            <w:pPr>
              <w:ind w:left="-57" w:right="-113"/>
              <w:jc w:val="center"/>
              <w:rPr>
                <w:rFonts w:cs="Arial"/>
                <w:szCs w:val="20"/>
              </w:rPr>
            </w:pPr>
            <w:r w:rsidRPr="0052530A">
              <w:rPr>
                <w:rFonts w:cs="Arial"/>
                <w:szCs w:val="20"/>
              </w:rPr>
              <w:t>2</w:t>
            </w:r>
          </w:p>
        </w:tc>
        <w:tc>
          <w:tcPr>
            <w:tcW w:w="857" w:type="dxa"/>
          </w:tcPr>
          <w:p w14:paraId="4EDCBDEF" w14:textId="10876DC9"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28230107" w14:textId="77777777" w:rsidTr="005D7C7C">
        <w:tc>
          <w:tcPr>
            <w:tcW w:w="960" w:type="dxa"/>
          </w:tcPr>
          <w:p w14:paraId="1BA44A07" w14:textId="0C78008E" w:rsidR="00A464A4" w:rsidRPr="0052530A" w:rsidRDefault="00A464A4" w:rsidP="00A464A4">
            <w:pPr>
              <w:jc w:val="center"/>
              <w:rPr>
                <w:rFonts w:cs="Arial"/>
                <w:szCs w:val="20"/>
              </w:rPr>
            </w:pPr>
            <w:r w:rsidRPr="0052530A">
              <w:rPr>
                <w:rFonts w:cs="Arial"/>
                <w:szCs w:val="20"/>
              </w:rPr>
              <w:t>10</w:t>
            </w:r>
          </w:p>
        </w:tc>
        <w:tc>
          <w:tcPr>
            <w:tcW w:w="3146" w:type="dxa"/>
          </w:tcPr>
          <w:p w14:paraId="08B8A23F" w14:textId="152F5373" w:rsidR="00A464A4" w:rsidRPr="0052530A" w:rsidRDefault="00A464A4" w:rsidP="00A464A4">
            <w:pPr>
              <w:jc w:val="center"/>
              <w:rPr>
                <w:rFonts w:cs="Arial"/>
                <w:szCs w:val="20"/>
              </w:rPr>
            </w:pPr>
            <w:r w:rsidRPr="0052530A">
              <w:rPr>
                <w:rFonts w:cs="Arial"/>
                <w:szCs w:val="20"/>
              </w:rPr>
              <w:t>Promotion of low pollution route maps to public (walking)</w:t>
            </w:r>
          </w:p>
        </w:tc>
        <w:tc>
          <w:tcPr>
            <w:tcW w:w="709" w:type="dxa"/>
          </w:tcPr>
          <w:p w14:paraId="2E350B1A" w14:textId="368B7BFB" w:rsidR="00A464A4" w:rsidRPr="0052530A" w:rsidRDefault="00A464A4" w:rsidP="00366B7D">
            <w:pPr>
              <w:jc w:val="center"/>
              <w:rPr>
                <w:rFonts w:cs="Arial"/>
                <w:szCs w:val="20"/>
              </w:rPr>
            </w:pPr>
            <w:r w:rsidRPr="0052530A">
              <w:rPr>
                <w:rFonts w:cs="Arial"/>
                <w:szCs w:val="20"/>
              </w:rPr>
              <w:t>5</w:t>
            </w:r>
          </w:p>
        </w:tc>
        <w:tc>
          <w:tcPr>
            <w:tcW w:w="1276" w:type="dxa"/>
          </w:tcPr>
          <w:p w14:paraId="43F7B179" w14:textId="20201C5C" w:rsidR="00A464A4" w:rsidRPr="0052530A" w:rsidRDefault="00A464A4" w:rsidP="00366B7D">
            <w:pPr>
              <w:ind w:left="-57" w:right="-113"/>
              <w:jc w:val="center"/>
              <w:rPr>
                <w:rFonts w:cs="Arial"/>
                <w:szCs w:val="20"/>
              </w:rPr>
            </w:pPr>
            <w:r w:rsidRPr="0052530A">
              <w:rPr>
                <w:rFonts w:cs="Arial"/>
                <w:szCs w:val="20"/>
              </w:rPr>
              <w:t>5</w:t>
            </w:r>
          </w:p>
        </w:tc>
        <w:tc>
          <w:tcPr>
            <w:tcW w:w="1134" w:type="dxa"/>
          </w:tcPr>
          <w:p w14:paraId="10603E4F" w14:textId="0AECB68A" w:rsidR="00A464A4" w:rsidRPr="0052530A" w:rsidRDefault="00A464A4" w:rsidP="00366B7D">
            <w:pPr>
              <w:jc w:val="center"/>
              <w:rPr>
                <w:rFonts w:cs="Arial"/>
                <w:szCs w:val="20"/>
              </w:rPr>
            </w:pPr>
            <w:r w:rsidRPr="0052530A">
              <w:rPr>
                <w:rFonts w:cs="Arial"/>
                <w:szCs w:val="20"/>
              </w:rPr>
              <w:t>4</w:t>
            </w:r>
          </w:p>
        </w:tc>
        <w:tc>
          <w:tcPr>
            <w:tcW w:w="1417" w:type="dxa"/>
          </w:tcPr>
          <w:p w14:paraId="57431DE3" w14:textId="362379B1" w:rsidR="00A464A4" w:rsidRPr="0052530A" w:rsidRDefault="00A464A4" w:rsidP="00366B7D">
            <w:pPr>
              <w:ind w:left="-57" w:right="-113"/>
              <w:jc w:val="center"/>
              <w:rPr>
                <w:rFonts w:cs="Arial"/>
                <w:szCs w:val="20"/>
              </w:rPr>
            </w:pPr>
            <w:r w:rsidRPr="0052530A">
              <w:rPr>
                <w:rFonts w:cs="Arial"/>
                <w:szCs w:val="20"/>
              </w:rPr>
              <w:t>4</w:t>
            </w:r>
          </w:p>
        </w:tc>
        <w:tc>
          <w:tcPr>
            <w:tcW w:w="851" w:type="dxa"/>
          </w:tcPr>
          <w:p w14:paraId="44DE685A" w14:textId="0A003F90" w:rsidR="00A464A4" w:rsidRPr="0052530A" w:rsidRDefault="00A464A4" w:rsidP="00366B7D">
            <w:pPr>
              <w:ind w:left="-57" w:right="-113"/>
              <w:jc w:val="center"/>
              <w:rPr>
                <w:rFonts w:cs="Arial"/>
                <w:szCs w:val="20"/>
              </w:rPr>
            </w:pPr>
            <w:r w:rsidRPr="0052530A">
              <w:rPr>
                <w:rFonts w:cs="Arial"/>
                <w:szCs w:val="20"/>
              </w:rPr>
              <w:t>2</w:t>
            </w:r>
          </w:p>
        </w:tc>
        <w:tc>
          <w:tcPr>
            <w:tcW w:w="850" w:type="dxa"/>
          </w:tcPr>
          <w:p w14:paraId="23562B33" w14:textId="46933CFF" w:rsidR="00A464A4" w:rsidRPr="0052530A" w:rsidRDefault="00A464A4" w:rsidP="00366B7D">
            <w:pPr>
              <w:ind w:left="-57" w:right="-113"/>
              <w:jc w:val="center"/>
              <w:rPr>
                <w:rFonts w:cs="Arial"/>
                <w:szCs w:val="20"/>
              </w:rPr>
            </w:pPr>
            <w:r w:rsidRPr="0052530A">
              <w:rPr>
                <w:rFonts w:cs="Arial"/>
                <w:szCs w:val="20"/>
              </w:rPr>
              <w:t>2</w:t>
            </w:r>
          </w:p>
        </w:tc>
        <w:tc>
          <w:tcPr>
            <w:tcW w:w="851" w:type="dxa"/>
          </w:tcPr>
          <w:p w14:paraId="3BC40996" w14:textId="1997D9A2" w:rsidR="00A464A4" w:rsidRPr="0052530A" w:rsidRDefault="00A464A4" w:rsidP="00366B7D">
            <w:pPr>
              <w:ind w:left="-57" w:right="-113"/>
              <w:jc w:val="center"/>
              <w:rPr>
                <w:rFonts w:cs="Arial"/>
                <w:szCs w:val="20"/>
              </w:rPr>
            </w:pPr>
            <w:r w:rsidRPr="0052530A">
              <w:rPr>
                <w:rFonts w:cs="Arial"/>
                <w:szCs w:val="20"/>
              </w:rPr>
              <w:t>2</w:t>
            </w:r>
          </w:p>
        </w:tc>
        <w:tc>
          <w:tcPr>
            <w:tcW w:w="1269" w:type="dxa"/>
          </w:tcPr>
          <w:p w14:paraId="6AB092F6" w14:textId="7184CAE7" w:rsidR="00A464A4" w:rsidRPr="0052530A" w:rsidRDefault="00A464A4" w:rsidP="00366B7D">
            <w:pPr>
              <w:ind w:left="-57" w:right="-113"/>
              <w:jc w:val="center"/>
              <w:rPr>
                <w:rFonts w:cs="Arial"/>
                <w:szCs w:val="20"/>
              </w:rPr>
            </w:pPr>
            <w:r w:rsidRPr="0052530A">
              <w:rPr>
                <w:rFonts w:cs="Arial"/>
                <w:szCs w:val="20"/>
              </w:rPr>
              <w:t>2</w:t>
            </w:r>
          </w:p>
        </w:tc>
        <w:tc>
          <w:tcPr>
            <w:tcW w:w="1140" w:type="dxa"/>
          </w:tcPr>
          <w:p w14:paraId="1302CE8C" w14:textId="0E6902D2" w:rsidR="00A464A4" w:rsidRPr="0052530A" w:rsidRDefault="00A464A4" w:rsidP="00366B7D">
            <w:pPr>
              <w:ind w:left="-57" w:right="-113"/>
              <w:jc w:val="center"/>
              <w:rPr>
                <w:rFonts w:cs="Arial"/>
                <w:szCs w:val="20"/>
              </w:rPr>
            </w:pPr>
            <w:r w:rsidRPr="0052530A">
              <w:rPr>
                <w:rFonts w:cs="Arial"/>
                <w:szCs w:val="20"/>
              </w:rPr>
              <w:t>2</w:t>
            </w:r>
          </w:p>
        </w:tc>
        <w:tc>
          <w:tcPr>
            <w:tcW w:w="857" w:type="dxa"/>
          </w:tcPr>
          <w:p w14:paraId="6DBA88E7" w14:textId="6D9DF25A"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01C762F0" w14:textId="77777777" w:rsidTr="005D7C7C">
        <w:tc>
          <w:tcPr>
            <w:tcW w:w="960" w:type="dxa"/>
          </w:tcPr>
          <w:p w14:paraId="61EB2DCD" w14:textId="1C7739BE" w:rsidR="00A464A4" w:rsidRPr="0052530A" w:rsidRDefault="00A464A4" w:rsidP="00A464A4">
            <w:pPr>
              <w:jc w:val="center"/>
              <w:rPr>
                <w:rFonts w:cs="Arial"/>
                <w:szCs w:val="20"/>
              </w:rPr>
            </w:pPr>
            <w:r w:rsidRPr="0052530A">
              <w:rPr>
                <w:rFonts w:cs="Arial"/>
                <w:szCs w:val="20"/>
              </w:rPr>
              <w:t>11</w:t>
            </w:r>
          </w:p>
        </w:tc>
        <w:tc>
          <w:tcPr>
            <w:tcW w:w="3146" w:type="dxa"/>
          </w:tcPr>
          <w:p w14:paraId="1648FD86" w14:textId="53A10F5C" w:rsidR="00A464A4" w:rsidRPr="0052530A" w:rsidRDefault="00A464A4" w:rsidP="00A464A4">
            <w:pPr>
              <w:jc w:val="center"/>
              <w:rPr>
                <w:rFonts w:cs="Arial"/>
                <w:szCs w:val="20"/>
              </w:rPr>
            </w:pPr>
            <w:r w:rsidRPr="0052530A">
              <w:rPr>
                <w:rFonts w:cs="Arial"/>
                <w:szCs w:val="20"/>
              </w:rPr>
              <w:t>Postcode air quality checker</w:t>
            </w:r>
          </w:p>
        </w:tc>
        <w:tc>
          <w:tcPr>
            <w:tcW w:w="709" w:type="dxa"/>
          </w:tcPr>
          <w:p w14:paraId="0932AE50" w14:textId="5F674C26" w:rsidR="00A464A4" w:rsidRPr="0052530A" w:rsidRDefault="00A464A4" w:rsidP="00366B7D">
            <w:pPr>
              <w:jc w:val="center"/>
              <w:rPr>
                <w:rFonts w:cs="Arial"/>
                <w:szCs w:val="20"/>
              </w:rPr>
            </w:pPr>
            <w:r w:rsidRPr="0052530A">
              <w:rPr>
                <w:rFonts w:cs="Arial"/>
                <w:szCs w:val="20"/>
              </w:rPr>
              <w:t>5</w:t>
            </w:r>
          </w:p>
        </w:tc>
        <w:tc>
          <w:tcPr>
            <w:tcW w:w="1276" w:type="dxa"/>
          </w:tcPr>
          <w:p w14:paraId="7855E21D" w14:textId="18E1258C" w:rsidR="00A464A4" w:rsidRPr="0052530A" w:rsidRDefault="00A464A4" w:rsidP="00366B7D">
            <w:pPr>
              <w:ind w:left="-57" w:right="-113"/>
              <w:jc w:val="center"/>
              <w:rPr>
                <w:rFonts w:cs="Arial"/>
                <w:szCs w:val="20"/>
              </w:rPr>
            </w:pPr>
            <w:r w:rsidRPr="0052530A">
              <w:rPr>
                <w:rFonts w:cs="Arial"/>
                <w:szCs w:val="20"/>
              </w:rPr>
              <w:t>5</w:t>
            </w:r>
          </w:p>
        </w:tc>
        <w:tc>
          <w:tcPr>
            <w:tcW w:w="1134" w:type="dxa"/>
          </w:tcPr>
          <w:p w14:paraId="11D07570" w14:textId="106A3A3D" w:rsidR="00A464A4" w:rsidRPr="0052530A" w:rsidRDefault="00A464A4" w:rsidP="00366B7D">
            <w:pPr>
              <w:jc w:val="center"/>
              <w:rPr>
                <w:rFonts w:cs="Arial"/>
                <w:szCs w:val="20"/>
              </w:rPr>
            </w:pPr>
            <w:r w:rsidRPr="0052530A">
              <w:rPr>
                <w:rFonts w:cs="Arial"/>
                <w:szCs w:val="20"/>
              </w:rPr>
              <w:t>5</w:t>
            </w:r>
          </w:p>
        </w:tc>
        <w:tc>
          <w:tcPr>
            <w:tcW w:w="1417" w:type="dxa"/>
          </w:tcPr>
          <w:p w14:paraId="053609C1" w14:textId="5648E97C" w:rsidR="00A464A4" w:rsidRPr="0052530A" w:rsidRDefault="00A464A4" w:rsidP="00366B7D">
            <w:pPr>
              <w:ind w:left="-57" w:right="-113"/>
              <w:jc w:val="center"/>
              <w:rPr>
                <w:rFonts w:cs="Arial"/>
                <w:szCs w:val="20"/>
              </w:rPr>
            </w:pPr>
            <w:r w:rsidRPr="0052530A">
              <w:rPr>
                <w:rFonts w:cs="Arial"/>
                <w:szCs w:val="20"/>
              </w:rPr>
              <w:t>5</w:t>
            </w:r>
          </w:p>
        </w:tc>
        <w:tc>
          <w:tcPr>
            <w:tcW w:w="851" w:type="dxa"/>
          </w:tcPr>
          <w:p w14:paraId="0520F035" w14:textId="46322425" w:rsidR="00A464A4" w:rsidRPr="0052530A" w:rsidRDefault="00A464A4" w:rsidP="00366B7D">
            <w:pPr>
              <w:ind w:left="-57" w:right="-113"/>
              <w:jc w:val="center"/>
              <w:rPr>
                <w:rFonts w:cs="Arial"/>
                <w:szCs w:val="20"/>
              </w:rPr>
            </w:pPr>
            <w:r w:rsidRPr="0052530A">
              <w:rPr>
                <w:rFonts w:cs="Arial"/>
                <w:szCs w:val="20"/>
              </w:rPr>
              <w:t>2</w:t>
            </w:r>
          </w:p>
        </w:tc>
        <w:tc>
          <w:tcPr>
            <w:tcW w:w="850" w:type="dxa"/>
          </w:tcPr>
          <w:p w14:paraId="5BABD27B" w14:textId="0CA18114" w:rsidR="00A464A4" w:rsidRPr="0052530A" w:rsidRDefault="00A464A4" w:rsidP="00366B7D">
            <w:pPr>
              <w:ind w:left="-57" w:right="-113"/>
              <w:jc w:val="center"/>
              <w:rPr>
                <w:rFonts w:cs="Arial"/>
                <w:szCs w:val="20"/>
              </w:rPr>
            </w:pPr>
            <w:r w:rsidRPr="0052530A">
              <w:rPr>
                <w:rFonts w:cs="Arial"/>
                <w:szCs w:val="20"/>
              </w:rPr>
              <w:t>1</w:t>
            </w:r>
          </w:p>
        </w:tc>
        <w:tc>
          <w:tcPr>
            <w:tcW w:w="851" w:type="dxa"/>
          </w:tcPr>
          <w:p w14:paraId="69B69F7C" w14:textId="2AE18361" w:rsidR="00A464A4" w:rsidRPr="0052530A" w:rsidRDefault="00A464A4" w:rsidP="00366B7D">
            <w:pPr>
              <w:ind w:left="-57" w:right="-113"/>
              <w:jc w:val="center"/>
              <w:rPr>
                <w:rFonts w:cs="Arial"/>
                <w:szCs w:val="20"/>
              </w:rPr>
            </w:pPr>
            <w:r w:rsidRPr="0052530A">
              <w:rPr>
                <w:rFonts w:cs="Arial"/>
                <w:szCs w:val="20"/>
              </w:rPr>
              <w:t>3</w:t>
            </w:r>
          </w:p>
        </w:tc>
        <w:tc>
          <w:tcPr>
            <w:tcW w:w="1269" w:type="dxa"/>
          </w:tcPr>
          <w:p w14:paraId="1E1139FB" w14:textId="2879F309" w:rsidR="00A464A4" w:rsidRPr="0052530A" w:rsidRDefault="00A464A4" w:rsidP="00366B7D">
            <w:pPr>
              <w:ind w:left="-57" w:right="-113"/>
              <w:jc w:val="center"/>
              <w:rPr>
                <w:rFonts w:cs="Arial"/>
                <w:szCs w:val="20"/>
              </w:rPr>
            </w:pPr>
            <w:r w:rsidRPr="0052530A">
              <w:rPr>
                <w:rFonts w:cs="Arial"/>
                <w:szCs w:val="20"/>
              </w:rPr>
              <w:t>1</w:t>
            </w:r>
          </w:p>
        </w:tc>
        <w:tc>
          <w:tcPr>
            <w:tcW w:w="1140" w:type="dxa"/>
          </w:tcPr>
          <w:p w14:paraId="15EA152C" w14:textId="696D6F18" w:rsidR="00A464A4" w:rsidRPr="0052530A" w:rsidRDefault="00A464A4" w:rsidP="00366B7D">
            <w:pPr>
              <w:ind w:left="-57" w:right="-113"/>
              <w:jc w:val="center"/>
              <w:rPr>
                <w:rFonts w:cs="Arial"/>
                <w:szCs w:val="20"/>
              </w:rPr>
            </w:pPr>
            <w:r w:rsidRPr="0052530A">
              <w:rPr>
                <w:rFonts w:cs="Arial"/>
                <w:szCs w:val="20"/>
              </w:rPr>
              <w:t>1</w:t>
            </w:r>
          </w:p>
        </w:tc>
        <w:tc>
          <w:tcPr>
            <w:tcW w:w="857" w:type="dxa"/>
          </w:tcPr>
          <w:p w14:paraId="503AFB4C" w14:textId="264BC8DB"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3ABF4D58" w14:textId="77777777" w:rsidTr="005D7C7C">
        <w:tc>
          <w:tcPr>
            <w:tcW w:w="960" w:type="dxa"/>
          </w:tcPr>
          <w:p w14:paraId="1043DE83" w14:textId="7AEC0191" w:rsidR="00A464A4" w:rsidRPr="0052530A" w:rsidRDefault="00A464A4" w:rsidP="00A464A4">
            <w:pPr>
              <w:jc w:val="center"/>
              <w:rPr>
                <w:rFonts w:cs="Arial"/>
                <w:szCs w:val="20"/>
              </w:rPr>
            </w:pPr>
            <w:r w:rsidRPr="0052530A">
              <w:rPr>
                <w:rFonts w:cs="Arial"/>
                <w:szCs w:val="20"/>
              </w:rPr>
              <w:t>12</w:t>
            </w:r>
          </w:p>
        </w:tc>
        <w:tc>
          <w:tcPr>
            <w:tcW w:w="3146" w:type="dxa"/>
          </w:tcPr>
          <w:p w14:paraId="16BBF201" w14:textId="64D7192E" w:rsidR="00A464A4" w:rsidRPr="0052530A" w:rsidRDefault="00A464A4" w:rsidP="00A464A4">
            <w:pPr>
              <w:jc w:val="center"/>
              <w:rPr>
                <w:rFonts w:cs="Arial"/>
                <w:szCs w:val="20"/>
              </w:rPr>
            </w:pPr>
            <w:r w:rsidRPr="0052530A">
              <w:rPr>
                <w:rFonts w:cs="Arial"/>
                <w:szCs w:val="20"/>
              </w:rPr>
              <w:t>Air Alert</w:t>
            </w:r>
          </w:p>
        </w:tc>
        <w:tc>
          <w:tcPr>
            <w:tcW w:w="709" w:type="dxa"/>
          </w:tcPr>
          <w:p w14:paraId="433FBC7F" w14:textId="44654AEE" w:rsidR="00A464A4" w:rsidRPr="0052530A" w:rsidRDefault="00A464A4" w:rsidP="00366B7D">
            <w:pPr>
              <w:jc w:val="center"/>
              <w:rPr>
                <w:rFonts w:cs="Arial"/>
                <w:szCs w:val="20"/>
              </w:rPr>
            </w:pPr>
            <w:r w:rsidRPr="0052530A">
              <w:rPr>
                <w:rFonts w:cs="Arial"/>
                <w:szCs w:val="20"/>
              </w:rPr>
              <w:t>3</w:t>
            </w:r>
          </w:p>
        </w:tc>
        <w:tc>
          <w:tcPr>
            <w:tcW w:w="1276" w:type="dxa"/>
          </w:tcPr>
          <w:p w14:paraId="7F2F2D73" w14:textId="7CF87056" w:rsidR="00A464A4" w:rsidRPr="0052530A" w:rsidRDefault="00A464A4" w:rsidP="00366B7D">
            <w:pPr>
              <w:ind w:left="-57" w:right="-113"/>
              <w:jc w:val="center"/>
              <w:rPr>
                <w:rFonts w:cs="Arial"/>
                <w:szCs w:val="20"/>
              </w:rPr>
            </w:pPr>
            <w:r w:rsidRPr="0052530A">
              <w:rPr>
                <w:rFonts w:cs="Arial"/>
                <w:szCs w:val="20"/>
              </w:rPr>
              <w:t>4</w:t>
            </w:r>
          </w:p>
        </w:tc>
        <w:tc>
          <w:tcPr>
            <w:tcW w:w="1134" w:type="dxa"/>
          </w:tcPr>
          <w:p w14:paraId="4FEF8266" w14:textId="61FA9850" w:rsidR="00A464A4" w:rsidRPr="0052530A" w:rsidRDefault="00A464A4" w:rsidP="00366B7D">
            <w:pPr>
              <w:jc w:val="center"/>
              <w:rPr>
                <w:rFonts w:cs="Arial"/>
                <w:szCs w:val="20"/>
              </w:rPr>
            </w:pPr>
            <w:r w:rsidRPr="0052530A">
              <w:rPr>
                <w:rFonts w:cs="Arial"/>
                <w:szCs w:val="20"/>
              </w:rPr>
              <w:t>5</w:t>
            </w:r>
          </w:p>
        </w:tc>
        <w:tc>
          <w:tcPr>
            <w:tcW w:w="1417" w:type="dxa"/>
          </w:tcPr>
          <w:p w14:paraId="326A5301" w14:textId="65B225AE" w:rsidR="00A464A4" w:rsidRPr="0052530A" w:rsidRDefault="00A464A4" w:rsidP="00366B7D">
            <w:pPr>
              <w:ind w:left="-57" w:right="-113"/>
              <w:jc w:val="center"/>
              <w:rPr>
                <w:rFonts w:cs="Arial"/>
                <w:szCs w:val="20"/>
              </w:rPr>
            </w:pPr>
            <w:r w:rsidRPr="0052530A">
              <w:rPr>
                <w:rFonts w:cs="Arial"/>
                <w:szCs w:val="20"/>
              </w:rPr>
              <w:t>5</w:t>
            </w:r>
          </w:p>
        </w:tc>
        <w:tc>
          <w:tcPr>
            <w:tcW w:w="851" w:type="dxa"/>
          </w:tcPr>
          <w:p w14:paraId="33FF1FEF" w14:textId="7E5C5E45" w:rsidR="00A464A4" w:rsidRPr="0052530A" w:rsidRDefault="00A464A4" w:rsidP="00366B7D">
            <w:pPr>
              <w:ind w:left="-57" w:right="-113"/>
              <w:jc w:val="center"/>
              <w:rPr>
                <w:rFonts w:cs="Arial"/>
                <w:szCs w:val="20"/>
              </w:rPr>
            </w:pPr>
            <w:r w:rsidRPr="0052530A">
              <w:rPr>
                <w:rFonts w:cs="Arial"/>
                <w:szCs w:val="20"/>
              </w:rPr>
              <w:t>2</w:t>
            </w:r>
          </w:p>
        </w:tc>
        <w:tc>
          <w:tcPr>
            <w:tcW w:w="850" w:type="dxa"/>
          </w:tcPr>
          <w:p w14:paraId="5D78F41B" w14:textId="38998A02"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04399950" w14:textId="75503BD3" w:rsidR="00A464A4" w:rsidRPr="0052530A" w:rsidRDefault="00A464A4" w:rsidP="00366B7D">
            <w:pPr>
              <w:ind w:left="-57" w:right="-113"/>
              <w:jc w:val="center"/>
              <w:rPr>
                <w:rFonts w:cs="Arial"/>
                <w:szCs w:val="20"/>
              </w:rPr>
            </w:pPr>
            <w:r w:rsidRPr="0052530A">
              <w:rPr>
                <w:rFonts w:cs="Arial"/>
                <w:szCs w:val="20"/>
              </w:rPr>
              <w:t>4</w:t>
            </w:r>
          </w:p>
        </w:tc>
        <w:tc>
          <w:tcPr>
            <w:tcW w:w="1269" w:type="dxa"/>
          </w:tcPr>
          <w:p w14:paraId="30BB3BF3" w14:textId="22140A56" w:rsidR="00A464A4" w:rsidRPr="0052530A" w:rsidRDefault="00A464A4" w:rsidP="00366B7D">
            <w:pPr>
              <w:ind w:left="-57" w:right="-113"/>
              <w:jc w:val="center"/>
              <w:rPr>
                <w:rFonts w:cs="Arial"/>
                <w:szCs w:val="20"/>
              </w:rPr>
            </w:pPr>
            <w:r w:rsidRPr="0052530A">
              <w:rPr>
                <w:rFonts w:cs="Arial"/>
                <w:szCs w:val="20"/>
              </w:rPr>
              <w:t>1</w:t>
            </w:r>
          </w:p>
        </w:tc>
        <w:tc>
          <w:tcPr>
            <w:tcW w:w="1140" w:type="dxa"/>
          </w:tcPr>
          <w:p w14:paraId="19F7A15C" w14:textId="75DD424E" w:rsidR="00A464A4" w:rsidRPr="0052530A" w:rsidRDefault="00A464A4" w:rsidP="00366B7D">
            <w:pPr>
              <w:ind w:left="-57" w:right="-113"/>
              <w:jc w:val="center"/>
              <w:rPr>
                <w:rFonts w:cs="Arial"/>
                <w:szCs w:val="20"/>
              </w:rPr>
            </w:pPr>
            <w:r w:rsidRPr="0052530A">
              <w:rPr>
                <w:rFonts w:cs="Arial"/>
                <w:szCs w:val="20"/>
              </w:rPr>
              <w:t>1</w:t>
            </w:r>
          </w:p>
        </w:tc>
        <w:tc>
          <w:tcPr>
            <w:tcW w:w="857" w:type="dxa"/>
          </w:tcPr>
          <w:p w14:paraId="4BF61638" w14:textId="4445ABF6"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167176E4" w14:textId="77777777" w:rsidTr="005D7C7C">
        <w:tc>
          <w:tcPr>
            <w:tcW w:w="960" w:type="dxa"/>
          </w:tcPr>
          <w:p w14:paraId="7DF1AFAE" w14:textId="1B60FC49" w:rsidR="00A464A4" w:rsidRPr="0052530A" w:rsidRDefault="00A464A4" w:rsidP="00A464A4">
            <w:pPr>
              <w:jc w:val="center"/>
              <w:rPr>
                <w:rFonts w:cs="Arial"/>
                <w:szCs w:val="20"/>
              </w:rPr>
            </w:pPr>
            <w:r w:rsidRPr="0052530A">
              <w:rPr>
                <w:rFonts w:cs="Arial"/>
                <w:szCs w:val="20"/>
              </w:rPr>
              <w:t>13</w:t>
            </w:r>
          </w:p>
        </w:tc>
        <w:tc>
          <w:tcPr>
            <w:tcW w:w="3146" w:type="dxa"/>
          </w:tcPr>
          <w:p w14:paraId="3BED958E" w14:textId="2AEDF4F8" w:rsidR="00A464A4" w:rsidRPr="0052530A" w:rsidRDefault="00A464A4" w:rsidP="00A464A4">
            <w:pPr>
              <w:jc w:val="center"/>
              <w:rPr>
                <w:rFonts w:cs="Arial"/>
                <w:szCs w:val="20"/>
              </w:rPr>
            </w:pPr>
            <w:r w:rsidRPr="0052530A">
              <w:rPr>
                <w:rFonts w:cs="Arial"/>
                <w:szCs w:val="20"/>
              </w:rPr>
              <w:t>Air quality information - current conditions in Guildford - what residents can do to help</w:t>
            </w:r>
          </w:p>
        </w:tc>
        <w:tc>
          <w:tcPr>
            <w:tcW w:w="709" w:type="dxa"/>
          </w:tcPr>
          <w:p w14:paraId="248F3F6E" w14:textId="3FE2DF7F" w:rsidR="00A464A4" w:rsidRPr="0052530A" w:rsidRDefault="00A464A4" w:rsidP="00366B7D">
            <w:pPr>
              <w:jc w:val="center"/>
              <w:rPr>
                <w:rFonts w:cs="Arial"/>
                <w:szCs w:val="20"/>
              </w:rPr>
            </w:pPr>
            <w:r w:rsidRPr="0052530A">
              <w:rPr>
                <w:rFonts w:cs="Arial"/>
                <w:szCs w:val="20"/>
              </w:rPr>
              <w:t>5</w:t>
            </w:r>
          </w:p>
        </w:tc>
        <w:tc>
          <w:tcPr>
            <w:tcW w:w="1276" w:type="dxa"/>
          </w:tcPr>
          <w:p w14:paraId="26812672" w14:textId="7DA4F0E3" w:rsidR="00A464A4" w:rsidRPr="0052530A" w:rsidRDefault="00A464A4" w:rsidP="00366B7D">
            <w:pPr>
              <w:ind w:left="-57" w:right="-113"/>
              <w:jc w:val="center"/>
              <w:rPr>
                <w:rFonts w:cs="Arial"/>
                <w:szCs w:val="20"/>
              </w:rPr>
            </w:pPr>
            <w:r w:rsidRPr="0052530A">
              <w:rPr>
                <w:rFonts w:cs="Arial"/>
                <w:szCs w:val="20"/>
              </w:rPr>
              <w:t>5</w:t>
            </w:r>
          </w:p>
        </w:tc>
        <w:tc>
          <w:tcPr>
            <w:tcW w:w="1134" w:type="dxa"/>
          </w:tcPr>
          <w:p w14:paraId="43ACA1D4" w14:textId="3BBA27EE" w:rsidR="00A464A4" w:rsidRPr="0052530A" w:rsidRDefault="00A464A4" w:rsidP="00366B7D">
            <w:pPr>
              <w:jc w:val="center"/>
              <w:rPr>
                <w:rFonts w:cs="Arial"/>
                <w:szCs w:val="20"/>
              </w:rPr>
            </w:pPr>
            <w:r w:rsidRPr="0052530A">
              <w:rPr>
                <w:rFonts w:cs="Arial"/>
                <w:szCs w:val="20"/>
              </w:rPr>
              <w:t>5</w:t>
            </w:r>
          </w:p>
        </w:tc>
        <w:tc>
          <w:tcPr>
            <w:tcW w:w="1417" w:type="dxa"/>
          </w:tcPr>
          <w:p w14:paraId="50C9279E" w14:textId="6F9AABDA" w:rsidR="00A464A4" w:rsidRPr="0052530A" w:rsidRDefault="00A464A4" w:rsidP="00366B7D">
            <w:pPr>
              <w:ind w:left="-57" w:right="-113"/>
              <w:jc w:val="center"/>
              <w:rPr>
                <w:rFonts w:cs="Arial"/>
                <w:szCs w:val="20"/>
              </w:rPr>
            </w:pPr>
            <w:r w:rsidRPr="0052530A">
              <w:rPr>
                <w:rFonts w:cs="Arial"/>
                <w:szCs w:val="20"/>
              </w:rPr>
              <w:t>5</w:t>
            </w:r>
          </w:p>
        </w:tc>
        <w:tc>
          <w:tcPr>
            <w:tcW w:w="851" w:type="dxa"/>
          </w:tcPr>
          <w:p w14:paraId="5001BDED" w14:textId="1BBFB499" w:rsidR="00A464A4" w:rsidRPr="0052530A" w:rsidRDefault="00A464A4" w:rsidP="00366B7D">
            <w:pPr>
              <w:ind w:left="-57" w:right="-113"/>
              <w:jc w:val="center"/>
              <w:rPr>
                <w:rFonts w:cs="Arial"/>
                <w:szCs w:val="20"/>
              </w:rPr>
            </w:pPr>
            <w:r w:rsidRPr="0052530A">
              <w:rPr>
                <w:rFonts w:cs="Arial"/>
                <w:szCs w:val="20"/>
              </w:rPr>
              <w:t>1</w:t>
            </w:r>
          </w:p>
        </w:tc>
        <w:tc>
          <w:tcPr>
            <w:tcW w:w="850" w:type="dxa"/>
          </w:tcPr>
          <w:p w14:paraId="6DE00BA8" w14:textId="2480025D" w:rsidR="00A464A4" w:rsidRPr="0052530A" w:rsidRDefault="00A464A4" w:rsidP="00366B7D">
            <w:pPr>
              <w:ind w:left="-57" w:right="-113"/>
              <w:jc w:val="center"/>
              <w:rPr>
                <w:rFonts w:cs="Arial"/>
                <w:szCs w:val="20"/>
              </w:rPr>
            </w:pPr>
            <w:r w:rsidRPr="0052530A">
              <w:rPr>
                <w:rFonts w:cs="Arial"/>
                <w:szCs w:val="20"/>
              </w:rPr>
              <w:t>1</w:t>
            </w:r>
          </w:p>
        </w:tc>
        <w:tc>
          <w:tcPr>
            <w:tcW w:w="851" w:type="dxa"/>
          </w:tcPr>
          <w:p w14:paraId="472C0EB6" w14:textId="5DE766C6" w:rsidR="00A464A4" w:rsidRPr="0052530A" w:rsidRDefault="00A464A4" w:rsidP="00366B7D">
            <w:pPr>
              <w:ind w:left="-57" w:right="-113"/>
              <w:jc w:val="center"/>
              <w:rPr>
                <w:rFonts w:cs="Arial"/>
                <w:szCs w:val="20"/>
              </w:rPr>
            </w:pPr>
            <w:r w:rsidRPr="0052530A">
              <w:rPr>
                <w:rFonts w:cs="Arial"/>
                <w:szCs w:val="20"/>
              </w:rPr>
              <w:t>2</w:t>
            </w:r>
          </w:p>
        </w:tc>
        <w:tc>
          <w:tcPr>
            <w:tcW w:w="1269" w:type="dxa"/>
          </w:tcPr>
          <w:p w14:paraId="003D3E81" w14:textId="115EB497" w:rsidR="00A464A4" w:rsidRPr="0052530A" w:rsidRDefault="00A464A4" w:rsidP="00366B7D">
            <w:pPr>
              <w:ind w:left="-57" w:right="-113"/>
              <w:jc w:val="center"/>
              <w:rPr>
                <w:rFonts w:cs="Arial"/>
                <w:szCs w:val="20"/>
              </w:rPr>
            </w:pPr>
            <w:r w:rsidRPr="0052530A">
              <w:rPr>
                <w:rFonts w:cs="Arial"/>
                <w:szCs w:val="20"/>
              </w:rPr>
              <w:t>2</w:t>
            </w:r>
          </w:p>
        </w:tc>
        <w:tc>
          <w:tcPr>
            <w:tcW w:w="1140" w:type="dxa"/>
          </w:tcPr>
          <w:p w14:paraId="48937AEF" w14:textId="7942C597" w:rsidR="00A464A4" w:rsidRPr="0052530A" w:rsidRDefault="00A464A4" w:rsidP="00366B7D">
            <w:pPr>
              <w:ind w:left="-57" w:right="-113"/>
              <w:jc w:val="center"/>
              <w:rPr>
                <w:rFonts w:cs="Arial"/>
                <w:szCs w:val="20"/>
              </w:rPr>
            </w:pPr>
            <w:r w:rsidRPr="0052530A">
              <w:rPr>
                <w:rFonts w:cs="Arial"/>
                <w:szCs w:val="20"/>
              </w:rPr>
              <w:t>2</w:t>
            </w:r>
          </w:p>
        </w:tc>
        <w:tc>
          <w:tcPr>
            <w:tcW w:w="857" w:type="dxa"/>
          </w:tcPr>
          <w:p w14:paraId="5CDFF2C6" w14:textId="11A32FAA"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23DACE5B" w14:textId="77777777" w:rsidTr="005D7C7C">
        <w:tc>
          <w:tcPr>
            <w:tcW w:w="960" w:type="dxa"/>
          </w:tcPr>
          <w:p w14:paraId="49D0A50E" w14:textId="11CE3F94" w:rsidR="00A464A4" w:rsidRPr="0052530A" w:rsidRDefault="00A464A4" w:rsidP="00A464A4">
            <w:pPr>
              <w:jc w:val="center"/>
              <w:rPr>
                <w:rFonts w:cs="Arial"/>
                <w:szCs w:val="20"/>
              </w:rPr>
            </w:pPr>
            <w:r w:rsidRPr="0052530A">
              <w:rPr>
                <w:rFonts w:cs="Arial"/>
                <w:szCs w:val="20"/>
              </w:rPr>
              <w:lastRenderedPageBreak/>
              <w:t>14</w:t>
            </w:r>
          </w:p>
        </w:tc>
        <w:tc>
          <w:tcPr>
            <w:tcW w:w="3146" w:type="dxa"/>
          </w:tcPr>
          <w:p w14:paraId="6458F4A2" w14:textId="05DBA038" w:rsidR="00A464A4" w:rsidRPr="0052530A" w:rsidRDefault="00A464A4" w:rsidP="00A464A4">
            <w:pPr>
              <w:jc w:val="center"/>
              <w:rPr>
                <w:rFonts w:cs="Arial"/>
                <w:szCs w:val="20"/>
              </w:rPr>
            </w:pPr>
            <w:r w:rsidRPr="0052530A">
              <w:rPr>
                <w:rFonts w:cs="Arial"/>
                <w:szCs w:val="20"/>
              </w:rPr>
              <w:t>Indoor air quality information - what residents can do to improve their conditions</w:t>
            </w:r>
          </w:p>
        </w:tc>
        <w:tc>
          <w:tcPr>
            <w:tcW w:w="709" w:type="dxa"/>
          </w:tcPr>
          <w:p w14:paraId="43ADCFEE" w14:textId="3C683F56" w:rsidR="00A464A4" w:rsidRPr="0052530A" w:rsidRDefault="00A464A4" w:rsidP="00366B7D">
            <w:pPr>
              <w:jc w:val="center"/>
              <w:rPr>
                <w:rFonts w:cs="Arial"/>
                <w:szCs w:val="20"/>
              </w:rPr>
            </w:pPr>
            <w:r w:rsidRPr="0052530A">
              <w:rPr>
                <w:rFonts w:cs="Arial"/>
                <w:szCs w:val="20"/>
              </w:rPr>
              <w:t>5</w:t>
            </w:r>
          </w:p>
        </w:tc>
        <w:tc>
          <w:tcPr>
            <w:tcW w:w="1276" w:type="dxa"/>
          </w:tcPr>
          <w:p w14:paraId="7E0EB892" w14:textId="06529106" w:rsidR="00A464A4" w:rsidRPr="0052530A" w:rsidRDefault="00A464A4" w:rsidP="00366B7D">
            <w:pPr>
              <w:ind w:left="-57" w:right="-113"/>
              <w:jc w:val="center"/>
              <w:rPr>
                <w:rFonts w:cs="Arial"/>
                <w:szCs w:val="20"/>
              </w:rPr>
            </w:pPr>
            <w:r w:rsidRPr="0052530A">
              <w:rPr>
                <w:rFonts w:cs="Arial"/>
                <w:szCs w:val="20"/>
              </w:rPr>
              <w:t>5</w:t>
            </w:r>
          </w:p>
        </w:tc>
        <w:tc>
          <w:tcPr>
            <w:tcW w:w="1134" w:type="dxa"/>
          </w:tcPr>
          <w:p w14:paraId="15CBB473" w14:textId="2892514C" w:rsidR="00A464A4" w:rsidRPr="0052530A" w:rsidRDefault="00A464A4" w:rsidP="00366B7D">
            <w:pPr>
              <w:jc w:val="center"/>
              <w:rPr>
                <w:rFonts w:cs="Arial"/>
                <w:szCs w:val="20"/>
              </w:rPr>
            </w:pPr>
            <w:r w:rsidRPr="0052530A">
              <w:rPr>
                <w:rFonts w:cs="Arial"/>
                <w:szCs w:val="20"/>
              </w:rPr>
              <w:t>5</w:t>
            </w:r>
          </w:p>
        </w:tc>
        <w:tc>
          <w:tcPr>
            <w:tcW w:w="1417" w:type="dxa"/>
          </w:tcPr>
          <w:p w14:paraId="42D6598C" w14:textId="10459A58" w:rsidR="00A464A4" w:rsidRPr="0052530A" w:rsidRDefault="00A464A4" w:rsidP="00366B7D">
            <w:pPr>
              <w:ind w:left="-57" w:right="-113"/>
              <w:jc w:val="center"/>
              <w:rPr>
                <w:rFonts w:cs="Arial"/>
                <w:szCs w:val="20"/>
              </w:rPr>
            </w:pPr>
            <w:r w:rsidRPr="0052530A">
              <w:rPr>
                <w:rFonts w:cs="Arial"/>
                <w:szCs w:val="20"/>
              </w:rPr>
              <w:t>5</w:t>
            </w:r>
          </w:p>
        </w:tc>
        <w:tc>
          <w:tcPr>
            <w:tcW w:w="851" w:type="dxa"/>
          </w:tcPr>
          <w:p w14:paraId="34362B6C" w14:textId="593ECB41" w:rsidR="00A464A4" w:rsidRPr="0052530A" w:rsidRDefault="00A464A4" w:rsidP="00366B7D">
            <w:pPr>
              <w:ind w:left="-57" w:right="-113"/>
              <w:jc w:val="center"/>
              <w:rPr>
                <w:rFonts w:cs="Arial"/>
                <w:szCs w:val="20"/>
              </w:rPr>
            </w:pPr>
            <w:r w:rsidRPr="0052530A">
              <w:rPr>
                <w:rFonts w:cs="Arial"/>
                <w:szCs w:val="20"/>
              </w:rPr>
              <w:t>1</w:t>
            </w:r>
          </w:p>
        </w:tc>
        <w:tc>
          <w:tcPr>
            <w:tcW w:w="850" w:type="dxa"/>
          </w:tcPr>
          <w:p w14:paraId="1D2CA6BA" w14:textId="590859AC" w:rsidR="00A464A4" w:rsidRPr="0052530A" w:rsidRDefault="00A464A4" w:rsidP="00366B7D">
            <w:pPr>
              <w:ind w:left="-57" w:right="-113"/>
              <w:jc w:val="center"/>
              <w:rPr>
                <w:rFonts w:cs="Arial"/>
                <w:szCs w:val="20"/>
              </w:rPr>
            </w:pPr>
            <w:r w:rsidRPr="0052530A">
              <w:rPr>
                <w:rFonts w:cs="Arial"/>
                <w:szCs w:val="20"/>
              </w:rPr>
              <w:t>1</w:t>
            </w:r>
          </w:p>
        </w:tc>
        <w:tc>
          <w:tcPr>
            <w:tcW w:w="851" w:type="dxa"/>
          </w:tcPr>
          <w:p w14:paraId="5504F4E7" w14:textId="30650C41" w:rsidR="00A464A4" w:rsidRPr="0052530A" w:rsidRDefault="00A464A4" w:rsidP="00366B7D">
            <w:pPr>
              <w:ind w:left="-57" w:right="-113"/>
              <w:jc w:val="center"/>
              <w:rPr>
                <w:rFonts w:cs="Arial"/>
                <w:szCs w:val="20"/>
              </w:rPr>
            </w:pPr>
            <w:r w:rsidRPr="0052530A">
              <w:rPr>
                <w:rFonts w:cs="Arial"/>
                <w:szCs w:val="20"/>
              </w:rPr>
              <w:t>2</w:t>
            </w:r>
          </w:p>
        </w:tc>
        <w:tc>
          <w:tcPr>
            <w:tcW w:w="1269" w:type="dxa"/>
          </w:tcPr>
          <w:p w14:paraId="3A3418C3" w14:textId="2F93DB40" w:rsidR="00A464A4" w:rsidRPr="0052530A" w:rsidRDefault="00A464A4" w:rsidP="00366B7D">
            <w:pPr>
              <w:ind w:left="-57" w:right="-113"/>
              <w:jc w:val="center"/>
              <w:rPr>
                <w:rFonts w:cs="Arial"/>
                <w:szCs w:val="20"/>
              </w:rPr>
            </w:pPr>
            <w:r w:rsidRPr="0052530A">
              <w:rPr>
                <w:rFonts w:cs="Arial"/>
                <w:szCs w:val="20"/>
              </w:rPr>
              <w:t>2</w:t>
            </w:r>
          </w:p>
        </w:tc>
        <w:tc>
          <w:tcPr>
            <w:tcW w:w="1140" w:type="dxa"/>
          </w:tcPr>
          <w:p w14:paraId="7BA6B851" w14:textId="564F0495" w:rsidR="00A464A4" w:rsidRPr="0052530A" w:rsidRDefault="00A464A4" w:rsidP="00366B7D">
            <w:pPr>
              <w:ind w:left="-57" w:right="-113"/>
              <w:jc w:val="center"/>
              <w:rPr>
                <w:rFonts w:cs="Arial"/>
                <w:szCs w:val="20"/>
              </w:rPr>
            </w:pPr>
            <w:r w:rsidRPr="0052530A">
              <w:rPr>
                <w:rFonts w:cs="Arial"/>
                <w:szCs w:val="20"/>
              </w:rPr>
              <w:t>2</w:t>
            </w:r>
          </w:p>
        </w:tc>
        <w:tc>
          <w:tcPr>
            <w:tcW w:w="857" w:type="dxa"/>
          </w:tcPr>
          <w:p w14:paraId="45FA0691" w14:textId="306FBC45"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1E1BF14B" w14:textId="77777777" w:rsidTr="005D7C7C">
        <w:tc>
          <w:tcPr>
            <w:tcW w:w="960" w:type="dxa"/>
          </w:tcPr>
          <w:p w14:paraId="4E730D6B" w14:textId="67ADECC2" w:rsidR="00A464A4" w:rsidRPr="0052530A" w:rsidRDefault="00A464A4" w:rsidP="00A464A4">
            <w:pPr>
              <w:jc w:val="center"/>
              <w:rPr>
                <w:rFonts w:cs="Arial"/>
                <w:szCs w:val="20"/>
              </w:rPr>
            </w:pPr>
            <w:r w:rsidRPr="0052530A">
              <w:rPr>
                <w:rFonts w:cs="Arial"/>
                <w:szCs w:val="20"/>
              </w:rPr>
              <w:t>15</w:t>
            </w:r>
          </w:p>
        </w:tc>
        <w:tc>
          <w:tcPr>
            <w:tcW w:w="3146" w:type="dxa"/>
          </w:tcPr>
          <w:p w14:paraId="2ED6AE85" w14:textId="559E3AD1" w:rsidR="00A464A4" w:rsidRPr="0052530A" w:rsidRDefault="00A464A4" w:rsidP="00A464A4">
            <w:pPr>
              <w:jc w:val="center"/>
              <w:rPr>
                <w:rFonts w:cs="Arial"/>
                <w:szCs w:val="20"/>
              </w:rPr>
            </w:pPr>
            <w:r w:rsidRPr="0052530A">
              <w:rPr>
                <w:rFonts w:cs="Arial"/>
                <w:szCs w:val="20"/>
              </w:rPr>
              <w:t>Tools to assess traffic management schemes prior to implementation</w:t>
            </w:r>
          </w:p>
        </w:tc>
        <w:tc>
          <w:tcPr>
            <w:tcW w:w="709" w:type="dxa"/>
          </w:tcPr>
          <w:p w14:paraId="7CF1E653" w14:textId="49966B5F" w:rsidR="00A464A4" w:rsidRPr="0052530A" w:rsidRDefault="00A464A4" w:rsidP="00366B7D">
            <w:pPr>
              <w:jc w:val="center"/>
              <w:rPr>
                <w:rFonts w:cs="Arial"/>
                <w:szCs w:val="20"/>
              </w:rPr>
            </w:pPr>
            <w:r w:rsidRPr="0052530A">
              <w:rPr>
                <w:rFonts w:cs="Arial"/>
                <w:szCs w:val="20"/>
              </w:rPr>
              <w:t>3</w:t>
            </w:r>
          </w:p>
        </w:tc>
        <w:tc>
          <w:tcPr>
            <w:tcW w:w="1276" w:type="dxa"/>
          </w:tcPr>
          <w:p w14:paraId="671DFF54" w14:textId="2AA20038" w:rsidR="00A464A4" w:rsidRPr="0052530A" w:rsidRDefault="00A464A4" w:rsidP="00366B7D">
            <w:pPr>
              <w:ind w:left="-57" w:right="-113"/>
              <w:jc w:val="center"/>
              <w:rPr>
                <w:rFonts w:cs="Arial"/>
                <w:szCs w:val="20"/>
              </w:rPr>
            </w:pPr>
            <w:r w:rsidRPr="0052530A">
              <w:rPr>
                <w:rFonts w:cs="Arial"/>
                <w:szCs w:val="20"/>
              </w:rPr>
              <w:t>3</w:t>
            </w:r>
          </w:p>
        </w:tc>
        <w:tc>
          <w:tcPr>
            <w:tcW w:w="1134" w:type="dxa"/>
          </w:tcPr>
          <w:p w14:paraId="04D9190E" w14:textId="23EF1C9E" w:rsidR="00A464A4" w:rsidRPr="0052530A" w:rsidRDefault="00A464A4" w:rsidP="00366B7D">
            <w:pPr>
              <w:jc w:val="center"/>
              <w:rPr>
                <w:rFonts w:cs="Arial"/>
                <w:szCs w:val="20"/>
              </w:rPr>
            </w:pPr>
            <w:r w:rsidRPr="0052530A">
              <w:rPr>
                <w:rFonts w:cs="Arial"/>
                <w:szCs w:val="20"/>
              </w:rPr>
              <w:t>3</w:t>
            </w:r>
          </w:p>
        </w:tc>
        <w:tc>
          <w:tcPr>
            <w:tcW w:w="1417" w:type="dxa"/>
          </w:tcPr>
          <w:p w14:paraId="17A2D1E8" w14:textId="27299CB0"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5C5B5E03" w14:textId="026CC3C3" w:rsidR="00A464A4" w:rsidRPr="0052530A" w:rsidRDefault="00A464A4" w:rsidP="00366B7D">
            <w:pPr>
              <w:ind w:left="-57" w:right="-113"/>
              <w:jc w:val="center"/>
              <w:rPr>
                <w:rFonts w:cs="Arial"/>
                <w:szCs w:val="20"/>
              </w:rPr>
            </w:pPr>
            <w:r w:rsidRPr="0052530A">
              <w:rPr>
                <w:rFonts w:cs="Arial"/>
                <w:szCs w:val="20"/>
              </w:rPr>
              <w:t>3</w:t>
            </w:r>
          </w:p>
        </w:tc>
        <w:tc>
          <w:tcPr>
            <w:tcW w:w="850" w:type="dxa"/>
          </w:tcPr>
          <w:p w14:paraId="383283CA" w14:textId="219ECFAE"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04F6A90A" w14:textId="649216C2" w:rsidR="00A464A4" w:rsidRPr="0052530A" w:rsidRDefault="00A464A4" w:rsidP="00366B7D">
            <w:pPr>
              <w:ind w:left="-57" w:right="-113"/>
              <w:jc w:val="center"/>
              <w:rPr>
                <w:rFonts w:cs="Arial"/>
                <w:szCs w:val="20"/>
              </w:rPr>
            </w:pPr>
            <w:r w:rsidRPr="0052530A">
              <w:rPr>
                <w:rFonts w:cs="Arial"/>
                <w:szCs w:val="20"/>
              </w:rPr>
              <w:t>3</w:t>
            </w:r>
          </w:p>
        </w:tc>
        <w:tc>
          <w:tcPr>
            <w:tcW w:w="1269" w:type="dxa"/>
          </w:tcPr>
          <w:p w14:paraId="05BF9125" w14:textId="53800B6F" w:rsidR="00A464A4" w:rsidRPr="0052530A" w:rsidRDefault="00A464A4" w:rsidP="00366B7D">
            <w:pPr>
              <w:ind w:left="-57" w:right="-113"/>
              <w:jc w:val="center"/>
              <w:rPr>
                <w:rFonts w:cs="Arial"/>
                <w:szCs w:val="20"/>
              </w:rPr>
            </w:pPr>
            <w:r w:rsidRPr="0052530A">
              <w:rPr>
                <w:rFonts w:cs="Arial"/>
                <w:szCs w:val="20"/>
              </w:rPr>
              <w:t>4</w:t>
            </w:r>
          </w:p>
        </w:tc>
        <w:tc>
          <w:tcPr>
            <w:tcW w:w="1140" w:type="dxa"/>
          </w:tcPr>
          <w:p w14:paraId="212FE7E0" w14:textId="72437DEF" w:rsidR="00A464A4" w:rsidRPr="0052530A" w:rsidRDefault="00A464A4" w:rsidP="00366B7D">
            <w:pPr>
              <w:ind w:left="-57" w:right="-113"/>
              <w:jc w:val="center"/>
              <w:rPr>
                <w:rFonts w:cs="Arial"/>
                <w:szCs w:val="20"/>
              </w:rPr>
            </w:pPr>
            <w:r w:rsidRPr="0052530A">
              <w:rPr>
                <w:rFonts w:cs="Arial"/>
                <w:szCs w:val="20"/>
              </w:rPr>
              <w:t>3</w:t>
            </w:r>
          </w:p>
        </w:tc>
        <w:tc>
          <w:tcPr>
            <w:tcW w:w="857" w:type="dxa"/>
          </w:tcPr>
          <w:p w14:paraId="45DF2F07" w14:textId="22432726"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36917BC3" w14:textId="77777777" w:rsidTr="005D7C7C">
        <w:tc>
          <w:tcPr>
            <w:tcW w:w="960" w:type="dxa"/>
          </w:tcPr>
          <w:p w14:paraId="7B5C2530" w14:textId="1856585F" w:rsidR="00A464A4" w:rsidRPr="0052530A" w:rsidRDefault="00A464A4" w:rsidP="00A464A4">
            <w:pPr>
              <w:jc w:val="center"/>
              <w:rPr>
                <w:rFonts w:cs="Arial"/>
                <w:szCs w:val="20"/>
              </w:rPr>
            </w:pPr>
            <w:r w:rsidRPr="0052530A">
              <w:rPr>
                <w:rFonts w:cs="Arial"/>
                <w:szCs w:val="20"/>
              </w:rPr>
              <w:t>16</w:t>
            </w:r>
          </w:p>
        </w:tc>
        <w:tc>
          <w:tcPr>
            <w:tcW w:w="3146" w:type="dxa"/>
          </w:tcPr>
          <w:p w14:paraId="190B9E72" w14:textId="32433FCA" w:rsidR="00A464A4" w:rsidRPr="0052530A" w:rsidRDefault="00A464A4" w:rsidP="00A464A4">
            <w:pPr>
              <w:jc w:val="center"/>
              <w:rPr>
                <w:rFonts w:cs="Arial"/>
                <w:szCs w:val="20"/>
              </w:rPr>
            </w:pPr>
            <w:r w:rsidRPr="0052530A">
              <w:rPr>
                <w:rFonts w:cs="Arial"/>
                <w:szCs w:val="20"/>
              </w:rPr>
              <w:t>Tool to evaluate measures to reduce traffic emissions</w:t>
            </w:r>
          </w:p>
        </w:tc>
        <w:tc>
          <w:tcPr>
            <w:tcW w:w="709" w:type="dxa"/>
          </w:tcPr>
          <w:p w14:paraId="6DCA4691" w14:textId="054190E2" w:rsidR="00A464A4" w:rsidRPr="0052530A" w:rsidRDefault="00A464A4" w:rsidP="00366B7D">
            <w:pPr>
              <w:jc w:val="center"/>
              <w:rPr>
                <w:rFonts w:cs="Arial"/>
                <w:szCs w:val="20"/>
              </w:rPr>
            </w:pPr>
            <w:r w:rsidRPr="0052530A">
              <w:rPr>
                <w:rFonts w:cs="Arial"/>
                <w:szCs w:val="20"/>
              </w:rPr>
              <w:t>3</w:t>
            </w:r>
          </w:p>
        </w:tc>
        <w:tc>
          <w:tcPr>
            <w:tcW w:w="1276" w:type="dxa"/>
          </w:tcPr>
          <w:p w14:paraId="040209A3" w14:textId="3F5FEACB" w:rsidR="00A464A4" w:rsidRPr="0052530A" w:rsidRDefault="00A464A4" w:rsidP="00366B7D">
            <w:pPr>
              <w:ind w:left="-57" w:right="-113"/>
              <w:jc w:val="center"/>
              <w:rPr>
                <w:rFonts w:cs="Arial"/>
                <w:szCs w:val="20"/>
              </w:rPr>
            </w:pPr>
            <w:r w:rsidRPr="0052530A">
              <w:rPr>
                <w:rFonts w:cs="Arial"/>
                <w:szCs w:val="20"/>
              </w:rPr>
              <w:t>3</w:t>
            </w:r>
          </w:p>
        </w:tc>
        <w:tc>
          <w:tcPr>
            <w:tcW w:w="1134" w:type="dxa"/>
          </w:tcPr>
          <w:p w14:paraId="5D38677D" w14:textId="5DBF4C87" w:rsidR="00A464A4" w:rsidRPr="0052530A" w:rsidRDefault="00A464A4" w:rsidP="00366B7D">
            <w:pPr>
              <w:jc w:val="center"/>
              <w:rPr>
                <w:rFonts w:cs="Arial"/>
                <w:szCs w:val="20"/>
              </w:rPr>
            </w:pPr>
            <w:r w:rsidRPr="0052530A">
              <w:rPr>
                <w:rFonts w:cs="Arial"/>
                <w:szCs w:val="20"/>
              </w:rPr>
              <w:t>3</w:t>
            </w:r>
          </w:p>
        </w:tc>
        <w:tc>
          <w:tcPr>
            <w:tcW w:w="1417" w:type="dxa"/>
          </w:tcPr>
          <w:p w14:paraId="57E705DE" w14:textId="0EE7CEA2"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54D8FF39" w14:textId="6DEECC6E" w:rsidR="00A464A4" w:rsidRPr="0052530A" w:rsidRDefault="00A464A4" w:rsidP="00366B7D">
            <w:pPr>
              <w:ind w:left="-57" w:right="-113"/>
              <w:jc w:val="center"/>
              <w:rPr>
                <w:rFonts w:cs="Arial"/>
                <w:szCs w:val="20"/>
              </w:rPr>
            </w:pPr>
            <w:r w:rsidRPr="0052530A">
              <w:rPr>
                <w:rFonts w:cs="Arial"/>
                <w:szCs w:val="20"/>
              </w:rPr>
              <w:t>3</w:t>
            </w:r>
          </w:p>
        </w:tc>
        <w:tc>
          <w:tcPr>
            <w:tcW w:w="850" w:type="dxa"/>
          </w:tcPr>
          <w:p w14:paraId="23C404ED" w14:textId="7D257EE9" w:rsidR="00A464A4" w:rsidRPr="0052530A" w:rsidRDefault="00A464A4" w:rsidP="00366B7D">
            <w:pPr>
              <w:ind w:left="-57" w:right="-113"/>
              <w:jc w:val="center"/>
              <w:rPr>
                <w:rFonts w:cs="Arial"/>
                <w:szCs w:val="20"/>
              </w:rPr>
            </w:pPr>
            <w:r w:rsidRPr="0052530A">
              <w:rPr>
                <w:rFonts w:cs="Arial"/>
                <w:szCs w:val="20"/>
              </w:rPr>
              <w:t>3</w:t>
            </w:r>
          </w:p>
        </w:tc>
        <w:tc>
          <w:tcPr>
            <w:tcW w:w="851" w:type="dxa"/>
          </w:tcPr>
          <w:p w14:paraId="31FDBC0F" w14:textId="2282A0AA" w:rsidR="00A464A4" w:rsidRPr="0052530A" w:rsidRDefault="00A464A4" w:rsidP="00366B7D">
            <w:pPr>
              <w:ind w:left="-57" w:right="-113"/>
              <w:jc w:val="center"/>
              <w:rPr>
                <w:rFonts w:cs="Arial"/>
                <w:szCs w:val="20"/>
              </w:rPr>
            </w:pPr>
            <w:r w:rsidRPr="0052530A">
              <w:rPr>
                <w:rFonts w:cs="Arial"/>
                <w:szCs w:val="20"/>
              </w:rPr>
              <w:t>3</w:t>
            </w:r>
          </w:p>
        </w:tc>
        <w:tc>
          <w:tcPr>
            <w:tcW w:w="1269" w:type="dxa"/>
          </w:tcPr>
          <w:p w14:paraId="6E245B9F" w14:textId="085A6284" w:rsidR="00A464A4" w:rsidRPr="0052530A" w:rsidRDefault="00A464A4" w:rsidP="00366B7D">
            <w:pPr>
              <w:ind w:left="-57" w:right="-113"/>
              <w:jc w:val="center"/>
              <w:rPr>
                <w:rFonts w:cs="Arial"/>
                <w:szCs w:val="20"/>
              </w:rPr>
            </w:pPr>
            <w:r w:rsidRPr="0052530A">
              <w:rPr>
                <w:rFonts w:cs="Arial"/>
                <w:szCs w:val="20"/>
              </w:rPr>
              <w:t>4</w:t>
            </w:r>
          </w:p>
        </w:tc>
        <w:tc>
          <w:tcPr>
            <w:tcW w:w="1140" w:type="dxa"/>
          </w:tcPr>
          <w:p w14:paraId="03DBCA3E" w14:textId="0E8223BE" w:rsidR="00A464A4" w:rsidRPr="0052530A" w:rsidRDefault="00A464A4" w:rsidP="00366B7D">
            <w:pPr>
              <w:ind w:left="-57" w:right="-113"/>
              <w:jc w:val="center"/>
              <w:rPr>
                <w:rFonts w:cs="Arial"/>
                <w:szCs w:val="20"/>
              </w:rPr>
            </w:pPr>
            <w:r w:rsidRPr="0052530A">
              <w:rPr>
                <w:rFonts w:cs="Arial"/>
                <w:szCs w:val="20"/>
              </w:rPr>
              <w:t>3</w:t>
            </w:r>
          </w:p>
        </w:tc>
        <w:tc>
          <w:tcPr>
            <w:tcW w:w="857" w:type="dxa"/>
          </w:tcPr>
          <w:p w14:paraId="21EA5A28" w14:textId="31A1F5EF" w:rsidR="00A464A4" w:rsidRPr="0052530A" w:rsidRDefault="00A464A4" w:rsidP="00366B7D">
            <w:pPr>
              <w:ind w:left="-57" w:right="-113"/>
              <w:jc w:val="center"/>
              <w:rPr>
                <w:rFonts w:cs="Arial"/>
                <w:szCs w:val="20"/>
              </w:rPr>
            </w:pPr>
            <w:r w:rsidRPr="0052530A">
              <w:rPr>
                <w:rFonts w:cs="Arial"/>
                <w:szCs w:val="20"/>
              </w:rPr>
              <w:t>28</w:t>
            </w:r>
          </w:p>
        </w:tc>
      </w:tr>
      <w:tr w:rsidR="0052530A" w:rsidRPr="0052530A" w14:paraId="5987E11C" w14:textId="77777777" w:rsidTr="005D7C7C">
        <w:tc>
          <w:tcPr>
            <w:tcW w:w="960" w:type="dxa"/>
          </w:tcPr>
          <w:p w14:paraId="7CB76DB9" w14:textId="3A0D2AED" w:rsidR="00A464A4" w:rsidRPr="0052530A" w:rsidRDefault="00A464A4" w:rsidP="00A464A4">
            <w:pPr>
              <w:jc w:val="center"/>
              <w:rPr>
                <w:rFonts w:cs="Arial"/>
                <w:szCs w:val="20"/>
              </w:rPr>
            </w:pPr>
            <w:r w:rsidRPr="0052530A">
              <w:rPr>
                <w:rFonts w:cs="Arial"/>
                <w:szCs w:val="20"/>
              </w:rPr>
              <w:t>1</w:t>
            </w:r>
            <w:r w:rsidR="00653A31" w:rsidRPr="0052530A">
              <w:rPr>
                <w:rFonts w:cs="Arial"/>
                <w:szCs w:val="20"/>
              </w:rPr>
              <w:t>7</w:t>
            </w:r>
          </w:p>
        </w:tc>
        <w:tc>
          <w:tcPr>
            <w:tcW w:w="3146" w:type="dxa"/>
          </w:tcPr>
          <w:p w14:paraId="23F94FB7" w14:textId="7BE2EACF" w:rsidR="00A464A4" w:rsidRPr="0052530A" w:rsidRDefault="00A464A4" w:rsidP="00A464A4">
            <w:pPr>
              <w:jc w:val="center"/>
              <w:rPr>
                <w:rFonts w:cs="Arial"/>
                <w:szCs w:val="20"/>
              </w:rPr>
            </w:pPr>
            <w:r w:rsidRPr="0052530A">
              <w:rPr>
                <w:rFonts w:cs="Arial"/>
                <w:szCs w:val="20"/>
              </w:rPr>
              <w:t>Parking App to direct users to closest and cheapest spaces</w:t>
            </w:r>
          </w:p>
        </w:tc>
        <w:tc>
          <w:tcPr>
            <w:tcW w:w="709" w:type="dxa"/>
          </w:tcPr>
          <w:p w14:paraId="2E73DC8C" w14:textId="7889990D" w:rsidR="00A464A4" w:rsidRPr="0052530A" w:rsidRDefault="00A464A4" w:rsidP="00366B7D">
            <w:pPr>
              <w:jc w:val="center"/>
              <w:rPr>
                <w:rFonts w:cs="Arial"/>
                <w:szCs w:val="20"/>
              </w:rPr>
            </w:pPr>
            <w:r w:rsidRPr="0052530A">
              <w:rPr>
                <w:rFonts w:cs="Arial"/>
                <w:szCs w:val="20"/>
              </w:rPr>
              <w:t>4</w:t>
            </w:r>
          </w:p>
        </w:tc>
        <w:tc>
          <w:tcPr>
            <w:tcW w:w="1276" w:type="dxa"/>
          </w:tcPr>
          <w:p w14:paraId="2DE0C220" w14:textId="51C178DD" w:rsidR="00A464A4" w:rsidRPr="0052530A" w:rsidRDefault="00A464A4" w:rsidP="00366B7D">
            <w:pPr>
              <w:ind w:left="-57" w:right="-113"/>
              <w:jc w:val="center"/>
              <w:rPr>
                <w:rFonts w:cs="Arial"/>
                <w:szCs w:val="20"/>
              </w:rPr>
            </w:pPr>
            <w:r w:rsidRPr="0052530A">
              <w:rPr>
                <w:rFonts w:cs="Arial"/>
                <w:szCs w:val="20"/>
              </w:rPr>
              <w:t>4</w:t>
            </w:r>
          </w:p>
        </w:tc>
        <w:tc>
          <w:tcPr>
            <w:tcW w:w="1134" w:type="dxa"/>
          </w:tcPr>
          <w:p w14:paraId="2284023E" w14:textId="06469AEB" w:rsidR="00A464A4" w:rsidRPr="0052530A" w:rsidRDefault="00A464A4" w:rsidP="00366B7D">
            <w:pPr>
              <w:jc w:val="center"/>
              <w:rPr>
                <w:rFonts w:cs="Arial"/>
                <w:szCs w:val="20"/>
              </w:rPr>
            </w:pPr>
            <w:r w:rsidRPr="0052530A">
              <w:rPr>
                <w:rFonts w:cs="Arial"/>
                <w:szCs w:val="20"/>
              </w:rPr>
              <w:t>2</w:t>
            </w:r>
          </w:p>
        </w:tc>
        <w:tc>
          <w:tcPr>
            <w:tcW w:w="1417" w:type="dxa"/>
          </w:tcPr>
          <w:p w14:paraId="3D56DC57" w14:textId="5DB1DAAC" w:rsidR="00A464A4" w:rsidRPr="0052530A" w:rsidRDefault="00A464A4" w:rsidP="00366B7D">
            <w:pPr>
              <w:ind w:left="-57" w:right="-113"/>
              <w:jc w:val="center"/>
              <w:rPr>
                <w:rFonts w:cs="Arial"/>
                <w:szCs w:val="20"/>
              </w:rPr>
            </w:pPr>
            <w:r w:rsidRPr="0052530A">
              <w:rPr>
                <w:rFonts w:cs="Arial"/>
                <w:szCs w:val="20"/>
              </w:rPr>
              <w:t>4</w:t>
            </w:r>
          </w:p>
        </w:tc>
        <w:tc>
          <w:tcPr>
            <w:tcW w:w="851" w:type="dxa"/>
          </w:tcPr>
          <w:p w14:paraId="484FCAF3" w14:textId="0B1EE642" w:rsidR="00A464A4" w:rsidRPr="0052530A" w:rsidRDefault="00A464A4" w:rsidP="00366B7D">
            <w:pPr>
              <w:ind w:left="-57" w:right="-113"/>
              <w:jc w:val="center"/>
              <w:rPr>
                <w:rFonts w:cs="Arial"/>
                <w:szCs w:val="20"/>
              </w:rPr>
            </w:pPr>
            <w:r w:rsidRPr="0052530A">
              <w:rPr>
                <w:rFonts w:cs="Arial"/>
                <w:szCs w:val="20"/>
              </w:rPr>
              <w:t>1</w:t>
            </w:r>
          </w:p>
        </w:tc>
        <w:tc>
          <w:tcPr>
            <w:tcW w:w="850" w:type="dxa"/>
          </w:tcPr>
          <w:p w14:paraId="3829A1D9" w14:textId="3B74296D" w:rsidR="00A464A4" w:rsidRPr="0052530A" w:rsidRDefault="00A464A4" w:rsidP="00366B7D">
            <w:pPr>
              <w:ind w:left="-57" w:right="-113"/>
              <w:jc w:val="center"/>
              <w:rPr>
                <w:rFonts w:cs="Arial"/>
                <w:szCs w:val="20"/>
              </w:rPr>
            </w:pPr>
            <w:r w:rsidRPr="0052530A">
              <w:rPr>
                <w:rFonts w:cs="Arial"/>
                <w:szCs w:val="20"/>
              </w:rPr>
              <w:t>4</w:t>
            </w:r>
          </w:p>
        </w:tc>
        <w:tc>
          <w:tcPr>
            <w:tcW w:w="851" w:type="dxa"/>
          </w:tcPr>
          <w:p w14:paraId="3032C5F1" w14:textId="7265FDF5" w:rsidR="00A464A4" w:rsidRPr="0052530A" w:rsidRDefault="00A464A4" w:rsidP="00366B7D">
            <w:pPr>
              <w:ind w:left="-57" w:right="-113"/>
              <w:jc w:val="center"/>
              <w:rPr>
                <w:rFonts w:cs="Arial"/>
                <w:szCs w:val="20"/>
              </w:rPr>
            </w:pPr>
            <w:r w:rsidRPr="0052530A">
              <w:rPr>
                <w:rFonts w:cs="Arial"/>
                <w:szCs w:val="20"/>
              </w:rPr>
              <w:t>4</w:t>
            </w:r>
          </w:p>
        </w:tc>
        <w:tc>
          <w:tcPr>
            <w:tcW w:w="1269" w:type="dxa"/>
          </w:tcPr>
          <w:p w14:paraId="26E08CAA" w14:textId="4DCC8528" w:rsidR="00A464A4" w:rsidRPr="0052530A" w:rsidRDefault="00A464A4" w:rsidP="00366B7D">
            <w:pPr>
              <w:ind w:left="-57" w:right="-113"/>
              <w:jc w:val="center"/>
              <w:rPr>
                <w:rFonts w:cs="Arial"/>
                <w:szCs w:val="20"/>
              </w:rPr>
            </w:pPr>
            <w:r w:rsidRPr="0052530A">
              <w:rPr>
                <w:rFonts w:cs="Arial"/>
                <w:szCs w:val="20"/>
              </w:rPr>
              <w:t>2</w:t>
            </w:r>
          </w:p>
        </w:tc>
        <w:tc>
          <w:tcPr>
            <w:tcW w:w="1140" w:type="dxa"/>
          </w:tcPr>
          <w:p w14:paraId="0F810EA2" w14:textId="3A1D31C3" w:rsidR="00A464A4" w:rsidRPr="0052530A" w:rsidRDefault="00A464A4" w:rsidP="00366B7D">
            <w:pPr>
              <w:ind w:left="-57" w:right="-113"/>
              <w:jc w:val="center"/>
              <w:rPr>
                <w:rFonts w:cs="Arial"/>
                <w:szCs w:val="20"/>
              </w:rPr>
            </w:pPr>
            <w:r w:rsidRPr="0052530A">
              <w:rPr>
                <w:rFonts w:cs="Arial"/>
                <w:szCs w:val="20"/>
              </w:rPr>
              <w:t>2</w:t>
            </w:r>
          </w:p>
        </w:tc>
        <w:tc>
          <w:tcPr>
            <w:tcW w:w="857" w:type="dxa"/>
          </w:tcPr>
          <w:p w14:paraId="651B0B28" w14:textId="0D0AE4B4" w:rsidR="00A464A4" w:rsidRPr="0052530A" w:rsidRDefault="00A464A4" w:rsidP="00366B7D">
            <w:pPr>
              <w:ind w:left="-57" w:right="-113"/>
              <w:jc w:val="center"/>
              <w:rPr>
                <w:rFonts w:cs="Arial"/>
                <w:szCs w:val="20"/>
              </w:rPr>
            </w:pPr>
            <w:r w:rsidRPr="0052530A">
              <w:rPr>
                <w:rFonts w:cs="Arial"/>
                <w:szCs w:val="20"/>
              </w:rPr>
              <w:t>27</w:t>
            </w:r>
          </w:p>
        </w:tc>
      </w:tr>
      <w:tr w:rsidR="0052530A" w:rsidRPr="0052530A" w14:paraId="506B9065" w14:textId="77777777" w:rsidTr="005D7C7C">
        <w:tc>
          <w:tcPr>
            <w:tcW w:w="960" w:type="dxa"/>
          </w:tcPr>
          <w:p w14:paraId="3F486087" w14:textId="5BB9BD62" w:rsidR="00653A31" w:rsidRPr="0052530A" w:rsidRDefault="00653A31" w:rsidP="00653A31">
            <w:pPr>
              <w:jc w:val="center"/>
              <w:rPr>
                <w:rFonts w:cs="Arial"/>
                <w:szCs w:val="20"/>
              </w:rPr>
            </w:pPr>
            <w:r w:rsidRPr="0052530A">
              <w:rPr>
                <w:rFonts w:cs="Arial"/>
                <w:szCs w:val="20"/>
              </w:rPr>
              <w:t>18</w:t>
            </w:r>
          </w:p>
        </w:tc>
        <w:tc>
          <w:tcPr>
            <w:tcW w:w="3146" w:type="dxa"/>
          </w:tcPr>
          <w:p w14:paraId="56ABF81A" w14:textId="4B5705E7" w:rsidR="00653A31" w:rsidRPr="0052530A" w:rsidRDefault="00653A31" w:rsidP="00653A31">
            <w:pPr>
              <w:jc w:val="center"/>
              <w:rPr>
                <w:rFonts w:cs="Arial"/>
                <w:szCs w:val="20"/>
              </w:rPr>
            </w:pPr>
            <w:r w:rsidRPr="0052530A">
              <w:rPr>
                <w:rFonts w:cs="Arial"/>
                <w:szCs w:val="20"/>
              </w:rPr>
              <w:t>Facilitate and promote home, mobile, remote and flexible working within the Council</w:t>
            </w:r>
          </w:p>
        </w:tc>
        <w:tc>
          <w:tcPr>
            <w:tcW w:w="709" w:type="dxa"/>
          </w:tcPr>
          <w:p w14:paraId="1E59EE37" w14:textId="75F47F37" w:rsidR="00653A31" w:rsidRPr="0052530A" w:rsidRDefault="00653A31" w:rsidP="00653A31">
            <w:pPr>
              <w:jc w:val="center"/>
              <w:rPr>
                <w:rFonts w:cs="Arial"/>
                <w:szCs w:val="20"/>
              </w:rPr>
            </w:pPr>
            <w:r w:rsidRPr="0052530A">
              <w:rPr>
                <w:rFonts w:cs="Arial"/>
                <w:szCs w:val="20"/>
              </w:rPr>
              <w:t>5</w:t>
            </w:r>
          </w:p>
        </w:tc>
        <w:tc>
          <w:tcPr>
            <w:tcW w:w="1276" w:type="dxa"/>
          </w:tcPr>
          <w:p w14:paraId="7B14759D" w14:textId="3FC1592A" w:rsidR="00653A31" w:rsidRPr="0052530A" w:rsidRDefault="00653A31" w:rsidP="00653A31">
            <w:pPr>
              <w:ind w:left="-57" w:right="-113"/>
              <w:jc w:val="center"/>
              <w:rPr>
                <w:rFonts w:cs="Arial"/>
                <w:szCs w:val="20"/>
              </w:rPr>
            </w:pPr>
            <w:r w:rsidRPr="0052530A">
              <w:rPr>
                <w:rFonts w:cs="Arial"/>
                <w:szCs w:val="20"/>
              </w:rPr>
              <w:t>5</w:t>
            </w:r>
          </w:p>
        </w:tc>
        <w:tc>
          <w:tcPr>
            <w:tcW w:w="1134" w:type="dxa"/>
          </w:tcPr>
          <w:p w14:paraId="5AF10CBB" w14:textId="77868795" w:rsidR="00653A31" w:rsidRPr="0052530A" w:rsidRDefault="00653A31" w:rsidP="00653A31">
            <w:pPr>
              <w:jc w:val="center"/>
              <w:rPr>
                <w:rFonts w:cs="Arial"/>
                <w:szCs w:val="20"/>
              </w:rPr>
            </w:pPr>
            <w:r w:rsidRPr="0052530A">
              <w:rPr>
                <w:rFonts w:cs="Arial"/>
                <w:szCs w:val="20"/>
              </w:rPr>
              <w:t>4</w:t>
            </w:r>
          </w:p>
        </w:tc>
        <w:tc>
          <w:tcPr>
            <w:tcW w:w="1417" w:type="dxa"/>
          </w:tcPr>
          <w:p w14:paraId="6C825625" w14:textId="7F0C4B79" w:rsidR="00653A31" w:rsidRPr="0052530A" w:rsidRDefault="00653A31" w:rsidP="00653A31">
            <w:pPr>
              <w:ind w:left="-57" w:right="-113"/>
              <w:jc w:val="center"/>
              <w:rPr>
                <w:rFonts w:cs="Arial"/>
                <w:szCs w:val="20"/>
              </w:rPr>
            </w:pPr>
            <w:r w:rsidRPr="0052530A">
              <w:rPr>
                <w:rFonts w:cs="Arial"/>
                <w:szCs w:val="20"/>
              </w:rPr>
              <w:t>4</w:t>
            </w:r>
          </w:p>
        </w:tc>
        <w:tc>
          <w:tcPr>
            <w:tcW w:w="851" w:type="dxa"/>
          </w:tcPr>
          <w:p w14:paraId="5F2FBF14" w14:textId="15B853FA" w:rsidR="00653A31" w:rsidRPr="0052530A" w:rsidRDefault="00653A31" w:rsidP="00653A31">
            <w:pPr>
              <w:ind w:left="-57" w:right="-113"/>
              <w:jc w:val="center"/>
              <w:rPr>
                <w:rFonts w:cs="Arial"/>
                <w:szCs w:val="20"/>
              </w:rPr>
            </w:pPr>
            <w:r w:rsidRPr="0052530A">
              <w:rPr>
                <w:rFonts w:cs="Arial"/>
                <w:szCs w:val="20"/>
              </w:rPr>
              <w:t>3</w:t>
            </w:r>
          </w:p>
        </w:tc>
        <w:tc>
          <w:tcPr>
            <w:tcW w:w="850" w:type="dxa"/>
          </w:tcPr>
          <w:p w14:paraId="45C242FF" w14:textId="5B7A4A67" w:rsidR="00653A31" w:rsidRPr="0052530A" w:rsidRDefault="00653A31" w:rsidP="00653A31">
            <w:pPr>
              <w:ind w:left="-57" w:right="-113"/>
              <w:jc w:val="center"/>
              <w:rPr>
                <w:rFonts w:cs="Arial"/>
                <w:szCs w:val="20"/>
              </w:rPr>
            </w:pPr>
            <w:r w:rsidRPr="0052530A">
              <w:rPr>
                <w:rFonts w:cs="Arial"/>
                <w:szCs w:val="20"/>
              </w:rPr>
              <w:t>1</w:t>
            </w:r>
          </w:p>
        </w:tc>
        <w:tc>
          <w:tcPr>
            <w:tcW w:w="851" w:type="dxa"/>
          </w:tcPr>
          <w:p w14:paraId="48911D95" w14:textId="7D852E2D" w:rsidR="00653A31" w:rsidRPr="0052530A" w:rsidRDefault="00653A31" w:rsidP="00653A31">
            <w:pPr>
              <w:ind w:left="-57" w:right="-113"/>
              <w:jc w:val="center"/>
              <w:rPr>
                <w:rFonts w:cs="Arial"/>
                <w:szCs w:val="20"/>
              </w:rPr>
            </w:pPr>
            <w:r w:rsidRPr="0052530A">
              <w:rPr>
                <w:rFonts w:cs="Arial"/>
                <w:szCs w:val="20"/>
              </w:rPr>
              <w:t>3</w:t>
            </w:r>
          </w:p>
        </w:tc>
        <w:tc>
          <w:tcPr>
            <w:tcW w:w="1269" w:type="dxa"/>
          </w:tcPr>
          <w:p w14:paraId="0228BB05" w14:textId="79496F9A" w:rsidR="00653A31" w:rsidRPr="0052530A" w:rsidRDefault="00653A31" w:rsidP="00653A31">
            <w:pPr>
              <w:ind w:left="-57" w:right="-113"/>
              <w:jc w:val="center"/>
              <w:rPr>
                <w:rFonts w:cs="Arial"/>
                <w:szCs w:val="20"/>
              </w:rPr>
            </w:pPr>
            <w:r w:rsidRPr="0052530A">
              <w:rPr>
                <w:rFonts w:cs="Arial"/>
                <w:szCs w:val="20"/>
              </w:rPr>
              <w:t>1</w:t>
            </w:r>
          </w:p>
        </w:tc>
        <w:tc>
          <w:tcPr>
            <w:tcW w:w="1140" w:type="dxa"/>
          </w:tcPr>
          <w:p w14:paraId="6F9B52C8" w14:textId="114B5F82" w:rsidR="00653A31" w:rsidRPr="0052530A" w:rsidRDefault="00653A31" w:rsidP="00653A31">
            <w:pPr>
              <w:ind w:left="-57" w:right="-113"/>
              <w:jc w:val="center"/>
              <w:rPr>
                <w:rFonts w:cs="Arial"/>
                <w:szCs w:val="20"/>
              </w:rPr>
            </w:pPr>
            <w:r w:rsidRPr="0052530A">
              <w:rPr>
                <w:rFonts w:cs="Arial"/>
                <w:szCs w:val="20"/>
              </w:rPr>
              <w:t>1</w:t>
            </w:r>
          </w:p>
        </w:tc>
        <w:tc>
          <w:tcPr>
            <w:tcW w:w="857" w:type="dxa"/>
          </w:tcPr>
          <w:p w14:paraId="34C3A3B1" w14:textId="139BBBBF" w:rsidR="00653A31" w:rsidRPr="0052530A" w:rsidRDefault="00653A31" w:rsidP="00653A31">
            <w:pPr>
              <w:ind w:left="-57" w:right="-113"/>
              <w:jc w:val="center"/>
              <w:rPr>
                <w:rFonts w:cs="Arial"/>
                <w:szCs w:val="20"/>
              </w:rPr>
            </w:pPr>
            <w:r w:rsidRPr="0052530A">
              <w:rPr>
                <w:rFonts w:cs="Arial"/>
                <w:szCs w:val="20"/>
              </w:rPr>
              <w:t>27</w:t>
            </w:r>
          </w:p>
        </w:tc>
      </w:tr>
      <w:tr w:rsidR="0052530A" w:rsidRPr="0052530A" w14:paraId="274B81B7" w14:textId="77777777" w:rsidTr="005D7C7C">
        <w:tc>
          <w:tcPr>
            <w:tcW w:w="960" w:type="dxa"/>
          </w:tcPr>
          <w:p w14:paraId="7B7E7256" w14:textId="329F2D0D" w:rsidR="00653A31" w:rsidRPr="0052530A" w:rsidRDefault="00653A31" w:rsidP="00653A31">
            <w:pPr>
              <w:jc w:val="center"/>
              <w:rPr>
                <w:rFonts w:cs="Arial"/>
                <w:szCs w:val="20"/>
              </w:rPr>
            </w:pPr>
            <w:r w:rsidRPr="0052530A">
              <w:rPr>
                <w:rFonts w:cs="Arial"/>
                <w:szCs w:val="20"/>
              </w:rPr>
              <w:t>19</w:t>
            </w:r>
          </w:p>
        </w:tc>
        <w:tc>
          <w:tcPr>
            <w:tcW w:w="3146" w:type="dxa"/>
          </w:tcPr>
          <w:p w14:paraId="3CF53DDC" w14:textId="648A4EC0" w:rsidR="00653A31" w:rsidRPr="0052530A" w:rsidRDefault="00653A31" w:rsidP="00653A31">
            <w:pPr>
              <w:jc w:val="center"/>
              <w:rPr>
                <w:rFonts w:cs="Arial"/>
                <w:szCs w:val="20"/>
              </w:rPr>
            </w:pPr>
            <w:r w:rsidRPr="0052530A">
              <w:rPr>
                <w:rFonts w:cs="Arial"/>
                <w:szCs w:val="20"/>
              </w:rPr>
              <w:t>EV deliveries, local delivery hubs</w:t>
            </w:r>
          </w:p>
        </w:tc>
        <w:tc>
          <w:tcPr>
            <w:tcW w:w="709" w:type="dxa"/>
          </w:tcPr>
          <w:p w14:paraId="2752FB10" w14:textId="587E46BB" w:rsidR="00653A31" w:rsidRPr="0052530A" w:rsidRDefault="00653A31" w:rsidP="00653A31">
            <w:pPr>
              <w:jc w:val="center"/>
              <w:rPr>
                <w:rFonts w:cs="Arial"/>
                <w:szCs w:val="20"/>
              </w:rPr>
            </w:pPr>
            <w:r w:rsidRPr="0052530A">
              <w:rPr>
                <w:rFonts w:cs="Arial"/>
                <w:szCs w:val="20"/>
              </w:rPr>
              <w:t>2</w:t>
            </w:r>
          </w:p>
        </w:tc>
        <w:tc>
          <w:tcPr>
            <w:tcW w:w="1276" w:type="dxa"/>
          </w:tcPr>
          <w:p w14:paraId="35765BFF" w14:textId="7F6C648C" w:rsidR="00653A31" w:rsidRPr="0052530A" w:rsidRDefault="00653A31" w:rsidP="00653A31">
            <w:pPr>
              <w:ind w:left="-57" w:right="-113"/>
              <w:jc w:val="center"/>
              <w:rPr>
                <w:rFonts w:cs="Arial"/>
                <w:szCs w:val="20"/>
              </w:rPr>
            </w:pPr>
            <w:r w:rsidRPr="0052530A">
              <w:rPr>
                <w:rFonts w:cs="Arial"/>
                <w:szCs w:val="20"/>
              </w:rPr>
              <w:t>2</w:t>
            </w:r>
          </w:p>
        </w:tc>
        <w:tc>
          <w:tcPr>
            <w:tcW w:w="1134" w:type="dxa"/>
          </w:tcPr>
          <w:p w14:paraId="18B40E8B" w14:textId="7C5A4F48" w:rsidR="00653A31" w:rsidRPr="0052530A" w:rsidRDefault="00653A31" w:rsidP="00653A31">
            <w:pPr>
              <w:jc w:val="center"/>
              <w:rPr>
                <w:rFonts w:cs="Arial"/>
                <w:szCs w:val="20"/>
              </w:rPr>
            </w:pPr>
            <w:r w:rsidRPr="0052530A">
              <w:rPr>
                <w:rFonts w:cs="Arial"/>
                <w:szCs w:val="20"/>
              </w:rPr>
              <w:t>3</w:t>
            </w:r>
          </w:p>
        </w:tc>
        <w:tc>
          <w:tcPr>
            <w:tcW w:w="1417" w:type="dxa"/>
          </w:tcPr>
          <w:p w14:paraId="4E9EBA38" w14:textId="2FA08A3F" w:rsidR="00653A31" w:rsidRPr="0052530A" w:rsidRDefault="00653A31" w:rsidP="00653A31">
            <w:pPr>
              <w:ind w:left="-57" w:right="-113"/>
              <w:jc w:val="center"/>
              <w:rPr>
                <w:rFonts w:cs="Arial"/>
                <w:szCs w:val="20"/>
              </w:rPr>
            </w:pPr>
            <w:r w:rsidRPr="0052530A">
              <w:rPr>
                <w:rFonts w:cs="Arial"/>
                <w:szCs w:val="20"/>
              </w:rPr>
              <w:t>2</w:t>
            </w:r>
          </w:p>
        </w:tc>
        <w:tc>
          <w:tcPr>
            <w:tcW w:w="851" w:type="dxa"/>
          </w:tcPr>
          <w:p w14:paraId="3A5ADA60" w14:textId="3CE46DED" w:rsidR="00653A31" w:rsidRPr="0052530A" w:rsidRDefault="00653A31" w:rsidP="00653A31">
            <w:pPr>
              <w:ind w:left="-57" w:right="-113"/>
              <w:jc w:val="center"/>
              <w:rPr>
                <w:rFonts w:cs="Arial"/>
                <w:szCs w:val="20"/>
              </w:rPr>
            </w:pPr>
            <w:r w:rsidRPr="0052530A">
              <w:rPr>
                <w:rFonts w:cs="Arial"/>
                <w:szCs w:val="20"/>
              </w:rPr>
              <w:t>3</w:t>
            </w:r>
          </w:p>
        </w:tc>
        <w:tc>
          <w:tcPr>
            <w:tcW w:w="850" w:type="dxa"/>
          </w:tcPr>
          <w:p w14:paraId="4A785B28" w14:textId="2259EB2D" w:rsidR="00653A31" w:rsidRPr="0052530A" w:rsidRDefault="00653A31" w:rsidP="00653A31">
            <w:pPr>
              <w:ind w:left="-57" w:right="-113"/>
              <w:jc w:val="center"/>
              <w:rPr>
                <w:rFonts w:cs="Arial"/>
                <w:szCs w:val="20"/>
              </w:rPr>
            </w:pPr>
            <w:r w:rsidRPr="0052530A">
              <w:rPr>
                <w:rFonts w:cs="Arial"/>
                <w:szCs w:val="20"/>
              </w:rPr>
              <w:t>3</w:t>
            </w:r>
          </w:p>
        </w:tc>
        <w:tc>
          <w:tcPr>
            <w:tcW w:w="851" w:type="dxa"/>
          </w:tcPr>
          <w:p w14:paraId="064DF5E9" w14:textId="6E9FDB29" w:rsidR="00653A31" w:rsidRPr="0052530A" w:rsidRDefault="00653A31" w:rsidP="00653A31">
            <w:pPr>
              <w:ind w:left="-57" w:right="-113"/>
              <w:jc w:val="center"/>
              <w:rPr>
                <w:rFonts w:cs="Arial"/>
                <w:szCs w:val="20"/>
              </w:rPr>
            </w:pPr>
            <w:r w:rsidRPr="0052530A">
              <w:rPr>
                <w:rFonts w:cs="Arial"/>
                <w:szCs w:val="20"/>
              </w:rPr>
              <w:t>3</w:t>
            </w:r>
          </w:p>
        </w:tc>
        <w:tc>
          <w:tcPr>
            <w:tcW w:w="1269" w:type="dxa"/>
          </w:tcPr>
          <w:p w14:paraId="77DFA017" w14:textId="05A7AE7B" w:rsidR="00653A31" w:rsidRPr="0052530A" w:rsidRDefault="00653A31" w:rsidP="00653A31">
            <w:pPr>
              <w:ind w:left="-57" w:right="-113"/>
              <w:jc w:val="center"/>
              <w:rPr>
                <w:rFonts w:cs="Arial"/>
                <w:szCs w:val="20"/>
              </w:rPr>
            </w:pPr>
            <w:r w:rsidRPr="0052530A">
              <w:rPr>
                <w:rFonts w:cs="Arial"/>
                <w:szCs w:val="20"/>
              </w:rPr>
              <w:t>5</w:t>
            </w:r>
          </w:p>
        </w:tc>
        <w:tc>
          <w:tcPr>
            <w:tcW w:w="1140" w:type="dxa"/>
          </w:tcPr>
          <w:p w14:paraId="590D9840" w14:textId="0CDD5E75" w:rsidR="00653A31" w:rsidRPr="0052530A" w:rsidRDefault="00653A31" w:rsidP="00653A31">
            <w:pPr>
              <w:ind w:left="-57" w:right="-113"/>
              <w:jc w:val="center"/>
              <w:rPr>
                <w:rFonts w:cs="Arial"/>
                <w:szCs w:val="20"/>
              </w:rPr>
            </w:pPr>
            <w:r w:rsidRPr="0052530A">
              <w:rPr>
                <w:rFonts w:cs="Arial"/>
                <w:szCs w:val="20"/>
              </w:rPr>
              <w:t>4</w:t>
            </w:r>
          </w:p>
        </w:tc>
        <w:tc>
          <w:tcPr>
            <w:tcW w:w="857" w:type="dxa"/>
          </w:tcPr>
          <w:p w14:paraId="7996BFDD" w14:textId="237D63B4" w:rsidR="00653A31" w:rsidRPr="0052530A" w:rsidRDefault="00653A31" w:rsidP="00653A31">
            <w:pPr>
              <w:ind w:left="-57" w:right="-113"/>
              <w:jc w:val="center"/>
              <w:rPr>
                <w:rFonts w:cs="Arial"/>
                <w:szCs w:val="20"/>
              </w:rPr>
            </w:pPr>
            <w:r w:rsidRPr="0052530A">
              <w:rPr>
                <w:rFonts w:cs="Arial"/>
                <w:szCs w:val="20"/>
              </w:rPr>
              <w:t>27</w:t>
            </w:r>
          </w:p>
        </w:tc>
      </w:tr>
      <w:tr w:rsidR="0052530A" w:rsidRPr="0052530A" w14:paraId="369553D6" w14:textId="77777777" w:rsidTr="005D7C7C">
        <w:tc>
          <w:tcPr>
            <w:tcW w:w="960" w:type="dxa"/>
          </w:tcPr>
          <w:p w14:paraId="606732F0" w14:textId="778ADC28" w:rsidR="00653A31" w:rsidRPr="0052530A" w:rsidRDefault="00653A31" w:rsidP="00653A31">
            <w:pPr>
              <w:jc w:val="center"/>
              <w:rPr>
                <w:rFonts w:cs="Arial"/>
                <w:szCs w:val="20"/>
              </w:rPr>
            </w:pPr>
            <w:r w:rsidRPr="0052530A">
              <w:rPr>
                <w:rFonts w:cs="Arial"/>
                <w:szCs w:val="20"/>
              </w:rPr>
              <w:t>20</w:t>
            </w:r>
          </w:p>
        </w:tc>
        <w:tc>
          <w:tcPr>
            <w:tcW w:w="3146" w:type="dxa"/>
          </w:tcPr>
          <w:p w14:paraId="721A048A" w14:textId="62CF6A78" w:rsidR="00653A31" w:rsidRPr="0052530A" w:rsidRDefault="00653A31" w:rsidP="00653A31">
            <w:pPr>
              <w:jc w:val="center"/>
              <w:rPr>
                <w:rFonts w:cs="Arial"/>
                <w:szCs w:val="20"/>
              </w:rPr>
            </w:pPr>
            <w:r w:rsidRPr="0052530A">
              <w:rPr>
                <w:rFonts w:cs="Arial"/>
                <w:szCs w:val="20"/>
              </w:rPr>
              <w:t>Potential CAZ/LEZ</w:t>
            </w:r>
          </w:p>
        </w:tc>
        <w:tc>
          <w:tcPr>
            <w:tcW w:w="709" w:type="dxa"/>
          </w:tcPr>
          <w:p w14:paraId="6B2D1CCA" w14:textId="1C66C8E2" w:rsidR="00653A31" w:rsidRPr="0052530A" w:rsidRDefault="00653A31" w:rsidP="00653A31">
            <w:pPr>
              <w:jc w:val="center"/>
              <w:rPr>
                <w:rFonts w:cs="Arial"/>
                <w:szCs w:val="20"/>
              </w:rPr>
            </w:pPr>
            <w:r w:rsidRPr="0052530A">
              <w:rPr>
                <w:rFonts w:cs="Arial"/>
                <w:szCs w:val="20"/>
              </w:rPr>
              <w:t>2</w:t>
            </w:r>
          </w:p>
        </w:tc>
        <w:tc>
          <w:tcPr>
            <w:tcW w:w="1276" w:type="dxa"/>
          </w:tcPr>
          <w:p w14:paraId="3CB6588F" w14:textId="2E354D6F" w:rsidR="00653A31" w:rsidRPr="0052530A" w:rsidRDefault="00653A31" w:rsidP="00653A31">
            <w:pPr>
              <w:ind w:left="-57" w:right="-113"/>
              <w:jc w:val="center"/>
              <w:rPr>
                <w:rFonts w:cs="Arial"/>
                <w:szCs w:val="20"/>
              </w:rPr>
            </w:pPr>
            <w:r w:rsidRPr="0052530A">
              <w:rPr>
                <w:rFonts w:cs="Arial"/>
                <w:szCs w:val="20"/>
              </w:rPr>
              <w:t>2</w:t>
            </w:r>
          </w:p>
        </w:tc>
        <w:tc>
          <w:tcPr>
            <w:tcW w:w="1134" w:type="dxa"/>
          </w:tcPr>
          <w:p w14:paraId="3A70446F" w14:textId="4DE8722A" w:rsidR="00653A31" w:rsidRPr="0052530A" w:rsidRDefault="00653A31" w:rsidP="00653A31">
            <w:pPr>
              <w:jc w:val="center"/>
              <w:rPr>
                <w:rFonts w:cs="Arial"/>
                <w:szCs w:val="20"/>
              </w:rPr>
            </w:pPr>
            <w:r w:rsidRPr="0052530A">
              <w:rPr>
                <w:rFonts w:cs="Arial"/>
                <w:szCs w:val="20"/>
              </w:rPr>
              <w:t>3</w:t>
            </w:r>
          </w:p>
        </w:tc>
        <w:tc>
          <w:tcPr>
            <w:tcW w:w="1417" w:type="dxa"/>
          </w:tcPr>
          <w:p w14:paraId="7FFE3208" w14:textId="6970A31A" w:rsidR="00653A31" w:rsidRPr="0052530A" w:rsidRDefault="00653A31" w:rsidP="00653A31">
            <w:pPr>
              <w:ind w:left="-57" w:right="-113"/>
              <w:jc w:val="center"/>
              <w:rPr>
                <w:rFonts w:cs="Arial"/>
                <w:szCs w:val="20"/>
              </w:rPr>
            </w:pPr>
            <w:r w:rsidRPr="0052530A">
              <w:rPr>
                <w:rFonts w:cs="Arial"/>
                <w:szCs w:val="20"/>
              </w:rPr>
              <w:t>3</w:t>
            </w:r>
          </w:p>
        </w:tc>
        <w:tc>
          <w:tcPr>
            <w:tcW w:w="851" w:type="dxa"/>
          </w:tcPr>
          <w:p w14:paraId="55D269B2" w14:textId="212E013A" w:rsidR="00653A31" w:rsidRPr="0052530A" w:rsidRDefault="00653A31" w:rsidP="00653A31">
            <w:pPr>
              <w:ind w:left="-57" w:right="-113"/>
              <w:jc w:val="center"/>
              <w:rPr>
                <w:rFonts w:cs="Arial"/>
                <w:szCs w:val="20"/>
              </w:rPr>
            </w:pPr>
            <w:r w:rsidRPr="0052530A">
              <w:rPr>
                <w:rFonts w:cs="Arial"/>
                <w:szCs w:val="20"/>
              </w:rPr>
              <w:t>2</w:t>
            </w:r>
          </w:p>
        </w:tc>
        <w:tc>
          <w:tcPr>
            <w:tcW w:w="850" w:type="dxa"/>
          </w:tcPr>
          <w:p w14:paraId="042DB732" w14:textId="7CF1CD4E" w:rsidR="00653A31" w:rsidRPr="0052530A" w:rsidRDefault="00653A31" w:rsidP="00653A31">
            <w:pPr>
              <w:ind w:left="-57" w:right="-113"/>
              <w:jc w:val="center"/>
              <w:rPr>
                <w:rFonts w:cs="Arial"/>
                <w:szCs w:val="20"/>
              </w:rPr>
            </w:pPr>
            <w:r w:rsidRPr="0052530A">
              <w:rPr>
                <w:rFonts w:cs="Arial"/>
                <w:szCs w:val="20"/>
              </w:rPr>
              <w:t>4</w:t>
            </w:r>
          </w:p>
        </w:tc>
        <w:tc>
          <w:tcPr>
            <w:tcW w:w="851" w:type="dxa"/>
          </w:tcPr>
          <w:p w14:paraId="68D9B15C" w14:textId="635E353A" w:rsidR="00653A31" w:rsidRPr="0052530A" w:rsidRDefault="00653A31" w:rsidP="00653A31">
            <w:pPr>
              <w:ind w:left="-57" w:right="-113"/>
              <w:jc w:val="center"/>
              <w:rPr>
                <w:rFonts w:cs="Arial"/>
                <w:szCs w:val="20"/>
              </w:rPr>
            </w:pPr>
            <w:r w:rsidRPr="0052530A">
              <w:rPr>
                <w:rFonts w:cs="Arial"/>
                <w:szCs w:val="20"/>
              </w:rPr>
              <w:t>4</w:t>
            </w:r>
          </w:p>
        </w:tc>
        <w:tc>
          <w:tcPr>
            <w:tcW w:w="1269" w:type="dxa"/>
          </w:tcPr>
          <w:p w14:paraId="0275F91B" w14:textId="302CD0B5" w:rsidR="00653A31" w:rsidRPr="0052530A" w:rsidRDefault="00653A31" w:rsidP="00653A31">
            <w:pPr>
              <w:ind w:left="-57" w:right="-113"/>
              <w:jc w:val="center"/>
              <w:rPr>
                <w:rFonts w:cs="Arial"/>
                <w:szCs w:val="20"/>
              </w:rPr>
            </w:pPr>
            <w:r w:rsidRPr="0052530A">
              <w:rPr>
                <w:rFonts w:cs="Arial"/>
                <w:szCs w:val="20"/>
              </w:rPr>
              <w:t>4</w:t>
            </w:r>
          </w:p>
        </w:tc>
        <w:tc>
          <w:tcPr>
            <w:tcW w:w="1140" w:type="dxa"/>
          </w:tcPr>
          <w:p w14:paraId="02E23CC1" w14:textId="424F730A" w:rsidR="00653A31" w:rsidRPr="0052530A" w:rsidRDefault="00653A31" w:rsidP="00653A31">
            <w:pPr>
              <w:ind w:left="-57" w:right="-113"/>
              <w:jc w:val="center"/>
              <w:rPr>
                <w:rFonts w:cs="Arial"/>
                <w:szCs w:val="20"/>
              </w:rPr>
            </w:pPr>
            <w:r w:rsidRPr="0052530A">
              <w:rPr>
                <w:rFonts w:cs="Arial"/>
                <w:szCs w:val="20"/>
              </w:rPr>
              <w:t>3</w:t>
            </w:r>
          </w:p>
        </w:tc>
        <w:tc>
          <w:tcPr>
            <w:tcW w:w="857" w:type="dxa"/>
          </w:tcPr>
          <w:p w14:paraId="3C417795" w14:textId="7CFD24D0" w:rsidR="00653A31" w:rsidRPr="0052530A" w:rsidRDefault="00653A31" w:rsidP="00653A31">
            <w:pPr>
              <w:ind w:left="-57" w:right="-113"/>
              <w:jc w:val="center"/>
              <w:rPr>
                <w:rFonts w:cs="Arial"/>
                <w:szCs w:val="20"/>
              </w:rPr>
            </w:pPr>
            <w:r w:rsidRPr="0052530A">
              <w:rPr>
                <w:rFonts w:cs="Arial"/>
                <w:szCs w:val="20"/>
              </w:rPr>
              <w:t>27</w:t>
            </w:r>
          </w:p>
        </w:tc>
      </w:tr>
      <w:tr w:rsidR="0052530A" w:rsidRPr="0052530A" w14:paraId="54F3C87A" w14:textId="77777777" w:rsidTr="005D7C7C">
        <w:tc>
          <w:tcPr>
            <w:tcW w:w="960" w:type="dxa"/>
          </w:tcPr>
          <w:p w14:paraId="115F12B8" w14:textId="4319EF61" w:rsidR="00653A31" w:rsidRPr="0052530A" w:rsidRDefault="00653A31" w:rsidP="00653A31">
            <w:pPr>
              <w:jc w:val="center"/>
              <w:rPr>
                <w:rFonts w:cs="Arial"/>
                <w:szCs w:val="20"/>
              </w:rPr>
            </w:pPr>
            <w:r w:rsidRPr="0052530A">
              <w:rPr>
                <w:rFonts w:cs="Arial"/>
                <w:szCs w:val="20"/>
              </w:rPr>
              <w:t>21</w:t>
            </w:r>
          </w:p>
        </w:tc>
        <w:tc>
          <w:tcPr>
            <w:tcW w:w="3146" w:type="dxa"/>
          </w:tcPr>
          <w:p w14:paraId="075DE65A" w14:textId="1F32651C" w:rsidR="00653A31" w:rsidRPr="0052530A" w:rsidRDefault="00653A31" w:rsidP="00653A31">
            <w:pPr>
              <w:jc w:val="center"/>
              <w:rPr>
                <w:rFonts w:cs="Arial"/>
                <w:szCs w:val="20"/>
              </w:rPr>
            </w:pPr>
            <w:r w:rsidRPr="0052530A">
              <w:rPr>
                <w:rFonts w:cs="Arial"/>
                <w:szCs w:val="20"/>
              </w:rPr>
              <w:t>Anti-vehicle idling e.g. At level crossings, taxi ranks, the station, bus stops and outside schools.</w:t>
            </w:r>
          </w:p>
        </w:tc>
        <w:tc>
          <w:tcPr>
            <w:tcW w:w="709" w:type="dxa"/>
          </w:tcPr>
          <w:p w14:paraId="385AC571" w14:textId="167A4C21" w:rsidR="00653A31" w:rsidRPr="0052530A" w:rsidRDefault="00653A31" w:rsidP="00653A31">
            <w:pPr>
              <w:jc w:val="center"/>
              <w:rPr>
                <w:rFonts w:cs="Arial"/>
                <w:szCs w:val="20"/>
              </w:rPr>
            </w:pPr>
            <w:r w:rsidRPr="0052530A">
              <w:rPr>
                <w:rFonts w:cs="Arial"/>
                <w:szCs w:val="20"/>
              </w:rPr>
              <w:t>5</w:t>
            </w:r>
          </w:p>
        </w:tc>
        <w:tc>
          <w:tcPr>
            <w:tcW w:w="1276" w:type="dxa"/>
          </w:tcPr>
          <w:p w14:paraId="0D55431D" w14:textId="6CC75E89" w:rsidR="00653A31" w:rsidRPr="0052530A" w:rsidRDefault="00653A31" w:rsidP="00653A31">
            <w:pPr>
              <w:ind w:left="-57" w:right="-113"/>
              <w:jc w:val="center"/>
              <w:rPr>
                <w:rFonts w:cs="Arial"/>
                <w:szCs w:val="20"/>
              </w:rPr>
            </w:pPr>
            <w:r w:rsidRPr="0052530A">
              <w:rPr>
                <w:rFonts w:cs="Arial"/>
                <w:szCs w:val="20"/>
              </w:rPr>
              <w:t>4</w:t>
            </w:r>
          </w:p>
        </w:tc>
        <w:tc>
          <w:tcPr>
            <w:tcW w:w="1134" w:type="dxa"/>
          </w:tcPr>
          <w:p w14:paraId="1AFC78D1" w14:textId="378291BA" w:rsidR="00653A31" w:rsidRPr="0052530A" w:rsidRDefault="00653A31" w:rsidP="00653A31">
            <w:pPr>
              <w:jc w:val="center"/>
              <w:rPr>
                <w:rFonts w:cs="Arial"/>
                <w:szCs w:val="20"/>
              </w:rPr>
            </w:pPr>
            <w:r w:rsidRPr="0052530A">
              <w:rPr>
                <w:rFonts w:cs="Arial"/>
                <w:szCs w:val="20"/>
              </w:rPr>
              <w:t>2</w:t>
            </w:r>
          </w:p>
        </w:tc>
        <w:tc>
          <w:tcPr>
            <w:tcW w:w="1417" w:type="dxa"/>
          </w:tcPr>
          <w:p w14:paraId="62B3B620" w14:textId="271D4C09" w:rsidR="00653A31" w:rsidRPr="0052530A" w:rsidRDefault="00653A31" w:rsidP="00653A31">
            <w:pPr>
              <w:ind w:left="-57" w:right="-113"/>
              <w:jc w:val="center"/>
              <w:rPr>
                <w:rFonts w:cs="Arial"/>
                <w:szCs w:val="20"/>
              </w:rPr>
            </w:pPr>
            <w:r w:rsidRPr="0052530A">
              <w:rPr>
                <w:rFonts w:cs="Arial"/>
                <w:szCs w:val="20"/>
              </w:rPr>
              <w:t>2</w:t>
            </w:r>
          </w:p>
        </w:tc>
        <w:tc>
          <w:tcPr>
            <w:tcW w:w="851" w:type="dxa"/>
          </w:tcPr>
          <w:p w14:paraId="235EDF6A" w14:textId="29FAC957" w:rsidR="00653A31" w:rsidRPr="0052530A" w:rsidRDefault="00653A31" w:rsidP="00653A31">
            <w:pPr>
              <w:ind w:left="-57" w:right="-113"/>
              <w:jc w:val="center"/>
              <w:rPr>
                <w:rFonts w:cs="Arial"/>
                <w:szCs w:val="20"/>
              </w:rPr>
            </w:pPr>
            <w:r w:rsidRPr="0052530A">
              <w:rPr>
                <w:rFonts w:cs="Arial"/>
                <w:szCs w:val="20"/>
              </w:rPr>
              <w:t>2</w:t>
            </w:r>
          </w:p>
        </w:tc>
        <w:tc>
          <w:tcPr>
            <w:tcW w:w="850" w:type="dxa"/>
          </w:tcPr>
          <w:p w14:paraId="09ADADAB" w14:textId="150AE0CE" w:rsidR="00653A31" w:rsidRPr="0052530A" w:rsidRDefault="00653A31" w:rsidP="00653A31">
            <w:pPr>
              <w:ind w:left="-57" w:right="-113"/>
              <w:jc w:val="center"/>
              <w:rPr>
                <w:rFonts w:cs="Arial"/>
                <w:szCs w:val="20"/>
              </w:rPr>
            </w:pPr>
            <w:r w:rsidRPr="0052530A">
              <w:rPr>
                <w:rFonts w:cs="Arial"/>
                <w:szCs w:val="20"/>
              </w:rPr>
              <w:t>4</w:t>
            </w:r>
          </w:p>
        </w:tc>
        <w:tc>
          <w:tcPr>
            <w:tcW w:w="851" w:type="dxa"/>
          </w:tcPr>
          <w:p w14:paraId="66EC2986" w14:textId="5D5EFC47" w:rsidR="00653A31" w:rsidRPr="0052530A" w:rsidRDefault="00653A31" w:rsidP="00653A31">
            <w:pPr>
              <w:ind w:left="-57" w:right="-113"/>
              <w:jc w:val="center"/>
              <w:rPr>
                <w:rFonts w:cs="Arial"/>
                <w:szCs w:val="20"/>
              </w:rPr>
            </w:pPr>
            <w:r w:rsidRPr="0052530A">
              <w:rPr>
                <w:rFonts w:cs="Arial"/>
                <w:szCs w:val="20"/>
              </w:rPr>
              <w:t>5</w:t>
            </w:r>
          </w:p>
        </w:tc>
        <w:tc>
          <w:tcPr>
            <w:tcW w:w="1269" w:type="dxa"/>
          </w:tcPr>
          <w:p w14:paraId="0D01E08F" w14:textId="20010789" w:rsidR="00653A31" w:rsidRPr="0052530A" w:rsidRDefault="00653A31" w:rsidP="00653A31">
            <w:pPr>
              <w:ind w:left="-57" w:right="-113"/>
              <w:jc w:val="center"/>
              <w:rPr>
                <w:rFonts w:cs="Arial"/>
                <w:szCs w:val="20"/>
              </w:rPr>
            </w:pPr>
            <w:r w:rsidRPr="0052530A">
              <w:rPr>
                <w:rFonts w:cs="Arial"/>
                <w:szCs w:val="20"/>
              </w:rPr>
              <w:t>1</w:t>
            </w:r>
          </w:p>
        </w:tc>
        <w:tc>
          <w:tcPr>
            <w:tcW w:w="1140" w:type="dxa"/>
          </w:tcPr>
          <w:p w14:paraId="1C10907D" w14:textId="628AE125" w:rsidR="00653A31" w:rsidRPr="0052530A" w:rsidRDefault="00653A31" w:rsidP="00653A31">
            <w:pPr>
              <w:ind w:left="-57" w:right="-113"/>
              <w:jc w:val="center"/>
              <w:rPr>
                <w:rFonts w:cs="Arial"/>
                <w:szCs w:val="20"/>
              </w:rPr>
            </w:pPr>
            <w:r w:rsidRPr="0052530A">
              <w:rPr>
                <w:rFonts w:cs="Arial"/>
                <w:szCs w:val="20"/>
              </w:rPr>
              <w:t>1</w:t>
            </w:r>
          </w:p>
        </w:tc>
        <w:tc>
          <w:tcPr>
            <w:tcW w:w="857" w:type="dxa"/>
          </w:tcPr>
          <w:p w14:paraId="4283CA46" w14:textId="04EC2222" w:rsidR="00653A31" w:rsidRPr="0052530A" w:rsidRDefault="00653A31" w:rsidP="00653A31">
            <w:pPr>
              <w:ind w:left="-57" w:right="-113"/>
              <w:jc w:val="center"/>
              <w:rPr>
                <w:rFonts w:cs="Arial"/>
                <w:szCs w:val="20"/>
              </w:rPr>
            </w:pPr>
            <w:r w:rsidRPr="0052530A">
              <w:rPr>
                <w:rFonts w:cs="Arial"/>
                <w:szCs w:val="20"/>
              </w:rPr>
              <w:t>26</w:t>
            </w:r>
          </w:p>
        </w:tc>
      </w:tr>
      <w:tr w:rsidR="0052530A" w:rsidRPr="0052530A" w14:paraId="1C860DB5" w14:textId="77777777" w:rsidTr="005D7C7C">
        <w:tc>
          <w:tcPr>
            <w:tcW w:w="960" w:type="dxa"/>
          </w:tcPr>
          <w:p w14:paraId="3F8CEC40" w14:textId="279070F4" w:rsidR="00653A31" w:rsidRPr="0052530A" w:rsidRDefault="00653A31" w:rsidP="00653A31">
            <w:pPr>
              <w:jc w:val="center"/>
              <w:rPr>
                <w:rFonts w:cs="Arial"/>
                <w:szCs w:val="20"/>
              </w:rPr>
            </w:pPr>
            <w:r w:rsidRPr="0052530A">
              <w:rPr>
                <w:rFonts w:cs="Arial"/>
                <w:szCs w:val="20"/>
              </w:rPr>
              <w:t>22</w:t>
            </w:r>
          </w:p>
        </w:tc>
        <w:tc>
          <w:tcPr>
            <w:tcW w:w="3146" w:type="dxa"/>
          </w:tcPr>
          <w:p w14:paraId="1C501BDC" w14:textId="280E156B" w:rsidR="00653A31" w:rsidRPr="0052530A" w:rsidRDefault="00653A31" w:rsidP="00653A31">
            <w:pPr>
              <w:jc w:val="center"/>
              <w:rPr>
                <w:rFonts w:cs="Arial"/>
                <w:szCs w:val="20"/>
              </w:rPr>
            </w:pPr>
            <w:r w:rsidRPr="0052530A">
              <w:rPr>
                <w:rFonts w:cs="Arial"/>
                <w:szCs w:val="20"/>
              </w:rPr>
              <w:t>Bus stop clearways -further clearways will only be considered if vehicles parking in bus stops impede traffic flows</w:t>
            </w:r>
          </w:p>
        </w:tc>
        <w:tc>
          <w:tcPr>
            <w:tcW w:w="709" w:type="dxa"/>
          </w:tcPr>
          <w:p w14:paraId="48497AC6" w14:textId="71E63616" w:rsidR="00653A31" w:rsidRPr="0052530A" w:rsidRDefault="00653A31" w:rsidP="00653A31">
            <w:pPr>
              <w:jc w:val="center"/>
              <w:rPr>
                <w:rFonts w:cs="Arial"/>
                <w:szCs w:val="20"/>
              </w:rPr>
            </w:pPr>
            <w:r w:rsidRPr="0052530A">
              <w:rPr>
                <w:rFonts w:cs="Arial"/>
                <w:szCs w:val="20"/>
              </w:rPr>
              <w:t>4</w:t>
            </w:r>
          </w:p>
        </w:tc>
        <w:tc>
          <w:tcPr>
            <w:tcW w:w="1276" w:type="dxa"/>
          </w:tcPr>
          <w:p w14:paraId="45F7CC14" w14:textId="27B5CBA0" w:rsidR="00653A31" w:rsidRPr="0052530A" w:rsidRDefault="00653A31" w:rsidP="00653A31">
            <w:pPr>
              <w:ind w:left="-57" w:right="-113"/>
              <w:jc w:val="center"/>
              <w:rPr>
                <w:rFonts w:cs="Arial"/>
                <w:szCs w:val="20"/>
              </w:rPr>
            </w:pPr>
            <w:r w:rsidRPr="0052530A">
              <w:rPr>
                <w:rFonts w:cs="Arial"/>
                <w:szCs w:val="20"/>
              </w:rPr>
              <w:t>2</w:t>
            </w:r>
          </w:p>
        </w:tc>
        <w:tc>
          <w:tcPr>
            <w:tcW w:w="1134" w:type="dxa"/>
          </w:tcPr>
          <w:p w14:paraId="4E5D066A" w14:textId="045186AE" w:rsidR="00653A31" w:rsidRPr="0052530A" w:rsidRDefault="00653A31" w:rsidP="00653A31">
            <w:pPr>
              <w:jc w:val="center"/>
              <w:rPr>
                <w:rFonts w:cs="Arial"/>
                <w:szCs w:val="20"/>
              </w:rPr>
            </w:pPr>
            <w:r w:rsidRPr="0052530A">
              <w:rPr>
                <w:rFonts w:cs="Arial"/>
                <w:szCs w:val="20"/>
              </w:rPr>
              <w:t>3</w:t>
            </w:r>
          </w:p>
        </w:tc>
        <w:tc>
          <w:tcPr>
            <w:tcW w:w="1417" w:type="dxa"/>
          </w:tcPr>
          <w:p w14:paraId="61CBE09B" w14:textId="46A8749D" w:rsidR="00653A31" w:rsidRPr="0052530A" w:rsidRDefault="00653A31" w:rsidP="00653A31">
            <w:pPr>
              <w:ind w:left="-57" w:right="-113"/>
              <w:jc w:val="center"/>
              <w:rPr>
                <w:rFonts w:cs="Arial"/>
                <w:szCs w:val="20"/>
              </w:rPr>
            </w:pPr>
            <w:r w:rsidRPr="0052530A">
              <w:rPr>
                <w:rFonts w:cs="Arial"/>
                <w:szCs w:val="20"/>
              </w:rPr>
              <w:t>2</w:t>
            </w:r>
          </w:p>
        </w:tc>
        <w:tc>
          <w:tcPr>
            <w:tcW w:w="851" w:type="dxa"/>
          </w:tcPr>
          <w:p w14:paraId="65747AD0" w14:textId="478E75BD" w:rsidR="00653A31" w:rsidRPr="0052530A" w:rsidRDefault="00653A31" w:rsidP="00653A31">
            <w:pPr>
              <w:ind w:left="-57" w:right="-113"/>
              <w:jc w:val="center"/>
              <w:rPr>
                <w:rFonts w:cs="Arial"/>
                <w:szCs w:val="20"/>
              </w:rPr>
            </w:pPr>
            <w:r w:rsidRPr="0052530A">
              <w:rPr>
                <w:rFonts w:cs="Arial"/>
                <w:szCs w:val="20"/>
              </w:rPr>
              <w:t>3</w:t>
            </w:r>
          </w:p>
        </w:tc>
        <w:tc>
          <w:tcPr>
            <w:tcW w:w="850" w:type="dxa"/>
          </w:tcPr>
          <w:p w14:paraId="40987BF8" w14:textId="3F47B12C" w:rsidR="00653A31" w:rsidRPr="0052530A" w:rsidRDefault="00653A31" w:rsidP="00653A31">
            <w:pPr>
              <w:ind w:left="-57" w:right="-113"/>
              <w:jc w:val="center"/>
              <w:rPr>
                <w:rFonts w:cs="Arial"/>
                <w:szCs w:val="20"/>
              </w:rPr>
            </w:pPr>
            <w:r w:rsidRPr="0052530A">
              <w:rPr>
                <w:rFonts w:cs="Arial"/>
                <w:szCs w:val="20"/>
              </w:rPr>
              <w:t>3</w:t>
            </w:r>
          </w:p>
        </w:tc>
        <w:tc>
          <w:tcPr>
            <w:tcW w:w="851" w:type="dxa"/>
          </w:tcPr>
          <w:p w14:paraId="34D89CFB" w14:textId="3C64B2D6" w:rsidR="00653A31" w:rsidRPr="0052530A" w:rsidRDefault="00653A31" w:rsidP="00653A31">
            <w:pPr>
              <w:ind w:left="-57" w:right="-113"/>
              <w:jc w:val="center"/>
              <w:rPr>
                <w:rFonts w:cs="Arial"/>
                <w:szCs w:val="20"/>
              </w:rPr>
            </w:pPr>
            <w:r w:rsidRPr="0052530A">
              <w:rPr>
                <w:rFonts w:cs="Arial"/>
                <w:szCs w:val="20"/>
              </w:rPr>
              <w:t>3</w:t>
            </w:r>
          </w:p>
        </w:tc>
        <w:tc>
          <w:tcPr>
            <w:tcW w:w="1269" w:type="dxa"/>
          </w:tcPr>
          <w:p w14:paraId="750B1263" w14:textId="7E2D8B03" w:rsidR="00653A31" w:rsidRPr="0052530A" w:rsidRDefault="00653A31" w:rsidP="00653A31">
            <w:pPr>
              <w:ind w:left="-57" w:right="-113"/>
              <w:jc w:val="center"/>
              <w:rPr>
                <w:rFonts w:cs="Arial"/>
                <w:szCs w:val="20"/>
              </w:rPr>
            </w:pPr>
            <w:r w:rsidRPr="0052530A">
              <w:rPr>
                <w:rFonts w:cs="Arial"/>
                <w:szCs w:val="20"/>
              </w:rPr>
              <w:t>3</w:t>
            </w:r>
          </w:p>
        </w:tc>
        <w:tc>
          <w:tcPr>
            <w:tcW w:w="1140" w:type="dxa"/>
          </w:tcPr>
          <w:p w14:paraId="44CD4B90" w14:textId="343AF909" w:rsidR="00653A31" w:rsidRPr="0052530A" w:rsidRDefault="00653A31" w:rsidP="00653A31">
            <w:pPr>
              <w:ind w:left="-57" w:right="-113"/>
              <w:jc w:val="center"/>
              <w:rPr>
                <w:rFonts w:cs="Arial"/>
                <w:szCs w:val="20"/>
              </w:rPr>
            </w:pPr>
            <w:r w:rsidRPr="0052530A">
              <w:rPr>
                <w:rFonts w:cs="Arial"/>
                <w:szCs w:val="20"/>
              </w:rPr>
              <w:t>3</w:t>
            </w:r>
          </w:p>
        </w:tc>
        <w:tc>
          <w:tcPr>
            <w:tcW w:w="857" w:type="dxa"/>
          </w:tcPr>
          <w:p w14:paraId="12D8A6DC" w14:textId="5570AD5A" w:rsidR="00653A31" w:rsidRPr="0052530A" w:rsidRDefault="00653A31" w:rsidP="00653A31">
            <w:pPr>
              <w:ind w:left="-57" w:right="-113"/>
              <w:jc w:val="center"/>
              <w:rPr>
                <w:rFonts w:cs="Arial"/>
                <w:szCs w:val="20"/>
              </w:rPr>
            </w:pPr>
            <w:r w:rsidRPr="0052530A">
              <w:rPr>
                <w:rFonts w:cs="Arial"/>
                <w:szCs w:val="20"/>
              </w:rPr>
              <w:t>26</w:t>
            </w:r>
          </w:p>
        </w:tc>
      </w:tr>
      <w:tr w:rsidR="0052530A" w:rsidRPr="0052530A" w14:paraId="57C8A004" w14:textId="77777777" w:rsidTr="005D7C7C">
        <w:tc>
          <w:tcPr>
            <w:tcW w:w="960" w:type="dxa"/>
          </w:tcPr>
          <w:p w14:paraId="2637C0D2" w14:textId="108884AB" w:rsidR="00653A31" w:rsidRPr="0052530A" w:rsidRDefault="00653A31" w:rsidP="00653A31">
            <w:pPr>
              <w:jc w:val="center"/>
              <w:rPr>
                <w:rFonts w:cs="Arial"/>
                <w:szCs w:val="20"/>
              </w:rPr>
            </w:pPr>
            <w:r w:rsidRPr="0052530A">
              <w:rPr>
                <w:rFonts w:cs="Arial"/>
                <w:szCs w:val="20"/>
              </w:rPr>
              <w:t>23</w:t>
            </w:r>
          </w:p>
        </w:tc>
        <w:tc>
          <w:tcPr>
            <w:tcW w:w="3146" w:type="dxa"/>
          </w:tcPr>
          <w:p w14:paraId="43ECF475" w14:textId="1403109A" w:rsidR="00653A31" w:rsidRPr="0052530A" w:rsidRDefault="00653A31" w:rsidP="00653A31">
            <w:pPr>
              <w:jc w:val="center"/>
              <w:rPr>
                <w:rFonts w:cs="Arial"/>
                <w:szCs w:val="20"/>
              </w:rPr>
            </w:pPr>
            <w:r w:rsidRPr="0052530A">
              <w:rPr>
                <w:rFonts w:cs="Arial"/>
                <w:szCs w:val="20"/>
              </w:rPr>
              <w:t>Development of Air quality supplementary planning guidance for developers</w:t>
            </w:r>
          </w:p>
        </w:tc>
        <w:tc>
          <w:tcPr>
            <w:tcW w:w="709" w:type="dxa"/>
          </w:tcPr>
          <w:p w14:paraId="746B00DF" w14:textId="5EB742CA" w:rsidR="00653A31" w:rsidRPr="0052530A" w:rsidRDefault="00653A31" w:rsidP="00653A31">
            <w:pPr>
              <w:jc w:val="center"/>
              <w:rPr>
                <w:rFonts w:cs="Arial"/>
                <w:szCs w:val="20"/>
              </w:rPr>
            </w:pPr>
            <w:r w:rsidRPr="0052530A">
              <w:rPr>
                <w:rFonts w:cs="Arial"/>
                <w:szCs w:val="20"/>
              </w:rPr>
              <w:t>4</w:t>
            </w:r>
          </w:p>
        </w:tc>
        <w:tc>
          <w:tcPr>
            <w:tcW w:w="1276" w:type="dxa"/>
          </w:tcPr>
          <w:p w14:paraId="480D5915" w14:textId="378A2B35" w:rsidR="00653A31" w:rsidRPr="0052530A" w:rsidRDefault="00653A31" w:rsidP="00653A31">
            <w:pPr>
              <w:ind w:left="-57" w:right="-113"/>
              <w:jc w:val="center"/>
              <w:rPr>
                <w:rFonts w:cs="Arial"/>
                <w:szCs w:val="20"/>
              </w:rPr>
            </w:pPr>
            <w:r w:rsidRPr="0052530A">
              <w:rPr>
                <w:rFonts w:cs="Arial"/>
                <w:szCs w:val="20"/>
              </w:rPr>
              <w:t>2</w:t>
            </w:r>
          </w:p>
        </w:tc>
        <w:tc>
          <w:tcPr>
            <w:tcW w:w="1134" w:type="dxa"/>
          </w:tcPr>
          <w:p w14:paraId="431F4E06" w14:textId="4AA85257" w:rsidR="00653A31" w:rsidRPr="0052530A" w:rsidRDefault="00653A31" w:rsidP="00653A31">
            <w:pPr>
              <w:jc w:val="center"/>
              <w:rPr>
                <w:rFonts w:cs="Arial"/>
                <w:szCs w:val="20"/>
              </w:rPr>
            </w:pPr>
            <w:r w:rsidRPr="0052530A">
              <w:rPr>
                <w:rFonts w:cs="Arial"/>
                <w:szCs w:val="20"/>
              </w:rPr>
              <w:t>3</w:t>
            </w:r>
          </w:p>
        </w:tc>
        <w:tc>
          <w:tcPr>
            <w:tcW w:w="1417" w:type="dxa"/>
          </w:tcPr>
          <w:p w14:paraId="23011C64" w14:textId="366BB563" w:rsidR="00653A31" w:rsidRPr="0052530A" w:rsidRDefault="00653A31" w:rsidP="00653A31">
            <w:pPr>
              <w:ind w:left="-57" w:right="-113"/>
              <w:jc w:val="center"/>
              <w:rPr>
                <w:rFonts w:cs="Arial"/>
                <w:szCs w:val="20"/>
              </w:rPr>
            </w:pPr>
            <w:r w:rsidRPr="0052530A">
              <w:rPr>
                <w:rFonts w:cs="Arial"/>
                <w:szCs w:val="20"/>
              </w:rPr>
              <w:t>2</w:t>
            </w:r>
          </w:p>
        </w:tc>
        <w:tc>
          <w:tcPr>
            <w:tcW w:w="851" w:type="dxa"/>
          </w:tcPr>
          <w:p w14:paraId="7CAAE47E" w14:textId="5D1A7260" w:rsidR="00653A31" w:rsidRPr="0052530A" w:rsidRDefault="00653A31" w:rsidP="00653A31">
            <w:pPr>
              <w:ind w:left="-57" w:right="-113"/>
              <w:jc w:val="center"/>
              <w:rPr>
                <w:rFonts w:cs="Arial"/>
                <w:szCs w:val="20"/>
              </w:rPr>
            </w:pPr>
            <w:r w:rsidRPr="0052530A">
              <w:rPr>
                <w:rFonts w:cs="Arial"/>
                <w:szCs w:val="20"/>
              </w:rPr>
              <w:t>1</w:t>
            </w:r>
          </w:p>
        </w:tc>
        <w:tc>
          <w:tcPr>
            <w:tcW w:w="850" w:type="dxa"/>
          </w:tcPr>
          <w:p w14:paraId="430CB082" w14:textId="5AA2BDCA" w:rsidR="00653A31" w:rsidRPr="0052530A" w:rsidRDefault="00653A31" w:rsidP="00653A31">
            <w:pPr>
              <w:ind w:left="-57" w:right="-113"/>
              <w:jc w:val="center"/>
              <w:rPr>
                <w:rFonts w:cs="Arial"/>
                <w:szCs w:val="20"/>
              </w:rPr>
            </w:pPr>
            <w:r w:rsidRPr="0052530A">
              <w:rPr>
                <w:rFonts w:cs="Arial"/>
                <w:szCs w:val="20"/>
              </w:rPr>
              <w:t>3</w:t>
            </w:r>
          </w:p>
        </w:tc>
        <w:tc>
          <w:tcPr>
            <w:tcW w:w="851" w:type="dxa"/>
          </w:tcPr>
          <w:p w14:paraId="58DC3315" w14:textId="3057E452" w:rsidR="00653A31" w:rsidRPr="0052530A" w:rsidRDefault="00653A31" w:rsidP="00653A31">
            <w:pPr>
              <w:ind w:left="-57" w:right="-113"/>
              <w:jc w:val="center"/>
              <w:rPr>
                <w:rFonts w:cs="Arial"/>
                <w:szCs w:val="20"/>
              </w:rPr>
            </w:pPr>
            <w:r w:rsidRPr="0052530A">
              <w:rPr>
                <w:rFonts w:cs="Arial"/>
                <w:szCs w:val="20"/>
              </w:rPr>
              <w:t>3</w:t>
            </w:r>
          </w:p>
        </w:tc>
        <w:tc>
          <w:tcPr>
            <w:tcW w:w="1269" w:type="dxa"/>
          </w:tcPr>
          <w:p w14:paraId="12A08DE4" w14:textId="36DEF3E2" w:rsidR="00653A31" w:rsidRPr="0052530A" w:rsidRDefault="00653A31" w:rsidP="00653A31">
            <w:pPr>
              <w:ind w:left="-57" w:right="-113"/>
              <w:jc w:val="center"/>
              <w:rPr>
                <w:rFonts w:cs="Arial"/>
                <w:szCs w:val="20"/>
              </w:rPr>
            </w:pPr>
            <w:r w:rsidRPr="0052530A">
              <w:rPr>
                <w:rFonts w:cs="Arial"/>
                <w:szCs w:val="20"/>
              </w:rPr>
              <w:t>4</w:t>
            </w:r>
          </w:p>
        </w:tc>
        <w:tc>
          <w:tcPr>
            <w:tcW w:w="1140" w:type="dxa"/>
          </w:tcPr>
          <w:p w14:paraId="34700E77" w14:textId="223EF3A1" w:rsidR="00653A31" w:rsidRPr="0052530A" w:rsidRDefault="00653A31" w:rsidP="00653A31">
            <w:pPr>
              <w:ind w:left="-57" w:right="-113"/>
              <w:jc w:val="center"/>
              <w:rPr>
                <w:rFonts w:cs="Arial"/>
                <w:szCs w:val="20"/>
              </w:rPr>
            </w:pPr>
            <w:r w:rsidRPr="0052530A">
              <w:rPr>
                <w:rFonts w:cs="Arial"/>
                <w:szCs w:val="20"/>
              </w:rPr>
              <w:t>4</w:t>
            </w:r>
          </w:p>
        </w:tc>
        <w:tc>
          <w:tcPr>
            <w:tcW w:w="857" w:type="dxa"/>
          </w:tcPr>
          <w:p w14:paraId="49E7AC45" w14:textId="641528C0" w:rsidR="00653A31" w:rsidRPr="0052530A" w:rsidRDefault="00653A31" w:rsidP="00653A31">
            <w:pPr>
              <w:ind w:left="-57" w:right="-113"/>
              <w:jc w:val="center"/>
              <w:rPr>
                <w:rFonts w:cs="Arial"/>
                <w:szCs w:val="20"/>
              </w:rPr>
            </w:pPr>
            <w:r w:rsidRPr="0052530A">
              <w:rPr>
                <w:rFonts w:cs="Arial"/>
                <w:szCs w:val="20"/>
              </w:rPr>
              <w:t>26</w:t>
            </w:r>
          </w:p>
        </w:tc>
      </w:tr>
      <w:tr w:rsidR="0052530A" w:rsidRPr="0052530A" w14:paraId="05111887" w14:textId="77777777" w:rsidTr="005D7C7C">
        <w:tc>
          <w:tcPr>
            <w:tcW w:w="960" w:type="dxa"/>
          </w:tcPr>
          <w:p w14:paraId="191A65C0" w14:textId="67BDD8FF" w:rsidR="00653A31" w:rsidRPr="0052530A" w:rsidRDefault="00653A31" w:rsidP="00653A31">
            <w:pPr>
              <w:jc w:val="center"/>
              <w:rPr>
                <w:rFonts w:cs="Arial"/>
                <w:szCs w:val="20"/>
              </w:rPr>
            </w:pPr>
            <w:r w:rsidRPr="0052530A">
              <w:rPr>
                <w:rFonts w:cs="Arial"/>
                <w:szCs w:val="20"/>
              </w:rPr>
              <w:t>24</w:t>
            </w:r>
          </w:p>
        </w:tc>
        <w:tc>
          <w:tcPr>
            <w:tcW w:w="3146" w:type="dxa"/>
          </w:tcPr>
          <w:p w14:paraId="24BE3D56" w14:textId="1BE87710" w:rsidR="00653A31" w:rsidRPr="0052530A" w:rsidRDefault="00653A31" w:rsidP="00653A31">
            <w:pPr>
              <w:jc w:val="center"/>
              <w:rPr>
                <w:rFonts w:cs="Arial"/>
                <w:szCs w:val="20"/>
              </w:rPr>
            </w:pPr>
            <w:r w:rsidRPr="0052530A">
              <w:rPr>
                <w:rFonts w:cs="Arial"/>
                <w:szCs w:val="20"/>
              </w:rPr>
              <w:t>Improving modelling predictions of NO</w:t>
            </w:r>
            <w:r w:rsidRPr="0052530A">
              <w:rPr>
                <w:rFonts w:cs="Arial"/>
                <w:szCs w:val="20"/>
                <w:vertAlign w:val="subscript"/>
              </w:rPr>
              <w:t xml:space="preserve">2 </w:t>
            </w:r>
            <w:r w:rsidRPr="0052530A">
              <w:rPr>
                <w:rFonts w:cs="Arial"/>
                <w:szCs w:val="20"/>
              </w:rPr>
              <w:t>concentrations</w:t>
            </w:r>
          </w:p>
        </w:tc>
        <w:tc>
          <w:tcPr>
            <w:tcW w:w="709" w:type="dxa"/>
          </w:tcPr>
          <w:p w14:paraId="3143DAC5" w14:textId="399FB458" w:rsidR="00653A31" w:rsidRPr="0052530A" w:rsidRDefault="00653A31" w:rsidP="00653A31">
            <w:pPr>
              <w:jc w:val="center"/>
              <w:rPr>
                <w:rFonts w:cs="Arial"/>
                <w:szCs w:val="20"/>
              </w:rPr>
            </w:pPr>
            <w:r w:rsidRPr="0052530A">
              <w:rPr>
                <w:rFonts w:cs="Arial"/>
                <w:szCs w:val="20"/>
              </w:rPr>
              <w:t>3</w:t>
            </w:r>
          </w:p>
        </w:tc>
        <w:tc>
          <w:tcPr>
            <w:tcW w:w="1276" w:type="dxa"/>
          </w:tcPr>
          <w:p w14:paraId="132C78D5" w14:textId="3ED664D1" w:rsidR="00653A31" w:rsidRPr="0052530A" w:rsidRDefault="00653A31" w:rsidP="00653A31">
            <w:pPr>
              <w:ind w:left="-57" w:right="-113"/>
              <w:jc w:val="center"/>
              <w:rPr>
                <w:rFonts w:cs="Arial"/>
                <w:szCs w:val="20"/>
              </w:rPr>
            </w:pPr>
            <w:r w:rsidRPr="0052530A">
              <w:rPr>
                <w:rFonts w:cs="Arial"/>
                <w:szCs w:val="20"/>
              </w:rPr>
              <w:t>4</w:t>
            </w:r>
          </w:p>
        </w:tc>
        <w:tc>
          <w:tcPr>
            <w:tcW w:w="1134" w:type="dxa"/>
          </w:tcPr>
          <w:p w14:paraId="2C243EE0" w14:textId="41E67F64" w:rsidR="00653A31" w:rsidRPr="0052530A" w:rsidRDefault="00653A31" w:rsidP="00653A31">
            <w:pPr>
              <w:jc w:val="center"/>
              <w:rPr>
                <w:rFonts w:cs="Arial"/>
                <w:szCs w:val="20"/>
              </w:rPr>
            </w:pPr>
            <w:r w:rsidRPr="0052530A">
              <w:rPr>
                <w:rFonts w:cs="Arial"/>
                <w:szCs w:val="20"/>
              </w:rPr>
              <w:t>4</w:t>
            </w:r>
          </w:p>
        </w:tc>
        <w:tc>
          <w:tcPr>
            <w:tcW w:w="1417" w:type="dxa"/>
          </w:tcPr>
          <w:p w14:paraId="058CD365" w14:textId="42B1F486" w:rsidR="00653A31" w:rsidRPr="0052530A" w:rsidRDefault="00653A31" w:rsidP="00653A31">
            <w:pPr>
              <w:ind w:left="-57" w:right="-113"/>
              <w:jc w:val="center"/>
              <w:rPr>
                <w:rFonts w:cs="Arial"/>
                <w:szCs w:val="20"/>
              </w:rPr>
            </w:pPr>
            <w:r w:rsidRPr="0052530A">
              <w:rPr>
                <w:rFonts w:cs="Arial"/>
                <w:szCs w:val="20"/>
              </w:rPr>
              <w:t>5</w:t>
            </w:r>
          </w:p>
        </w:tc>
        <w:tc>
          <w:tcPr>
            <w:tcW w:w="851" w:type="dxa"/>
          </w:tcPr>
          <w:p w14:paraId="06969021" w14:textId="3FFE8050" w:rsidR="00653A31" w:rsidRPr="0052530A" w:rsidRDefault="00653A31" w:rsidP="00653A31">
            <w:pPr>
              <w:ind w:left="-57" w:right="-113"/>
              <w:jc w:val="center"/>
              <w:rPr>
                <w:rFonts w:cs="Arial"/>
                <w:szCs w:val="20"/>
              </w:rPr>
            </w:pPr>
            <w:r w:rsidRPr="0052530A">
              <w:rPr>
                <w:rFonts w:cs="Arial"/>
                <w:szCs w:val="20"/>
              </w:rPr>
              <w:t>2</w:t>
            </w:r>
          </w:p>
        </w:tc>
        <w:tc>
          <w:tcPr>
            <w:tcW w:w="850" w:type="dxa"/>
          </w:tcPr>
          <w:p w14:paraId="5923EB93" w14:textId="218D496B" w:rsidR="00653A31" w:rsidRPr="0052530A" w:rsidRDefault="00653A31" w:rsidP="00653A31">
            <w:pPr>
              <w:ind w:left="-57" w:right="-113"/>
              <w:jc w:val="center"/>
              <w:rPr>
                <w:rFonts w:cs="Arial"/>
                <w:szCs w:val="20"/>
              </w:rPr>
            </w:pPr>
            <w:r w:rsidRPr="0052530A">
              <w:rPr>
                <w:rFonts w:cs="Arial"/>
                <w:szCs w:val="20"/>
              </w:rPr>
              <w:t>2</w:t>
            </w:r>
          </w:p>
        </w:tc>
        <w:tc>
          <w:tcPr>
            <w:tcW w:w="851" w:type="dxa"/>
          </w:tcPr>
          <w:p w14:paraId="521138F9" w14:textId="444644DE" w:rsidR="00653A31" w:rsidRPr="0052530A" w:rsidRDefault="00653A31" w:rsidP="00653A31">
            <w:pPr>
              <w:ind w:left="-57" w:right="-113"/>
              <w:jc w:val="center"/>
              <w:rPr>
                <w:rFonts w:cs="Arial"/>
                <w:szCs w:val="20"/>
              </w:rPr>
            </w:pPr>
            <w:r w:rsidRPr="0052530A">
              <w:rPr>
                <w:rFonts w:cs="Arial"/>
                <w:szCs w:val="20"/>
              </w:rPr>
              <w:t>2</w:t>
            </w:r>
          </w:p>
        </w:tc>
        <w:tc>
          <w:tcPr>
            <w:tcW w:w="1269" w:type="dxa"/>
          </w:tcPr>
          <w:p w14:paraId="79C388BD" w14:textId="56CCDEED" w:rsidR="00653A31" w:rsidRPr="0052530A" w:rsidRDefault="00653A31" w:rsidP="00653A31">
            <w:pPr>
              <w:ind w:left="-57" w:right="-113"/>
              <w:jc w:val="center"/>
              <w:rPr>
                <w:rFonts w:cs="Arial"/>
                <w:szCs w:val="20"/>
              </w:rPr>
            </w:pPr>
            <w:r w:rsidRPr="0052530A">
              <w:rPr>
                <w:rFonts w:cs="Arial"/>
                <w:szCs w:val="20"/>
              </w:rPr>
              <w:t>3</w:t>
            </w:r>
          </w:p>
        </w:tc>
        <w:tc>
          <w:tcPr>
            <w:tcW w:w="1140" w:type="dxa"/>
          </w:tcPr>
          <w:p w14:paraId="5D61A428" w14:textId="0C91019E" w:rsidR="00653A31" w:rsidRPr="0052530A" w:rsidRDefault="00653A31" w:rsidP="00653A31">
            <w:pPr>
              <w:ind w:left="-57" w:right="-113"/>
              <w:jc w:val="center"/>
              <w:rPr>
                <w:rFonts w:cs="Arial"/>
                <w:szCs w:val="20"/>
              </w:rPr>
            </w:pPr>
            <w:r w:rsidRPr="0052530A">
              <w:rPr>
                <w:rFonts w:cs="Arial"/>
                <w:szCs w:val="20"/>
              </w:rPr>
              <w:t>1</w:t>
            </w:r>
          </w:p>
        </w:tc>
        <w:tc>
          <w:tcPr>
            <w:tcW w:w="857" w:type="dxa"/>
          </w:tcPr>
          <w:p w14:paraId="05E38926" w14:textId="31F7C3DF" w:rsidR="00653A31" w:rsidRPr="0052530A" w:rsidRDefault="00653A31" w:rsidP="00653A31">
            <w:pPr>
              <w:ind w:left="-57" w:right="-113"/>
              <w:jc w:val="center"/>
              <w:rPr>
                <w:rFonts w:cs="Arial"/>
                <w:szCs w:val="20"/>
              </w:rPr>
            </w:pPr>
            <w:r w:rsidRPr="0052530A">
              <w:rPr>
                <w:rFonts w:cs="Arial"/>
                <w:szCs w:val="20"/>
              </w:rPr>
              <w:t>26</w:t>
            </w:r>
          </w:p>
        </w:tc>
      </w:tr>
      <w:tr w:rsidR="0052530A" w:rsidRPr="0052530A" w14:paraId="3F365EEA" w14:textId="77777777" w:rsidTr="005D7C7C">
        <w:tc>
          <w:tcPr>
            <w:tcW w:w="960" w:type="dxa"/>
          </w:tcPr>
          <w:p w14:paraId="7F8069C9" w14:textId="56EB7279" w:rsidR="00653A31" w:rsidRPr="0052530A" w:rsidRDefault="00653A31" w:rsidP="00653A31">
            <w:pPr>
              <w:jc w:val="center"/>
              <w:rPr>
                <w:rFonts w:cs="Arial"/>
                <w:szCs w:val="20"/>
              </w:rPr>
            </w:pPr>
            <w:r w:rsidRPr="0052530A">
              <w:rPr>
                <w:rFonts w:cs="Arial"/>
                <w:szCs w:val="20"/>
              </w:rPr>
              <w:t>25</w:t>
            </w:r>
          </w:p>
        </w:tc>
        <w:tc>
          <w:tcPr>
            <w:tcW w:w="3146" w:type="dxa"/>
          </w:tcPr>
          <w:p w14:paraId="7C67499D" w14:textId="402C5676" w:rsidR="00653A31" w:rsidRPr="0052530A" w:rsidRDefault="00653A31" w:rsidP="00653A31">
            <w:pPr>
              <w:jc w:val="center"/>
              <w:rPr>
                <w:rFonts w:cs="Arial"/>
                <w:szCs w:val="20"/>
              </w:rPr>
            </w:pPr>
            <w:r w:rsidRPr="0052530A">
              <w:rPr>
                <w:rFonts w:cs="Arial"/>
                <w:szCs w:val="20"/>
              </w:rPr>
              <w:t>Promotion of Travel Choices</w:t>
            </w:r>
          </w:p>
        </w:tc>
        <w:tc>
          <w:tcPr>
            <w:tcW w:w="709" w:type="dxa"/>
          </w:tcPr>
          <w:p w14:paraId="21800725" w14:textId="092201B4" w:rsidR="00653A31" w:rsidRPr="0052530A" w:rsidRDefault="00653A31" w:rsidP="00653A31">
            <w:pPr>
              <w:jc w:val="center"/>
              <w:rPr>
                <w:rFonts w:cs="Arial"/>
                <w:szCs w:val="20"/>
              </w:rPr>
            </w:pPr>
            <w:r w:rsidRPr="0052530A">
              <w:rPr>
                <w:rFonts w:cs="Arial"/>
                <w:szCs w:val="20"/>
              </w:rPr>
              <w:t>5</w:t>
            </w:r>
          </w:p>
        </w:tc>
        <w:tc>
          <w:tcPr>
            <w:tcW w:w="1276" w:type="dxa"/>
          </w:tcPr>
          <w:p w14:paraId="479EDAB3" w14:textId="78A81900" w:rsidR="00653A31" w:rsidRPr="0052530A" w:rsidRDefault="00653A31" w:rsidP="00653A31">
            <w:pPr>
              <w:ind w:left="-57" w:right="-113"/>
              <w:jc w:val="center"/>
              <w:rPr>
                <w:rFonts w:cs="Arial"/>
                <w:szCs w:val="20"/>
              </w:rPr>
            </w:pPr>
            <w:r w:rsidRPr="0052530A">
              <w:rPr>
                <w:rFonts w:cs="Arial"/>
                <w:szCs w:val="20"/>
              </w:rPr>
              <w:t>5</w:t>
            </w:r>
          </w:p>
        </w:tc>
        <w:tc>
          <w:tcPr>
            <w:tcW w:w="1134" w:type="dxa"/>
          </w:tcPr>
          <w:p w14:paraId="3438F113" w14:textId="63D40132" w:rsidR="00653A31" w:rsidRPr="0052530A" w:rsidRDefault="00653A31" w:rsidP="00653A31">
            <w:pPr>
              <w:jc w:val="center"/>
              <w:rPr>
                <w:rFonts w:cs="Arial"/>
                <w:szCs w:val="20"/>
              </w:rPr>
            </w:pPr>
            <w:r w:rsidRPr="0052530A">
              <w:rPr>
                <w:rFonts w:cs="Arial"/>
                <w:szCs w:val="20"/>
              </w:rPr>
              <w:t>3</w:t>
            </w:r>
          </w:p>
        </w:tc>
        <w:tc>
          <w:tcPr>
            <w:tcW w:w="1417" w:type="dxa"/>
          </w:tcPr>
          <w:p w14:paraId="07853CE6" w14:textId="573EC017" w:rsidR="00653A31" w:rsidRPr="0052530A" w:rsidRDefault="00653A31" w:rsidP="00653A31">
            <w:pPr>
              <w:ind w:left="-57" w:right="-113"/>
              <w:jc w:val="center"/>
              <w:rPr>
                <w:rFonts w:cs="Arial"/>
                <w:szCs w:val="20"/>
              </w:rPr>
            </w:pPr>
            <w:r w:rsidRPr="0052530A">
              <w:rPr>
                <w:rFonts w:cs="Arial"/>
                <w:szCs w:val="20"/>
              </w:rPr>
              <w:t>4</w:t>
            </w:r>
          </w:p>
        </w:tc>
        <w:tc>
          <w:tcPr>
            <w:tcW w:w="851" w:type="dxa"/>
          </w:tcPr>
          <w:p w14:paraId="1D7DF29D" w14:textId="1D5C25E6" w:rsidR="00653A31" w:rsidRPr="0052530A" w:rsidRDefault="00653A31" w:rsidP="00653A31">
            <w:pPr>
              <w:ind w:left="-57" w:right="-113"/>
              <w:jc w:val="center"/>
              <w:rPr>
                <w:rFonts w:cs="Arial"/>
                <w:szCs w:val="20"/>
              </w:rPr>
            </w:pPr>
            <w:r w:rsidRPr="0052530A">
              <w:rPr>
                <w:rFonts w:cs="Arial"/>
                <w:szCs w:val="20"/>
              </w:rPr>
              <w:t>1</w:t>
            </w:r>
          </w:p>
        </w:tc>
        <w:tc>
          <w:tcPr>
            <w:tcW w:w="850" w:type="dxa"/>
          </w:tcPr>
          <w:p w14:paraId="03D12736" w14:textId="73269F79" w:rsidR="00653A31" w:rsidRPr="0052530A" w:rsidRDefault="00653A31" w:rsidP="00653A31">
            <w:pPr>
              <w:ind w:left="-57" w:right="-113"/>
              <w:jc w:val="center"/>
              <w:rPr>
                <w:rFonts w:cs="Arial"/>
                <w:szCs w:val="20"/>
              </w:rPr>
            </w:pPr>
            <w:r w:rsidRPr="0052530A">
              <w:rPr>
                <w:rFonts w:cs="Arial"/>
                <w:szCs w:val="20"/>
              </w:rPr>
              <w:t>1</w:t>
            </w:r>
          </w:p>
        </w:tc>
        <w:tc>
          <w:tcPr>
            <w:tcW w:w="851" w:type="dxa"/>
          </w:tcPr>
          <w:p w14:paraId="09DA029C" w14:textId="2BC0EAA1" w:rsidR="00653A31" w:rsidRPr="0052530A" w:rsidRDefault="00653A31" w:rsidP="00653A31">
            <w:pPr>
              <w:ind w:left="-57" w:right="-113"/>
              <w:jc w:val="center"/>
              <w:rPr>
                <w:rFonts w:cs="Arial"/>
                <w:szCs w:val="20"/>
              </w:rPr>
            </w:pPr>
            <w:r w:rsidRPr="0052530A">
              <w:rPr>
                <w:rFonts w:cs="Arial"/>
                <w:szCs w:val="20"/>
              </w:rPr>
              <w:t>2</w:t>
            </w:r>
          </w:p>
        </w:tc>
        <w:tc>
          <w:tcPr>
            <w:tcW w:w="1269" w:type="dxa"/>
          </w:tcPr>
          <w:p w14:paraId="0BA2D2CC" w14:textId="22F5FE21" w:rsidR="00653A31" w:rsidRPr="0052530A" w:rsidRDefault="00653A31" w:rsidP="00653A31">
            <w:pPr>
              <w:ind w:left="-57" w:right="-113"/>
              <w:jc w:val="center"/>
              <w:rPr>
                <w:rFonts w:cs="Arial"/>
                <w:szCs w:val="20"/>
              </w:rPr>
            </w:pPr>
            <w:r w:rsidRPr="0052530A">
              <w:rPr>
                <w:rFonts w:cs="Arial"/>
                <w:szCs w:val="20"/>
              </w:rPr>
              <w:t>2</w:t>
            </w:r>
          </w:p>
        </w:tc>
        <w:tc>
          <w:tcPr>
            <w:tcW w:w="1140" w:type="dxa"/>
          </w:tcPr>
          <w:p w14:paraId="007D9176" w14:textId="5222F115" w:rsidR="00653A31" w:rsidRPr="0052530A" w:rsidRDefault="00653A31" w:rsidP="00653A31">
            <w:pPr>
              <w:ind w:left="-57" w:right="-113"/>
              <w:jc w:val="center"/>
              <w:rPr>
                <w:rFonts w:cs="Arial"/>
                <w:szCs w:val="20"/>
              </w:rPr>
            </w:pPr>
            <w:r w:rsidRPr="0052530A">
              <w:rPr>
                <w:rFonts w:cs="Arial"/>
                <w:szCs w:val="20"/>
              </w:rPr>
              <w:t>2</w:t>
            </w:r>
          </w:p>
        </w:tc>
        <w:tc>
          <w:tcPr>
            <w:tcW w:w="857" w:type="dxa"/>
          </w:tcPr>
          <w:p w14:paraId="6C421BEE" w14:textId="21879C34" w:rsidR="00653A31" w:rsidRPr="0052530A" w:rsidRDefault="00653A31" w:rsidP="00653A31">
            <w:pPr>
              <w:ind w:left="-57" w:right="-113"/>
              <w:jc w:val="center"/>
              <w:rPr>
                <w:rFonts w:cs="Arial"/>
                <w:szCs w:val="20"/>
              </w:rPr>
            </w:pPr>
            <w:r w:rsidRPr="0052530A">
              <w:rPr>
                <w:rFonts w:cs="Arial"/>
                <w:szCs w:val="20"/>
              </w:rPr>
              <w:t>25</w:t>
            </w:r>
          </w:p>
        </w:tc>
      </w:tr>
      <w:tr w:rsidR="0052530A" w:rsidRPr="0052530A" w14:paraId="61BE835F" w14:textId="77777777" w:rsidTr="005D7C7C">
        <w:tc>
          <w:tcPr>
            <w:tcW w:w="960" w:type="dxa"/>
          </w:tcPr>
          <w:p w14:paraId="6DC36E22" w14:textId="2F4A8E0F" w:rsidR="00653A31" w:rsidRPr="0052530A" w:rsidRDefault="00653A31" w:rsidP="00653A31">
            <w:pPr>
              <w:jc w:val="center"/>
              <w:rPr>
                <w:rFonts w:cs="Arial"/>
                <w:szCs w:val="20"/>
              </w:rPr>
            </w:pPr>
            <w:r w:rsidRPr="0052530A">
              <w:rPr>
                <w:rFonts w:cs="Arial"/>
                <w:szCs w:val="20"/>
              </w:rPr>
              <w:t>26</w:t>
            </w:r>
          </w:p>
        </w:tc>
        <w:tc>
          <w:tcPr>
            <w:tcW w:w="3146" w:type="dxa"/>
          </w:tcPr>
          <w:p w14:paraId="7D64F7D9" w14:textId="7FFDC8CD" w:rsidR="00653A31" w:rsidRPr="0052530A" w:rsidRDefault="00653A31" w:rsidP="00653A31">
            <w:pPr>
              <w:jc w:val="center"/>
              <w:rPr>
                <w:rFonts w:cs="Arial"/>
                <w:szCs w:val="20"/>
              </w:rPr>
            </w:pPr>
            <w:r w:rsidRPr="0052530A">
              <w:rPr>
                <w:rFonts w:cs="Arial"/>
                <w:szCs w:val="20"/>
              </w:rPr>
              <w:t>Taxi licencing conditions - Emission standard in the new policy*</w:t>
            </w:r>
          </w:p>
        </w:tc>
        <w:tc>
          <w:tcPr>
            <w:tcW w:w="709" w:type="dxa"/>
          </w:tcPr>
          <w:p w14:paraId="25853672" w14:textId="6A804E1B" w:rsidR="00653A31" w:rsidRPr="0052530A" w:rsidRDefault="00653A31" w:rsidP="00653A31">
            <w:pPr>
              <w:jc w:val="center"/>
              <w:rPr>
                <w:rFonts w:cs="Arial"/>
                <w:szCs w:val="20"/>
              </w:rPr>
            </w:pPr>
            <w:r w:rsidRPr="0052530A">
              <w:rPr>
                <w:rFonts w:cs="Arial"/>
                <w:szCs w:val="20"/>
              </w:rPr>
              <w:t>4</w:t>
            </w:r>
          </w:p>
        </w:tc>
        <w:tc>
          <w:tcPr>
            <w:tcW w:w="1276" w:type="dxa"/>
          </w:tcPr>
          <w:p w14:paraId="02867B93" w14:textId="57414C21" w:rsidR="00653A31" w:rsidRPr="0052530A" w:rsidRDefault="00653A31" w:rsidP="00653A31">
            <w:pPr>
              <w:ind w:left="-57" w:right="-113"/>
              <w:jc w:val="center"/>
              <w:rPr>
                <w:rFonts w:cs="Arial"/>
                <w:szCs w:val="20"/>
              </w:rPr>
            </w:pPr>
            <w:r w:rsidRPr="0052530A">
              <w:rPr>
                <w:rFonts w:cs="Arial"/>
                <w:szCs w:val="20"/>
              </w:rPr>
              <w:t>3</w:t>
            </w:r>
          </w:p>
        </w:tc>
        <w:tc>
          <w:tcPr>
            <w:tcW w:w="1134" w:type="dxa"/>
          </w:tcPr>
          <w:p w14:paraId="7C3F66CD" w14:textId="7F128485" w:rsidR="00653A31" w:rsidRPr="0052530A" w:rsidRDefault="00653A31" w:rsidP="00653A31">
            <w:pPr>
              <w:jc w:val="center"/>
              <w:rPr>
                <w:rFonts w:cs="Arial"/>
                <w:szCs w:val="20"/>
              </w:rPr>
            </w:pPr>
            <w:r w:rsidRPr="0052530A">
              <w:rPr>
                <w:rFonts w:cs="Arial"/>
                <w:szCs w:val="20"/>
              </w:rPr>
              <w:t>3</w:t>
            </w:r>
          </w:p>
        </w:tc>
        <w:tc>
          <w:tcPr>
            <w:tcW w:w="1417" w:type="dxa"/>
          </w:tcPr>
          <w:p w14:paraId="2757D3B7" w14:textId="0472F029" w:rsidR="00653A31" w:rsidRPr="0052530A" w:rsidRDefault="00653A31" w:rsidP="00653A31">
            <w:pPr>
              <w:ind w:left="-57" w:right="-113"/>
              <w:jc w:val="center"/>
              <w:rPr>
                <w:rFonts w:cs="Arial"/>
                <w:szCs w:val="20"/>
              </w:rPr>
            </w:pPr>
            <w:r w:rsidRPr="0052530A">
              <w:rPr>
                <w:rFonts w:cs="Arial"/>
                <w:szCs w:val="20"/>
              </w:rPr>
              <w:t>1</w:t>
            </w:r>
          </w:p>
        </w:tc>
        <w:tc>
          <w:tcPr>
            <w:tcW w:w="851" w:type="dxa"/>
          </w:tcPr>
          <w:p w14:paraId="6F61ED04" w14:textId="48740287" w:rsidR="00653A31" w:rsidRPr="0052530A" w:rsidRDefault="00653A31" w:rsidP="00653A31">
            <w:pPr>
              <w:ind w:left="-57" w:right="-113"/>
              <w:jc w:val="center"/>
              <w:rPr>
                <w:rFonts w:cs="Arial"/>
                <w:szCs w:val="20"/>
              </w:rPr>
            </w:pPr>
            <w:r w:rsidRPr="0052530A">
              <w:rPr>
                <w:rFonts w:cs="Arial"/>
                <w:szCs w:val="20"/>
              </w:rPr>
              <w:t>4</w:t>
            </w:r>
          </w:p>
        </w:tc>
        <w:tc>
          <w:tcPr>
            <w:tcW w:w="850" w:type="dxa"/>
          </w:tcPr>
          <w:p w14:paraId="1ACEB4FB" w14:textId="2591C046" w:rsidR="00653A31" w:rsidRPr="0052530A" w:rsidRDefault="00653A31" w:rsidP="00653A31">
            <w:pPr>
              <w:ind w:left="-57" w:right="-113"/>
              <w:jc w:val="center"/>
              <w:rPr>
                <w:rFonts w:cs="Arial"/>
                <w:szCs w:val="20"/>
              </w:rPr>
            </w:pPr>
            <w:r w:rsidRPr="0052530A">
              <w:rPr>
                <w:rFonts w:cs="Arial"/>
                <w:szCs w:val="20"/>
              </w:rPr>
              <w:t>1</w:t>
            </w:r>
          </w:p>
        </w:tc>
        <w:tc>
          <w:tcPr>
            <w:tcW w:w="851" w:type="dxa"/>
          </w:tcPr>
          <w:p w14:paraId="0701C4D9" w14:textId="6389FEFD" w:rsidR="00653A31" w:rsidRPr="0052530A" w:rsidRDefault="00653A31" w:rsidP="00653A31">
            <w:pPr>
              <w:ind w:left="-57" w:right="-113"/>
              <w:jc w:val="center"/>
              <w:rPr>
                <w:rFonts w:cs="Arial"/>
                <w:szCs w:val="20"/>
              </w:rPr>
            </w:pPr>
            <w:r w:rsidRPr="0052530A">
              <w:rPr>
                <w:rFonts w:cs="Arial"/>
                <w:szCs w:val="20"/>
              </w:rPr>
              <w:t>3</w:t>
            </w:r>
          </w:p>
        </w:tc>
        <w:tc>
          <w:tcPr>
            <w:tcW w:w="1269" w:type="dxa"/>
          </w:tcPr>
          <w:p w14:paraId="69E96D21" w14:textId="40082DA4" w:rsidR="00653A31" w:rsidRPr="0052530A" w:rsidRDefault="00653A31" w:rsidP="00653A31">
            <w:pPr>
              <w:ind w:left="-57" w:right="-113"/>
              <w:jc w:val="center"/>
              <w:rPr>
                <w:rFonts w:cs="Arial"/>
                <w:szCs w:val="20"/>
              </w:rPr>
            </w:pPr>
            <w:r w:rsidRPr="0052530A">
              <w:rPr>
                <w:rFonts w:cs="Arial"/>
                <w:szCs w:val="20"/>
              </w:rPr>
              <w:t>4</w:t>
            </w:r>
          </w:p>
        </w:tc>
        <w:tc>
          <w:tcPr>
            <w:tcW w:w="1140" w:type="dxa"/>
          </w:tcPr>
          <w:p w14:paraId="3B0C82F3" w14:textId="14CBBE7A" w:rsidR="00653A31" w:rsidRPr="0052530A" w:rsidRDefault="00653A31" w:rsidP="00653A31">
            <w:pPr>
              <w:ind w:left="-57" w:right="-113"/>
              <w:jc w:val="center"/>
              <w:rPr>
                <w:rFonts w:cs="Arial"/>
                <w:szCs w:val="20"/>
              </w:rPr>
            </w:pPr>
            <w:r w:rsidRPr="0052530A">
              <w:rPr>
                <w:rFonts w:cs="Arial"/>
                <w:szCs w:val="20"/>
              </w:rPr>
              <w:t>2</w:t>
            </w:r>
          </w:p>
        </w:tc>
        <w:tc>
          <w:tcPr>
            <w:tcW w:w="857" w:type="dxa"/>
          </w:tcPr>
          <w:p w14:paraId="6A0876B2" w14:textId="67571640" w:rsidR="00653A31" w:rsidRPr="0052530A" w:rsidRDefault="00653A31" w:rsidP="00653A31">
            <w:pPr>
              <w:ind w:left="-57" w:right="-113"/>
              <w:jc w:val="center"/>
              <w:rPr>
                <w:rFonts w:cs="Arial"/>
                <w:szCs w:val="20"/>
              </w:rPr>
            </w:pPr>
            <w:r w:rsidRPr="0052530A">
              <w:rPr>
                <w:rFonts w:cs="Arial"/>
                <w:szCs w:val="20"/>
              </w:rPr>
              <w:t>25</w:t>
            </w:r>
          </w:p>
        </w:tc>
      </w:tr>
      <w:tr w:rsidR="0052530A" w:rsidRPr="0052530A" w14:paraId="7E8AE364" w14:textId="77777777" w:rsidTr="005D7C7C">
        <w:tc>
          <w:tcPr>
            <w:tcW w:w="960" w:type="dxa"/>
          </w:tcPr>
          <w:p w14:paraId="168840BF" w14:textId="4839E321" w:rsidR="00653A31" w:rsidRPr="0052530A" w:rsidRDefault="00653A31" w:rsidP="00653A31">
            <w:pPr>
              <w:jc w:val="center"/>
              <w:rPr>
                <w:rFonts w:cs="Arial"/>
                <w:szCs w:val="20"/>
              </w:rPr>
            </w:pPr>
            <w:r w:rsidRPr="0052530A">
              <w:rPr>
                <w:rFonts w:cs="Arial"/>
                <w:szCs w:val="20"/>
              </w:rPr>
              <w:t>27</w:t>
            </w:r>
          </w:p>
        </w:tc>
        <w:tc>
          <w:tcPr>
            <w:tcW w:w="3146" w:type="dxa"/>
          </w:tcPr>
          <w:p w14:paraId="0428AFF0" w14:textId="460D5BCE" w:rsidR="00653A31" w:rsidRPr="0052530A" w:rsidRDefault="00653A31" w:rsidP="00653A31">
            <w:pPr>
              <w:jc w:val="center"/>
              <w:rPr>
                <w:rFonts w:cs="Arial"/>
                <w:szCs w:val="20"/>
              </w:rPr>
            </w:pPr>
            <w:r w:rsidRPr="0052530A">
              <w:rPr>
                <w:rFonts w:cs="Arial"/>
                <w:szCs w:val="20"/>
              </w:rPr>
              <w:t>Electric cycle/scooter hire scheme</w:t>
            </w:r>
          </w:p>
        </w:tc>
        <w:tc>
          <w:tcPr>
            <w:tcW w:w="709" w:type="dxa"/>
          </w:tcPr>
          <w:p w14:paraId="27F247C8" w14:textId="12FD7D7A" w:rsidR="00653A31" w:rsidRPr="0052530A" w:rsidRDefault="00653A31" w:rsidP="00653A31">
            <w:pPr>
              <w:jc w:val="center"/>
              <w:rPr>
                <w:rFonts w:cs="Arial"/>
                <w:szCs w:val="20"/>
              </w:rPr>
            </w:pPr>
            <w:r w:rsidRPr="0052530A">
              <w:rPr>
                <w:rFonts w:cs="Arial"/>
                <w:szCs w:val="20"/>
              </w:rPr>
              <w:t>3</w:t>
            </w:r>
          </w:p>
        </w:tc>
        <w:tc>
          <w:tcPr>
            <w:tcW w:w="1276" w:type="dxa"/>
          </w:tcPr>
          <w:p w14:paraId="14B882F9" w14:textId="21C37E33" w:rsidR="00653A31" w:rsidRPr="0052530A" w:rsidRDefault="00653A31" w:rsidP="00653A31">
            <w:pPr>
              <w:ind w:left="-57" w:right="-113"/>
              <w:jc w:val="center"/>
              <w:rPr>
                <w:rFonts w:cs="Arial"/>
                <w:szCs w:val="20"/>
              </w:rPr>
            </w:pPr>
            <w:r w:rsidRPr="0052530A">
              <w:rPr>
                <w:rFonts w:cs="Arial"/>
                <w:szCs w:val="20"/>
              </w:rPr>
              <w:t>3</w:t>
            </w:r>
          </w:p>
        </w:tc>
        <w:tc>
          <w:tcPr>
            <w:tcW w:w="1134" w:type="dxa"/>
          </w:tcPr>
          <w:p w14:paraId="05855098" w14:textId="63CD2BF0" w:rsidR="00653A31" w:rsidRPr="0052530A" w:rsidRDefault="00653A31" w:rsidP="00653A31">
            <w:pPr>
              <w:jc w:val="center"/>
              <w:rPr>
                <w:rFonts w:cs="Arial"/>
                <w:szCs w:val="20"/>
              </w:rPr>
            </w:pPr>
            <w:r w:rsidRPr="0052530A">
              <w:rPr>
                <w:rFonts w:cs="Arial"/>
                <w:szCs w:val="20"/>
              </w:rPr>
              <w:t>2</w:t>
            </w:r>
          </w:p>
        </w:tc>
        <w:tc>
          <w:tcPr>
            <w:tcW w:w="1417" w:type="dxa"/>
          </w:tcPr>
          <w:p w14:paraId="66718B4B" w14:textId="511B85FB" w:rsidR="00653A31" w:rsidRPr="0052530A" w:rsidRDefault="00653A31" w:rsidP="00653A31">
            <w:pPr>
              <w:ind w:left="-57" w:right="-113"/>
              <w:jc w:val="center"/>
              <w:rPr>
                <w:rFonts w:cs="Arial"/>
                <w:szCs w:val="20"/>
              </w:rPr>
            </w:pPr>
            <w:r w:rsidRPr="0052530A">
              <w:rPr>
                <w:rFonts w:cs="Arial"/>
                <w:szCs w:val="20"/>
              </w:rPr>
              <w:t>3</w:t>
            </w:r>
          </w:p>
        </w:tc>
        <w:tc>
          <w:tcPr>
            <w:tcW w:w="851" w:type="dxa"/>
          </w:tcPr>
          <w:p w14:paraId="2CF99F4E" w14:textId="27EFC853" w:rsidR="00653A31" w:rsidRPr="0052530A" w:rsidRDefault="00653A31" w:rsidP="00653A31">
            <w:pPr>
              <w:ind w:left="-57" w:right="-113"/>
              <w:jc w:val="center"/>
              <w:rPr>
                <w:rFonts w:cs="Arial"/>
                <w:szCs w:val="20"/>
              </w:rPr>
            </w:pPr>
            <w:r w:rsidRPr="0052530A">
              <w:rPr>
                <w:rFonts w:cs="Arial"/>
                <w:szCs w:val="20"/>
              </w:rPr>
              <w:t>2</w:t>
            </w:r>
          </w:p>
        </w:tc>
        <w:tc>
          <w:tcPr>
            <w:tcW w:w="850" w:type="dxa"/>
          </w:tcPr>
          <w:p w14:paraId="7F612BC1" w14:textId="34E4DF56" w:rsidR="00653A31" w:rsidRPr="0052530A" w:rsidRDefault="00653A31" w:rsidP="00653A31">
            <w:pPr>
              <w:ind w:left="-57" w:right="-113"/>
              <w:jc w:val="center"/>
              <w:rPr>
                <w:rFonts w:cs="Arial"/>
                <w:szCs w:val="20"/>
              </w:rPr>
            </w:pPr>
            <w:r w:rsidRPr="0052530A">
              <w:rPr>
                <w:rFonts w:cs="Arial"/>
                <w:szCs w:val="20"/>
              </w:rPr>
              <w:t>2</w:t>
            </w:r>
          </w:p>
        </w:tc>
        <w:tc>
          <w:tcPr>
            <w:tcW w:w="851" w:type="dxa"/>
          </w:tcPr>
          <w:p w14:paraId="4DD882B3" w14:textId="4B58AF26" w:rsidR="00653A31" w:rsidRPr="0052530A" w:rsidRDefault="00653A31" w:rsidP="00653A31">
            <w:pPr>
              <w:ind w:left="-57" w:right="-113"/>
              <w:jc w:val="center"/>
              <w:rPr>
                <w:rFonts w:cs="Arial"/>
                <w:szCs w:val="20"/>
              </w:rPr>
            </w:pPr>
            <w:r w:rsidRPr="0052530A">
              <w:rPr>
                <w:rFonts w:cs="Arial"/>
                <w:szCs w:val="20"/>
              </w:rPr>
              <w:t>2</w:t>
            </w:r>
          </w:p>
        </w:tc>
        <w:tc>
          <w:tcPr>
            <w:tcW w:w="1269" w:type="dxa"/>
          </w:tcPr>
          <w:p w14:paraId="061AE2F9" w14:textId="24441488" w:rsidR="00653A31" w:rsidRPr="0052530A" w:rsidRDefault="00653A31" w:rsidP="00653A31">
            <w:pPr>
              <w:ind w:left="-57" w:right="-113"/>
              <w:jc w:val="center"/>
              <w:rPr>
                <w:rFonts w:cs="Arial"/>
                <w:szCs w:val="20"/>
              </w:rPr>
            </w:pPr>
            <w:r w:rsidRPr="0052530A">
              <w:rPr>
                <w:rFonts w:cs="Arial"/>
                <w:szCs w:val="20"/>
              </w:rPr>
              <w:t>4</w:t>
            </w:r>
          </w:p>
        </w:tc>
        <w:tc>
          <w:tcPr>
            <w:tcW w:w="1140" w:type="dxa"/>
          </w:tcPr>
          <w:p w14:paraId="50822B0B" w14:textId="62D46312" w:rsidR="00653A31" w:rsidRPr="0052530A" w:rsidRDefault="00653A31" w:rsidP="00653A31">
            <w:pPr>
              <w:ind w:left="-57" w:right="-113"/>
              <w:jc w:val="center"/>
              <w:rPr>
                <w:rFonts w:cs="Arial"/>
                <w:szCs w:val="20"/>
              </w:rPr>
            </w:pPr>
            <w:r w:rsidRPr="0052530A">
              <w:rPr>
                <w:rFonts w:cs="Arial"/>
                <w:szCs w:val="20"/>
              </w:rPr>
              <w:t>3</w:t>
            </w:r>
          </w:p>
        </w:tc>
        <w:tc>
          <w:tcPr>
            <w:tcW w:w="857" w:type="dxa"/>
          </w:tcPr>
          <w:p w14:paraId="2CBA34DE" w14:textId="08E99630" w:rsidR="00653A31" w:rsidRPr="0052530A" w:rsidRDefault="00653A31" w:rsidP="00653A31">
            <w:pPr>
              <w:ind w:left="-57" w:right="-113"/>
              <w:jc w:val="center"/>
              <w:rPr>
                <w:rFonts w:cs="Arial"/>
                <w:szCs w:val="20"/>
              </w:rPr>
            </w:pPr>
            <w:r w:rsidRPr="0052530A">
              <w:rPr>
                <w:rFonts w:cs="Arial"/>
                <w:szCs w:val="20"/>
              </w:rPr>
              <w:t>24</w:t>
            </w:r>
          </w:p>
        </w:tc>
      </w:tr>
      <w:tr w:rsidR="0052530A" w:rsidRPr="0052530A" w14:paraId="7BEEB106" w14:textId="77777777" w:rsidTr="005D7C7C">
        <w:tc>
          <w:tcPr>
            <w:tcW w:w="960" w:type="dxa"/>
          </w:tcPr>
          <w:p w14:paraId="58A3738A" w14:textId="630099FF" w:rsidR="00653A31" w:rsidRPr="0052530A" w:rsidRDefault="00653A31" w:rsidP="00653A31">
            <w:pPr>
              <w:jc w:val="center"/>
              <w:rPr>
                <w:rFonts w:cs="Arial"/>
                <w:szCs w:val="20"/>
              </w:rPr>
            </w:pPr>
            <w:r w:rsidRPr="0052530A">
              <w:rPr>
                <w:rFonts w:cs="Arial"/>
                <w:szCs w:val="20"/>
              </w:rPr>
              <w:t>28</w:t>
            </w:r>
          </w:p>
        </w:tc>
        <w:tc>
          <w:tcPr>
            <w:tcW w:w="3146" w:type="dxa"/>
          </w:tcPr>
          <w:p w14:paraId="11944B4E" w14:textId="0987C714" w:rsidR="00653A31" w:rsidRPr="0052530A" w:rsidRDefault="00653A31" w:rsidP="00653A31">
            <w:pPr>
              <w:jc w:val="center"/>
              <w:rPr>
                <w:rFonts w:cs="Arial"/>
                <w:szCs w:val="20"/>
              </w:rPr>
            </w:pPr>
            <w:r w:rsidRPr="0052530A">
              <w:rPr>
                <w:rFonts w:cs="Arial"/>
                <w:szCs w:val="20"/>
              </w:rPr>
              <w:t>Sustainable Procurement Guidance</w:t>
            </w:r>
          </w:p>
        </w:tc>
        <w:tc>
          <w:tcPr>
            <w:tcW w:w="709" w:type="dxa"/>
          </w:tcPr>
          <w:p w14:paraId="01199E78" w14:textId="04337174" w:rsidR="00653A31" w:rsidRPr="0052530A" w:rsidRDefault="00653A31" w:rsidP="00653A31">
            <w:pPr>
              <w:jc w:val="center"/>
              <w:rPr>
                <w:rFonts w:cs="Arial"/>
                <w:szCs w:val="20"/>
              </w:rPr>
            </w:pPr>
            <w:r w:rsidRPr="0052530A">
              <w:rPr>
                <w:rFonts w:cs="Arial"/>
                <w:szCs w:val="20"/>
              </w:rPr>
              <w:t>5</w:t>
            </w:r>
          </w:p>
        </w:tc>
        <w:tc>
          <w:tcPr>
            <w:tcW w:w="1276" w:type="dxa"/>
          </w:tcPr>
          <w:p w14:paraId="4EE11EBC" w14:textId="44942397" w:rsidR="00653A31" w:rsidRPr="0052530A" w:rsidRDefault="00653A31" w:rsidP="00653A31">
            <w:pPr>
              <w:ind w:left="-57" w:right="-113"/>
              <w:jc w:val="center"/>
              <w:rPr>
                <w:rFonts w:cs="Arial"/>
                <w:szCs w:val="20"/>
              </w:rPr>
            </w:pPr>
            <w:r w:rsidRPr="0052530A">
              <w:rPr>
                <w:rFonts w:cs="Arial"/>
                <w:szCs w:val="20"/>
              </w:rPr>
              <w:t>5</w:t>
            </w:r>
          </w:p>
        </w:tc>
        <w:tc>
          <w:tcPr>
            <w:tcW w:w="1134" w:type="dxa"/>
          </w:tcPr>
          <w:p w14:paraId="2D64F488" w14:textId="02263765" w:rsidR="00653A31" w:rsidRPr="0052530A" w:rsidRDefault="00653A31" w:rsidP="00653A31">
            <w:pPr>
              <w:jc w:val="center"/>
              <w:rPr>
                <w:rFonts w:cs="Arial"/>
                <w:szCs w:val="20"/>
              </w:rPr>
            </w:pPr>
            <w:r w:rsidRPr="0052530A">
              <w:rPr>
                <w:rFonts w:cs="Arial"/>
                <w:szCs w:val="20"/>
              </w:rPr>
              <w:t>5</w:t>
            </w:r>
          </w:p>
        </w:tc>
        <w:tc>
          <w:tcPr>
            <w:tcW w:w="1417" w:type="dxa"/>
          </w:tcPr>
          <w:p w14:paraId="1505C95F" w14:textId="0F27C183" w:rsidR="00653A31" w:rsidRPr="0052530A" w:rsidRDefault="00653A31" w:rsidP="00653A31">
            <w:pPr>
              <w:ind w:left="-57" w:right="-113"/>
              <w:jc w:val="center"/>
              <w:rPr>
                <w:rFonts w:cs="Arial"/>
                <w:szCs w:val="20"/>
              </w:rPr>
            </w:pPr>
            <w:r w:rsidRPr="0052530A">
              <w:rPr>
                <w:rFonts w:cs="Arial"/>
                <w:szCs w:val="20"/>
              </w:rPr>
              <w:t>3</w:t>
            </w:r>
          </w:p>
        </w:tc>
        <w:tc>
          <w:tcPr>
            <w:tcW w:w="851" w:type="dxa"/>
          </w:tcPr>
          <w:p w14:paraId="1A0AEB53" w14:textId="03376B54" w:rsidR="00653A31" w:rsidRPr="0052530A" w:rsidRDefault="00653A31" w:rsidP="00653A31">
            <w:pPr>
              <w:ind w:left="-57" w:right="-113"/>
              <w:jc w:val="center"/>
              <w:rPr>
                <w:rFonts w:cs="Arial"/>
                <w:szCs w:val="20"/>
              </w:rPr>
            </w:pPr>
            <w:r w:rsidRPr="0052530A">
              <w:rPr>
                <w:rFonts w:cs="Arial"/>
                <w:szCs w:val="20"/>
              </w:rPr>
              <w:t>1</w:t>
            </w:r>
          </w:p>
        </w:tc>
        <w:tc>
          <w:tcPr>
            <w:tcW w:w="850" w:type="dxa"/>
          </w:tcPr>
          <w:p w14:paraId="2FF29044" w14:textId="001D2A7F" w:rsidR="00653A31" w:rsidRPr="0052530A" w:rsidRDefault="00653A31" w:rsidP="00653A31">
            <w:pPr>
              <w:ind w:left="-57" w:right="-113"/>
              <w:jc w:val="center"/>
              <w:rPr>
                <w:rFonts w:cs="Arial"/>
                <w:szCs w:val="20"/>
              </w:rPr>
            </w:pPr>
            <w:r w:rsidRPr="0052530A">
              <w:rPr>
                <w:rFonts w:cs="Arial"/>
                <w:szCs w:val="20"/>
              </w:rPr>
              <w:t>1</w:t>
            </w:r>
          </w:p>
        </w:tc>
        <w:tc>
          <w:tcPr>
            <w:tcW w:w="851" w:type="dxa"/>
          </w:tcPr>
          <w:p w14:paraId="079554A0" w14:textId="79F3E75C" w:rsidR="00653A31" w:rsidRPr="0052530A" w:rsidRDefault="00653A31" w:rsidP="00653A31">
            <w:pPr>
              <w:ind w:left="-57" w:right="-113"/>
              <w:jc w:val="center"/>
              <w:rPr>
                <w:rFonts w:cs="Arial"/>
                <w:szCs w:val="20"/>
              </w:rPr>
            </w:pPr>
            <w:r w:rsidRPr="0052530A">
              <w:rPr>
                <w:rFonts w:cs="Arial"/>
                <w:szCs w:val="20"/>
              </w:rPr>
              <w:t>2</w:t>
            </w:r>
          </w:p>
        </w:tc>
        <w:tc>
          <w:tcPr>
            <w:tcW w:w="1269" w:type="dxa"/>
          </w:tcPr>
          <w:p w14:paraId="06DC4263" w14:textId="1CFF9F1E" w:rsidR="00653A31" w:rsidRPr="0052530A" w:rsidRDefault="00653A31" w:rsidP="00653A31">
            <w:pPr>
              <w:ind w:left="-57" w:right="-113"/>
              <w:jc w:val="center"/>
              <w:rPr>
                <w:rFonts w:cs="Arial"/>
                <w:szCs w:val="20"/>
              </w:rPr>
            </w:pPr>
            <w:r w:rsidRPr="0052530A">
              <w:rPr>
                <w:rFonts w:cs="Arial"/>
                <w:szCs w:val="20"/>
              </w:rPr>
              <w:t>1</w:t>
            </w:r>
          </w:p>
        </w:tc>
        <w:tc>
          <w:tcPr>
            <w:tcW w:w="1140" w:type="dxa"/>
          </w:tcPr>
          <w:p w14:paraId="4AEB95A6" w14:textId="1587FE5E" w:rsidR="00653A31" w:rsidRPr="0052530A" w:rsidRDefault="00653A31" w:rsidP="00653A31">
            <w:pPr>
              <w:ind w:left="-57" w:right="-113"/>
              <w:jc w:val="center"/>
              <w:rPr>
                <w:rFonts w:cs="Arial"/>
                <w:szCs w:val="20"/>
              </w:rPr>
            </w:pPr>
            <w:r w:rsidRPr="0052530A">
              <w:rPr>
                <w:rFonts w:cs="Arial"/>
                <w:szCs w:val="20"/>
              </w:rPr>
              <w:t>1</w:t>
            </w:r>
          </w:p>
        </w:tc>
        <w:tc>
          <w:tcPr>
            <w:tcW w:w="857" w:type="dxa"/>
          </w:tcPr>
          <w:p w14:paraId="4AD8D84C" w14:textId="1D362608" w:rsidR="00653A31" w:rsidRPr="0052530A" w:rsidRDefault="00653A31" w:rsidP="00653A31">
            <w:pPr>
              <w:ind w:left="-57" w:right="-113"/>
              <w:jc w:val="center"/>
              <w:rPr>
                <w:rFonts w:cs="Arial"/>
                <w:szCs w:val="20"/>
              </w:rPr>
            </w:pPr>
            <w:r w:rsidRPr="0052530A">
              <w:rPr>
                <w:rFonts w:cs="Arial"/>
                <w:szCs w:val="20"/>
              </w:rPr>
              <w:t>24</w:t>
            </w:r>
          </w:p>
        </w:tc>
      </w:tr>
      <w:tr w:rsidR="0052530A" w:rsidRPr="0052530A" w14:paraId="79A306C8" w14:textId="77777777" w:rsidTr="005D7C7C">
        <w:tc>
          <w:tcPr>
            <w:tcW w:w="960" w:type="dxa"/>
          </w:tcPr>
          <w:p w14:paraId="080D31BE" w14:textId="68A65AE1" w:rsidR="00653A31" w:rsidRPr="0052530A" w:rsidRDefault="00653A31" w:rsidP="00653A31">
            <w:pPr>
              <w:jc w:val="center"/>
              <w:rPr>
                <w:rFonts w:cs="Arial"/>
                <w:szCs w:val="20"/>
              </w:rPr>
            </w:pPr>
            <w:r w:rsidRPr="0052530A">
              <w:rPr>
                <w:rFonts w:cs="Arial"/>
                <w:szCs w:val="20"/>
              </w:rPr>
              <w:lastRenderedPageBreak/>
              <w:t>29</w:t>
            </w:r>
          </w:p>
        </w:tc>
        <w:tc>
          <w:tcPr>
            <w:tcW w:w="3146" w:type="dxa"/>
          </w:tcPr>
          <w:p w14:paraId="7D39FD18" w14:textId="38ED0A8E" w:rsidR="00653A31" w:rsidRPr="0052530A" w:rsidRDefault="00653A31" w:rsidP="00653A31">
            <w:pPr>
              <w:jc w:val="center"/>
              <w:rPr>
                <w:rFonts w:cs="Arial"/>
                <w:szCs w:val="20"/>
              </w:rPr>
            </w:pPr>
            <w:r w:rsidRPr="0052530A">
              <w:rPr>
                <w:rFonts w:cs="Arial"/>
                <w:szCs w:val="20"/>
              </w:rPr>
              <w:t>Incentivise retrofitting scheme or upgrading of buses to low emission fuels</w:t>
            </w:r>
          </w:p>
        </w:tc>
        <w:tc>
          <w:tcPr>
            <w:tcW w:w="709" w:type="dxa"/>
          </w:tcPr>
          <w:p w14:paraId="34AF7A77" w14:textId="415DB821" w:rsidR="00653A31" w:rsidRPr="0052530A" w:rsidRDefault="00653A31" w:rsidP="00653A31">
            <w:pPr>
              <w:jc w:val="center"/>
              <w:rPr>
                <w:rFonts w:cs="Arial"/>
                <w:szCs w:val="20"/>
              </w:rPr>
            </w:pPr>
            <w:r w:rsidRPr="0052530A">
              <w:rPr>
                <w:rFonts w:cs="Arial"/>
                <w:szCs w:val="20"/>
              </w:rPr>
              <w:t>3</w:t>
            </w:r>
          </w:p>
        </w:tc>
        <w:tc>
          <w:tcPr>
            <w:tcW w:w="1276" w:type="dxa"/>
          </w:tcPr>
          <w:p w14:paraId="4AFA0950" w14:textId="436D9ECF" w:rsidR="00653A31" w:rsidRPr="0052530A" w:rsidRDefault="00653A31" w:rsidP="00653A31">
            <w:pPr>
              <w:ind w:left="-57" w:right="-113"/>
              <w:jc w:val="center"/>
              <w:rPr>
                <w:rFonts w:cs="Arial"/>
                <w:szCs w:val="20"/>
              </w:rPr>
            </w:pPr>
            <w:r w:rsidRPr="0052530A">
              <w:rPr>
                <w:rFonts w:cs="Arial"/>
                <w:szCs w:val="20"/>
              </w:rPr>
              <w:t>2</w:t>
            </w:r>
          </w:p>
        </w:tc>
        <w:tc>
          <w:tcPr>
            <w:tcW w:w="1134" w:type="dxa"/>
          </w:tcPr>
          <w:p w14:paraId="754412FB" w14:textId="5F72365A" w:rsidR="00653A31" w:rsidRPr="0052530A" w:rsidRDefault="00653A31" w:rsidP="00653A31">
            <w:pPr>
              <w:jc w:val="center"/>
              <w:rPr>
                <w:rFonts w:cs="Arial"/>
                <w:szCs w:val="20"/>
              </w:rPr>
            </w:pPr>
            <w:r w:rsidRPr="0052530A">
              <w:rPr>
                <w:rFonts w:cs="Arial"/>
                <w:szCs w:val="20"/>
              </w:rPr>
              <w:t>3</w:t>
            </w:r>
          </w:p>
        </w:tc>
        <w:tc>
          <w:tcPr>
            <w:tcW w:w="1417" w:type="dxa"/>
          </w:tcPr>
          <w:p w14:paraId="4F992DFB" w14:textId="3B9BFBA7" w:rsidR="00653A31" w:rsidRPr="0052530A" w:rsidRDefault="00653A31" w:rsidP="00653A31">
            <w:pPr>
              <w:ind w:left="-57" w:right="-113"/>
              <w:jc w:val="center"/>
              <w:rPr>
                <w:rFonts w:cs="Arial"/>
                <w:szCs w:val="20"/>
              </w:rPr>
            </w:pPr>
            <w:r w:rsidRPr="0052530A">
              <w:rPr>
                <w:rFonts w:cs="Arial"/>
                <w:szCs w:val="20"/>
              </w:rPr>
              <w:t>2</w:t>
            </w:r>
          </w:p>
        </w:tc>
        <w:tc>
          <w:tcPr>
            <w:tcW w:w="851" w:type="dxa"/>
          </w:tcPr>
          <w:p w14:paraId="4285C755" w14:textId="6A121127" w:rsidR="00653A31" w:rsidRPr="0052530A" w:rsidRDefault="00653A31" w:rsidP="00653A31">
            <w:pPr>
              <w:ind w:left="-57" w:right="-113"/>
              <w:jc w:val="center"/>
              <w:rPr>
                <w:rFonts w:cs="Arial"/>
                <w:szCs w:val="20"/>
              </w:rPr>
            </w:pPr>
            <w:r w:rsidRPr="0052530A">
              <w:rPr>
                <w:rFonts w:cs="Arial"/>
                <w:szCs w:val="20"/>
              </w:rPr>
              <w:t>2</w:t>
            </w:r>
          </w:p>
        </w:tc>
        <w:tc>
          <w:tcPr>
            <w:tcW w:w="850" w:type="dxa"/>
          </w:tcPr>
          <w:p w14:paraId="213CD6DB" w14:textId="5228FD0D" w:rsidR="00653A31" w:rsidRPr="0052530A" w:rsidRDefault="00653A31" w:rsidP="00653A31">
            <w:pPr>
              <w:ind w:left="-57" w:right="-113"/>
              <w:jc w:val="center"/>
              <w:rPr>
                <w:rFonts w:cs="Arial"/>
                <w:szCs w:val="20"/>
              </w:rPr>
            </w:pPr>
            <w:r w:rsidRPr="0052530A">
              <w:rPr>
                <w:rFonts w:cs="Arial"/>
                <w:szCs w:val="20"/>
              </w:rPr>
              <w:t>3</w:t>
            </w:r>
          </w:p>
        </w:tc>
        <w:tc>
          <w:tcPr>
            <w:tcW w:w="851" w:type="dxa"/>
          </w:tcPr>
          <w:p w14:paraId="360B5445" w14:textId="0980CD8B" w:rsidR="00653A31" w:rsidRPr="0052530A" w:rsidRDefault="00653A31" w:rsidP="00653A31">
            <w:pPr>
              <w:ind w:left="-57" w:right="-113"/>
              <w:jc w:val="center"/>
              <w:rPr>
                <w:rFonts w:cs="Arial"/>
                <w:szCs w:val="20"/>
              </w:rPr>
            </w:pPr>
            <w:r w:rsidRPr="0052530A">
              <w:rPr>
                <w:rFonts w:cs="Arial"/>
                <w:szCs w:val="20"/>
              </w:rPr>
              <w:t>3</w:t>
            </w:r>
          </w:p>
        </w:tc>
        <w:tc>
          <w:tcPr>
            <w:tcW w:w="1269" w:type="dxa"/>
          </w:tcPr>
          <w:p w14:paraId="6BACA432" w14:textId="2D59FD9A" w:rsidR="00653A31" w:rsidRPr="0052530A" w:rsidRDefault="00653A31" w:rsidP="00653A31">
            <w:pPr>
              <w:ind w:left="-57" w:right="-113"/>
              <w:jc w:val="center"/>
              <w:rPr>
                <w:rFonts w:cs="Arial"/>
                <w:szCs w:val="20"/>
              </w:rPr>
            </w:pPr>
            <w:r w:rsidRPr="0052530A">
              <w:rPr>
                <w:rFonts w:cs="Arial"/>
                <w:szCs w:val="20"/>
              </w:rPr>
              <w:t>3</w:t>
            </w:r>
          </w:p>
        </w:tc>
        <w:tc>
          <w:tcPr>
            <w:tcW w:w="1140" w:type="dxa"/>
          </w:tcPr>
          <w:p w14:paraId="5923F6CB" w14:textId="7062C7F2" w:rsidR="00653A31" w:rsidRPr="0052530A" w:rsidRDefault="00653A31" w:rsidP="00653A31">
            <w:pPr>
              <w:ind w:left="-57" w:right="-113"/>
              <w:jc w:val="center"/>
              <w:rPr>
                <w:rFonts w:cs="Arial"/>
                <w:szCs w:val="20"/>
              </w:rPr>
            </w:pPr>
            <w:r w:rsidRPr="0052530A">
              <w:rPr>
                <w:rFonts w:cs="Arial"/>
                <w:szCs w:val="20"/>
              </w:rPr>
              <w:t>3</w:t>
            </w:r>
          </w:p>
        </w:tc>
        <w:tc>
          <w:tcPr>
            <w:tcW w:w="857" w:type="dxa"/>
          </w:tcPr>
          <w:p w14:paraId="53BFA17C" w14:textId="189D884D" w:rsidR="00653A31" w:rsidRPr="0052530A" w:rsidRDefault="00653A31" w:rsidP="00653A31">
            <w:pPr>
              <w:ind w:left="-57" w:right="-113"/>
              <w:jc w:val="center"/>
              <w:rPr>
                <w:rFonts w:cs="Arial"/>
                <w:szCs w:val="20"/>
              </w:rPr>
            </w:pPr>
            <w:r w:rsidRPr="0052530A">
              <w:rPr>
                <w:rFonts w:cs="Arial"/>
                <w:szCs w:val="20"/>
              </w:rPr>
              <w:t>24</w:t>
            </w:r>
          </w:p>
        </w:tc>
      </w:tr>
    </w:tbl>
    <w:p w14:paraId="024C1BFD" w14:textId="30834C3A" w:rsidR="00C8075C" w:rsidRDefault="00C8075C" w:rsidP="00271D4F">
      <w:pPr>
        <w:rPr>
          <w:sz w:val="24"/>
          <w:szCs w:val="32"/>
        </w:rPr>
      </w:pPr>
    </w:p>
    <w:p w14:paraId="5A5EDC1B" w14:textId="687A2780" w:rsidR="00CD0B53" w:rsidRPr="006B3846" w:rsidRDefault="00CD0B53" w:rsidP="006B3846">
      <w:pPr>
        <w:pStyle w:val="Style1"/>
        <w:jc w:val="both"/>
      </w:pPr>
      <w:r w:rsidRPr="006B3846">
        <w:t xml:space="preserve">When considering which to implement, it is important to take into account whether they </w:t>
      </w:r>
      <w:r w:rsidR="00B43392" w:rsidRPr="006B3846">
        <w:t xml:space="preserve">are likely to be viable economically </w:t>
      </w:r>
      <w:r w:rsidR="00865A2C" w:rsidRPr="006B3846">
        <w:t xml:space="preserve">within the timescales of achieving improvements. If measures will not have any effect until after 2027 then they will not help to </w:t>
      </w:r>
      <w:r w:rsidR="00920E8B" w:rsidRPr="006B3846">
        <w:t xml:space="preserve">revoke the AQMA. </w:t>
      </w:r>
      <w:r w:rsidR="00306A81" w:rsidRPr="006B3846">
        <w:fldChar w:fldCharType="begin"/>
      </w:r>
      <w:r w:rsidR="00306A81" w:rsidRPr="006B3846">
        <w:instrText xml:space="preserve"> REF _Ref97299293 \h </w:instrText>
      </w:r>
      <w:r w:rsidR="00B112FC" w:rsidRPr="006B3846">
        <w:instrText xml:space="preserve"> \* MERGEFORMAT </w:instrText>
      </w:r>
      <w:r w:rsidR="00306A81" w:rsidRPr="006B3846">
        <w:fldChar w:fldCharType="separate"/>
      </w:r>
      <w:r w:rsidR="00116802" w:rsidRPr="00E3664B">
        <w:t xml:space="preserve">Table </w:t>
      </w:r>
      <w:r w:rsidR="00116802">
        <w:t>4</w:t>
      </w:r>
      <w:r w:rsidR="00116802" w:rsidRPr="00E3664B">
        <w:t>.</w:t>
      </w:r>
      <w:r w:rsidR="00116802">
        <w:t>5</w:t>
      </w:r>
      <w:r w:rsidR="00306A81" w:rsidRPr="006B3846">
        <w:fldChar w:fldCharType="end"/>
      </w:r>
      <w:r w:rsidR="00306A81" w:rsidRPr="006B3846">
        <w:t xml:space="preserve"> sets out which authority would be responsible for each measure, the potential funding that may be </w:t>
      </w:r>
      <w:r w:rsidR="009D5962" w:rsidRPr="006B3846">
        <w:t xml:space="preserve">utilised to implement </w:t>
      </w:r>
      <w:r w:rsidR="00ED6C7A" w:rsidRPr="006B3846">
        <w:t>each</w:t>
      </w:r>
      <w:r w:rsidR="009D5962" w:rsidRPr="006B3846">
        <w:t xml:space="preserve"> measure and the overall viability </w:t>
      </w:r>
      <w:r w:rsidR="00ED6C7A" w:rsidRPr="006B3846">
        <w:t>of achievement of each measure</w:t>
      </w:r>
      <w:r w:rsidR="00B112FC" w:rsidRPr="006B3846">
        <w:t xml:space="preserve"> taking account of when each measure could lead to improvements within the AQMA.</w:t>
      </w:r>
      <w:r w:rsidR="005E4D03" w:rsidRPr="006B3846">
        <w:t xml:space="preserve"> The measures that are not achievable </w:t>
      </w:r>
      <w:r w:rsidR="005E7C22" w:rsidRPr="006B3846">
        <w:t>have not been taken forward for further consultation</w:t>
      </w:r>
      <w:r w:rsidR="00BF63F3" w:rsidRPr="006B3846">
        <w:t xml:space="preserve"> (see </w:t>
      </w:r>
      <w:r w:rsidR="00AC6C48" w:rsidRPr="006B3846">
        <w:t xml:space="preserve">Appendix B </w:t>
      </w:r>
      <w:r w:rsidR="00BF63F3" w:rsidRPr="006B3846">
        <w:t>for further details).</w:t>
      </w:r>
    </w:p>
    <w:p w14:paraId="7B7FC117" w14:textId="569E6A86" w:rsidR="003F2A62" w:rsidRPr="00144A83" w:rsidRDefault="003F2A62" w:rsidP="003F2A62">
      <w:pPr>
        <w:pStyle w:val="Caption"/>
        <w:keepNext/>
        <w:rPr>
          <w:color w:val="007E30"/>
        </w:rPr>
      </w:pPr>
      <w:bookmarkStart w:id="89" w:name="_Ref97299293"/>
      <w:r w:rsidRPr="00144A83">
        <w:rPr>
          <w:color w:val="007E30"/>
        </w:rPr>
        <w:lastRenderedPageBreak/>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116802" w:rsidRPr="00144A83">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116802" w:rsidRPr="00144A83">
        <w:rPr>
          <w:noProof/>
          <w:color w:val="007E30"/>
        </w:rPr>
        <w:t>5</w:t>
      </w:r>
      <w:r w:rsidR="00F57F3A" w:rsidRPr="00144A83">
        <w:rPr>
          <w:noProof/>
          <w:color w:val="007E30"/>
        </w:rPr>
        <w:fldChar w:fldCharType="end"/>
      </w:r>
      <w:bookmarkEnd w:id="89"/>
      <w:r w:rsidRPr="00144A83">
        <w:rPr>
          <w:color w:val="007E30"/>
        </w:rPr>
        <w:t xml:space="preserve"> ‒ </w:t>
      </w:r>
      <w:r w:rsidR="00271D4F" w:rsidRPr="00144A83">
        <w:rPr>
          <w:color w:val="007E30"/>
        </w:rPr>
        <w:t>Viability of Measures</w:t>
      </w:r>
    </w:p>
    <w:tbl>
      <w:tblPr>
        <w:tblStyle w:val="TableGrid"/>
        <w:tblW w:w="14312" w:type="dxa"/>
        <w:tblLayout w:type="fixed"/>
        <w:tblLook w:val="0020" w:firstRow="1" w:lastRow="0" w:firstColumn="0" w:lastColumn="0" w:noHBand="0" w:noVBand="0"/>
      </w:tblPr>
      <w:tblGrid>
        <w:gridCol w:w="1129"/>
        <w:gridCol w:w="4253"/>
        <w:gridCol w:w="2410"/>
        <w:gridCol w:w="2835"/>
        <w:gridCol w:w="3685"/>
      </w:tblGrid>
      <w:tr w:rsidR="0052530A" w:rsidRPr="0052530A" w14:paraId="3DE16F55" w14:textId="77777777" w:rsidTr="005D7C7C">
        <w:trPr>
          <w:tblHeader/>
        </w:trPr>
        <w:tc>
          <w:tcPr>
            <w:tcW w:w="1129" w:type="dxa"/>
          </w:tcPr>
          <w:p w14:paraId="6F1F9540" w14:textId="77777777" w:rsidR="008215E0" w:rsidRPr="0052530A" w:rsidRDefault="008215E0" w:rsidP="00975B1D">
            <w:pPr>
              <w:keepNext/>
              <w:jc w:val="center"/>
              <w:rPr>
                <w:rFonts w:cs="Arial"/>
                <w:b/>
                <w:bCs/>
                <w:szCs w:val="20"/>
              </w:rPr>
            </w:pPr>
            <w:r w:rsidRPr="0052530A">
              <w:rPr>
                <w:rFonts w:cs="Arial"/>
                <w:b/>
                <w:bCs/>
                <w:szCs w:val="20"/>
              </w:rPr>
              <w:t>Measure No.</w:t>
            </w:r>
          </w:p>
        </w:tc>
        <w:tc>
          <w:tcPr>
            <w:tcW w:w="4253" w:type="dxa"/>
          </w:tcPr>
          <w:p w14:paraId="29ADA8DE" w14:textId="77777777" w:rsidR="008215E0" w:rsidRPr="0052530A" w:rsidRDefault="008215E0" w:rsidP="00975B1D">
            <w:pPr>
              <w:keepNext/>
              <w:jc w:val="center"/>
              <w:rPr>
                <w:rFonts w:cs="Arial"/>
                <w:b/>
                <w:bCs/>
                <w:szCs w:val="20"/>
              </w:rPr>
            </w:pPr>
            <w:r w:rsidRPr="0052530A">
              <w:rPr>
                <w:rFonts w:cs="Arial"/>
                <w:b/>
                <w:bCs/>
                <w:szCs w:val="20"/>
              </w:rPr>
              <w:t>Measure</w:t>
            </w:r>
          </w:p>
        </w:tc>
        <w:tc>
          <w:tcPr>
            <w:tcW w:w="2410" w:type="dxa"/>
          </w:tcPr>
          <w:p w14:paraId="063426CB" w14:textId="15D4A2A5" w:rsidR="008215E0" w:rsidRPr="0052530A" w:rsidRDefault="008215E0" w:rsidP="00975B1D">
            <w:pPr>
              <w:keepNext/>
              <w:jc w:val="center"/>
              <w:rPr>
                <w:rFonts w:cs="Arial"/>
                <w:b/>
                <w:bCs/>
                <w:szCs w:val="20"/>
              </w:rPr>
            </w:pPr>
            <w:r w:rsidRPr="0052530A">
              <w:rPr>
                <w:rFonts w:cs="Arial"/>
                <w:b/>
                <w:bCs/>
                <w:szCs w:val="20"/>
              </w:rPr>
              <w:t>Responsible Authority</w:t>
            </w:r>
          </w:p>
        </w:tc>
        <w:tc>
          <w:tcPr>
            <w:tcW w:w="2835" w:type="dxa"/>
          </w:tcPr>
          <w:p w14:paraId="19C0DA91" w14:textId="37831D9E" w:rsidR="008215E0" w:rsidRPr="0052530A" w:rsidRDefault="008215E0" w:rsidP="00975B1D">
            <w:pPr>
              <w:keepNext/>
              <w:ind w:left="-57" w:right="13"/>
              <w:jc w:val="center"/>
              <w:rPr>
                <w:rFonts w:cs="Arial"/>
                <w:b/>
                <w:bCs/>
                <w:szCs w:val="20"/>
              </w:rPr>
            </w:pPr>
            <w:r w:rsidRPr="0052530A">
              <w:rPr>
                <w:rFonts w:cs="Arial"/>
                <w:b/>
                <w:bCs/>
                <w:szCs w:val="20"/>
              </w:rPr>
              <w:t>Funding Potential</w:t>
            </w:r>
          </w:p>
        </w:tc>
        <w:tc>
          <w:tcPr>
            <w:tcW w:w="3685" w:type="dxa"/>
          </w:tcPr>
          <w:p w14:paraId="168DB595" w14:textId="368B5ECE" w:rsidR="008215E0" w:rsidRPr="0052530A" w:rsidRDefault="008215E0" w:rsidP="00975B1D">
            <w:pPr>
              <w:keepNext/>
              <w:ind w:left="-57" w:right="-113"/>
              <w:jc w:val="center"/>
              <w:rPr>
                <w:rFonts w:cs="Arial"/>
                <w:b/>
                <w:bCs/>
                <w:szCs w:val="20"/>
              </w:rPr>
            </w:pPr>
            <w:r w:rsidRPr="0052530A">
              <w:rPr>
                <w:rFonts w:cs="Arial"/>
                <w:b/>
                <w:bCs/>
                <w:szCs w:val="20"/>
              </w:rPr>
              <w:t>Viability of Achievement</w:t>
            </w:r>
          </w:p>
        </w:tc>
      </w:tr>
      <w:tr w:rsidR="0052530A" w:rsidRPr="0052530A" w14:paraId="68C55DF5" w14:textId="77777777" w:rsidTr="005D7C7C">
        <w:tc>
          <w:tcPr>
            <w:tcW w:w="1129" w:type="dxa"/>
          </w:tcPr>
          <w:p w14:paraId="0C78F70F" w14:textId="77777777" w:rsidR="008215E0" w:rsidRPr="0052530A" w:rsidRDefault="008215E0" w:rsidP="00975B1D">
            <w:pPr>
              <w:keepNext/>
              <w:jc w:val="center"/>
              <w:rPr>
                <w:rFonts w:cs="Arial"/>
                <w:szCs w:val="20"/>
              </w:rPr>
            </w:pPr>
            <w:r w:rsidRPr="0052530A">
              <w:rPr>
                <w:rFonts w:cs="Arial"/>
                <w:szCs w:val="20"/>
              </w:rPr>
              <w:t>1</w:t>
            </w:r>
          </w:p>
        </w:tc>
        <w:tc>
          <w:tcPr>
            <w:tcW w:w="4253" w:type="dxa"/>
          </w:tcPr>
          <w:p w14:paraId="17AAB280" w14:textId="7DF315C6" w:rsidR="008215E0" w:rsidRPr="0052530A" w:rsidRDefault="00BD610A" w:rsidP="00975B1D">
            <w:pPr>
              <w:keepNext/>
              <w:jc w:val="center"/>
              <w:rPr>
                <w:rFonts w:cs="Arial"/>
                <w:szCs w:val="20"/>
              </w:rPr>
            </w:pPr>
            <w:r w:rsidRPr="0052530A">
              <w:rPr>
                <w:rFonts w:cs="Arial"/>
                <w:szCs w:val="20"/>
              </w:rPr>
              <w:t>New b</w:t>
            </w:r>
            <w:r w:rsidR="008215E0" w:rsidRPr="0052530A">
              <w:rPr>
                <w:rFonts w:cs="Arial"/>
                <w:szCs w:val="20"/>
              </w:rPr>
              <w:t>us based park and ride</w:t>
            </w:r>
          </w:p>
        </w:tc>
        <w:tc>
          <w:tcPr>
            <w:tcW w:w="2410" w:type="dxa"/>
          </w:tcPr>
          <w:p w14:paraId="0A8E86E2" w14:textId="01552AA3" w:rsidR="008215E0" w:rsidRPr="0052530A" w:rsidRDefault="00B94A53" w:rsidP="00975B1D">
            <w:pPr>
              <w:keepNext/>
              <w:jc w:val="center"/>
              <w:rPr>
                <w:rFonts w:cs="Arial"/>
                <w:szCs w:val="20"/>
              </w:rPr>
            </w:pPr>
            <w:r w:rsidRPr="0052530A">
              <w:rPr>
                <w:rFonts w:cs="Arial"/>
                <w:szCs w:val="20"/>
              </w:rPr>
              <w:t xml:space="preserve">GBC </w:t>
            </w:r>
            <w:r w:rsidR="009A7091" w:rsidRPr="0052530A">
              <w:rPr>
                <w:rFonts w:cs="Arial"/>
                <w:szCs w:val="20"/>
              </w:rPr>
              <w:t>own the land</w:t>
            </w:r>
            <w:r w:rsidR="001E1BD9" w:rsidRPr="0052530A">
              <w:rPr>
                <w:rFonts w:cs="Arial"/>
                <w:szCs w:val="20"/>
              </w:rPr>
              <w:t xml:space="preserve"> of existing sites</w:t>
            </w:r>
            <w:r w:rsidR="009A7091" w:rsidRPr="0052530A">
              <w:rPr>
                <w:rFonts w:cs="Arial"/>
                <w:szCs w:val="20"/>
              </w:rPr>
              <w:t>. SCC setup and operate park and ride sites</w:t>
            </w:r>
          </w:p>
        </w:tc>
        <w:tc>
          <w:tcPr>
            <w:tcW w:w="2835" w:type="dxa"/>
          </w:tcPr>
          <w:p w14:paraId="18D9504A" w14:textId="7610C139" w:rsidR="008215E0" w:rsidRPr="0052530A" w:rsidRDefault="009A7091" w:rsidP="00975B1D">
            <w:pPr>
              <w:keepNext/>
              <w:ind w:left="-57"/>
              <w:jc w:val="center"/>
              <w:rPr>
                <w:rFonts w:cs="Arial"/>
                <w:szCs w:val="20"/>
              </w:rPr>
            </w:pPr>
            <w:r w:rsidRPr="0052530A">
              <w:rPr>
                <w:rFonts w:cs="Arial"/>
                <w:szCs w:val="20"/>
              </w:rPr>
              <w:t>Likely to be over £10</w:t>
            </w:r>
            <w:r w:rsidR="00EC217F" w:rsidRPr="0052530A">
              <w:rPr>
                <w:rFonts w:cs="Arial"/>
                <w:szCs w:val="20"/>
              </w:rPr>
              <w:t xml:space="preserve"> million to be confirmed</w:t>
            </w:r>
            <w:r w:rsidR="001E1BD9" w:rsidRPr="0052530A">
              <w:rPr>
                <w:rFonts w:cs="Arial"/>
                <w:szCs w:val="20"/>
              </w:rPr>
              <w:t>. Land may need to be purchased.</w:t>
            </w:r>
          </w:p>
        </w:tc>
        <w:tc>
          <w:tcPr>
            <w:tcW w:w="3685" w:type="dxa"/>
          </w:tcPr>
          <w:p w14:paraId="63E9E599" w14:textId="23769F47" w:rsidR="008215E0" w:rsidRPr="0052530A" w:rsidRDefault="00EC217F" w:rsidP="00975B1D">
            <w:pPr>
              <w:keepNext/>
              <w:jc w:val="center"/>
              <w:rPr>
                <w:rFonts w:cs="Arial"/>
                <w:szCs w:val="20"/>
              </w:rPr>
            </w:pPr>
            <w:r w:rsidRPr="0052530A">
              <w:rPr>
                <w:rFonts w:cs="Arial"/>
                <w:szCs w:val="20"/>
              </w:rPr>
              <w:t xml:space="preserve">Not achievable within time period due to funding, planning constraints, </w:t>
            </w:r>
            <w:r w:rsidR="009117C0" w:rsidRPr="0052530A">
              <w:rPr>
                <w:rFonts w:cs="Arial"/>
                <w:szCs w:val="20"/>
              </w:rPr>
              <w:t xml:space="preserve">and </w:t>
            </w:r>
            <w:r w:rsidRPr="0052530A">
              <w:rPr>
                <w:rFonts w:cs="Arial"/>
                <w:szCs w:val="20"/>
              </w:rPr>
              <w:t>physic</w:t>
            </w:r>
            <w:r w:rsidR="009117C0" w:rsidRPr="0052530A">
              <w:rPr>
                <w:rFonts w:cs="Arial"/>
                <w:szCs w:val="20"/>
              </w:rPr>
              <w:t>al constraints as old landfill site</w:t>
            </w:r>
          </w:p>
        </w:tc>
      </w:tr>
      <w:tr w:rsidR="0052530A" w:rsidRPr="0052530A" w14:paraId="6D002A34" w14:textId="77777777" w:rsidTr="005D7C7C">
        <w:tc>
          <w:tcPr>
            <w:tcW w:w="1129" w:type="dxa"/>
          </w:tcPr>
          <w:p w14:paraId="76B262E8" w14:textId="77777777" w:rsidR="008215E0" w:rsidRPr="0052530A" w:rsidRDefault="008215E0" w:rsidP="00975B1D">
            <w:pPr>
              <w:keepNext/>
              <w:jc w:val="center"/>
              <w:rPr>
                <w:rFonts w:cs="Arial"/>
                <w:szCs w:val="20"/>
              </w:rPr>
            </w:pPr>
            <w:r w:rsidRPr="0052530A">
              <w:rPr>
                <w:rFonts w:cs="Arial"/>
                <w:szCs w:val="20"/>
              </w:rPr>
              <w:t>2</w:t>
            </w:r>
          </w:p>
        </w:tc>
        <w:tc>
          <w:tcPr>
            <w:tcW w:w="4253" w:type="dxa"/>
          </w:tcPr>
          <w:p w14:paraId="3489557E" w14:textId="77777777" w:rsidR="008215E0" w:rsidRPr="0052530A" w:rsidRDefault="008215E0" w:rsidP="00975B1D">
            <w:pPr>
              <w:keepNext/>
              <w:jc w:val="center"/>
              <w:rPr>
                <w:rFonts w:cs="Arial"/>
                <w:szCs w:val="20"/>
              </w:rPr>
            </w:pPr>
            <w:r w:rsidRPr="0052530A">
              <w:rPr>
                <w:rFonts w:cs="Arial"/>
                <w:szCs w:val="20"/>
              </w:rPr>
              <w:t>Road strategy schemes to tackle congestion on Strategic Road Network</w:t>
            </w:r>
          </w:p>
        </w:tc>
        <w:tc>
          <w:tcPr>
            <w:tcW w:w="2410" w:type="dxa"/>
          </w:tcPr>
          <w:p w14:paraId="13A19C51" w14:textId="5D8AE91E" w:rsidR="008215E0" w:rsidRPr="0052530A" w:rsidRDefault="00687355" w:rsidP="00975B1D">
            <w:pPr>
              <w:keepNext/>
              <w:jc w:val="center"/>
              <w:rPr>
                <w:rFonts w:cs="Arial"/>
                <w:szCs w:val="20"/>
              </w:rPr>
            </w:pPr>
            <w:r w:rsidRPr="0052530A">
              <w:rPr>
                <w:rFonts w:cs="Arial"/>
                <w:szCs w:val="20"/>
              </w:rPr>
              <w:t>SCC and National Highways. GBC as part of Town Centre Masterplan</w:t>
            </w:r>
          </w:p>
        </w:tc>
        <w:tc>
          <w:tcPr>
            <w:tcW w:w="2835" w:type="dxa"/>
          </w:tcPr>
          <w:p w14:paraId="39F6853A" w14:textId="796BF03E" w:rsidR="008215E0" w:rsidRPr="0052530A" w:rsidRDefault="007663EE" w:rsidP="00975B1D">
            <w:pPr>
              <w:keepNext/>
              <w:ind w:left="-57" w:right="-113"/>
              <w:jc w:val="center"/>
              <w:rPr>
                <w:rFonts w:cs="Arial"/>
                <w:szCs w:val="20"/>
              </w:rPr>
            </w:pPr>
            <w:r w:rsidRPr="0052530A">
              <w:rPr>
                <w:rFonts w:cs="Arial"/>
                <w:szCs w:val="20"/>
              </w:rPr>
              <w:t>Not able to estimate</w:t>
            </w:r>
          </w:p>
        </w:tc>
        <w:tc>
          <w:tcPr>
            <w:tcW w:w="3685" w:type="dxa"/>
          </w:tcPr>
          <w:p w14:paraId="4161C595" w14:textId="18C93E3D" w:rsidR="008215E0" w:rsidRPr="0052530A" w:rsidRDefault="0057273F" w:rsidP="00975B1D">
            <w:pPr>
              <w:keepNext/>
              <w:jc w:val="center"/>
              <w:rPr>
                <w:rFonts w:cs="Arial"/>
                <w:szCs w:val="20"/>
              </w:rPr>
            </w:pPr>
            <w:r w:rsidRPr="0052530A">
              <w:rPr>
                <w:rFonts w:cs="Arial"/>
                <w:szCs w:val="20"/>
              </w:rPr>
              <w:t xml:space="preserve">Not achievable within the time period. </w:t>
            </w:r>
            <w:r w:rsidR="007663EE" w:rsidRPr="0052530A">
              <w:rPr>
                <w:rFonts w:cs="Arial"/>
                <w:szCs w:val="20"/>
              </w:rPr>
              <w:t>The Masterplan is unlikely to be in place before 2025</w:t>
            </w:r>
          </w:p>
        </w:tc>
      </w:tr>
      <w:tr w:rsidR="0052530A" w:rsidRPr="0052530A" w14:paraId="138A84CD" w14:textId="77777777" w:rsidTr="005D7C7C">
        <w:tc>
          <w:tcPr>
            <w:tcW w:w="1129" w:type="dxa"/>
          </w:tcPr>
          <w:p w14:paraId="3A6007C6" w14:textId="77777777" w:rsidR="008215E0" w:rsidRPr="0052530A" w:rsidRDefault="008215E0" w:rsidP="00975B1D">
            <w:pPr>
              <w:keepNext/>
              <w:jc w:val="center"/>
              <w:rPr>
                <w:rFonts w:cs="Arial"/>
                <w:szCs w:val="20"/>
              </w:rPr>
            </w:pPr>
            <w:r w:rsidRPr="0052530A">
              <w:rPr>
                <w:rFonts w:cs="Arial"/>
                <w:szCs w:val="20"/>
              </w:rPr>
              <w:t>3</w:t>
            </w:r>
          </w:p>
        </w:tc>
        <w:tc>
          <w:tcPr>
            <w:tcW w:w="4253" w:type="dxa"/>
          </w:tcPr>
          <w:p w14:paraId="11170C93" w14:textId="77777777" w:rsidR="008215E0" w:rsidRPr="0052530A" w:rsidRDefault="008215E0" w:rsidP="00975B1D">
            <w:pPr>
              <w:keepNext/>
              <w:jc w:val="center"/>
              <w:rPr>
                <w:rFonts w:cs="Arial"/>
                <w:szCs w:val="20"/>
              </w:rPr>
            </w:pPr>
            <w:r w:rsidRPr="0052530A">
              <w:rPr>
                <w:rFonts w:cs="Arial"/>
                <w:szCs w:val="20"/>
              </w:rPr>
              <w:t>Incident management and effective contingency planning to minimise traffic disruption and unnecessary congestion</w:t>
            </w:r>
          </w:p>
        </w:tc>
        <w:tc>
          <w:tcPr>
            <w:tcW w:w="2410" w:type="dxa"/>
          </w:tcPr>
          <w:p w14:paraId="3C4A2E7B" w14:textId="136EE432" w:rsidR="008215E0" w:rsidRPr="0052530A" w:rsidRDefault="0057273F" w:rsidP="00975B1D">
            <w:pPr>
              <w:keepNext/>
              <w:jc w:val="center"/>
              <w:rPr>
                <w:rFonts w:cs="Arial"/>
                <w:szCs w:val="20"/>
              </w:rPr>
            </w:pPr>
            <w:r w:rsidRPr="0052530A">
              <w:rPr>
                <w:rFonts w:cs="Arial"/>
                <w:szCs w:val="20"/>
              </w:rPr>
              <w:t>SCC and National Highways</w:t>
            </w:r>
          </w:p>
        </w:tc>
        <w:tc>
          <w:tcPr>
            <w:tcW w:w="2835" w:type="dxa"/>
          </w:tcPr>
          <w:p w14:paraId="04E5FEAD" w14:textId="3DFBBE98" w:rsidR="008215E0" w:rsidRPr="0052530A" w:rsidRDefault="00DC47B8" w:rsidP="00975B1D">
            <w:pPr>
              <w:keepNext/>
              <w:ind w:left="-57" w:right="-113"/>
              <w:jc w:val="center"/>
              <w:rPr>
                <w:rFonts w:cs="Arial"/>
                <w:szCs w:val="20"/>
              </w:rPr>
            </w:pPr>
            <w:r w:rsidRPr="0052530A">
              <w:rPr>
                <w:rFonts w:cs="Arial"/>
                <w:szCs w:val="20"/>
              </w:rPr>
              <w:t>Not able to estimate but likely viable</w:t>
            </w:r>
          </w:p>
        </w:tc>
        <w:tc>
          <w:tcPr>
            <w:tcW w:w="3685" w:type="dxa"/>
          </w:tcPr>
          <w:p w14:paraId="0667EC19" w14:textId="40244AD1" w:rsidR="008215E0" w:rsidRPr="0052530A" w:rsidRDefault="00B07B80" w:rsidP="00975B1D">
            <w:pPr>
              <w:keepNext/>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3694DEBE" w14:textId="77777777" w:rsidTr="005D7C7C">
        <w:tc>
          <w:tcPr>
            <w:tcW w:w="1129" w:type="dxa"/>
          </w:tcPr>
          <w:p w14:paraId="441567BE" w14:textId="77777777" w:rsidR="008215E0" w:rsidRPr="0052530A" w:rsidRDefault="008215E0" w:rsidP="00975B1D">
            <w:pPr>
              <w:keepNext/>
              <w:jc w:val="center"/>
              <w:rPr>
                <w:rFonts w:cs="Arial"/>
                <w:szCs w:val="20"/>
              </w:rPr>
            </w:pPr>
            <w:r w:rsidRPr="0052530A">
              <w:rPr>
                <w:rFonts w:cs="Arial"/>
                <w:szCs w:val="20"/>
              </w:rPr>
              <w:t>4</w:t>
            </w:r>
          </w:p>
        </w:tc>
        <w:tc>
          <w:tcPr>
            <w:tcW w:w="4253" w:type="dxa"/>
          </w:tcPr>
          <w:p w14:paraId="0439B181" w14:textId="77777777" w:rsidR="008215E0" w:rsidRPr="0052530A" w:rsidRDefault="008215E0" w:rsidP="00975B1D">
            <w:pPr>
              <w:keepNext/>
              <w:jc w:val="center"/>
              <w:rPr>
                <w:rFonts w:cs="Arial"/>
                <w:szCs w:val="20"/>
              </w:rPr>
            </w:pPr>
            <w:r w:rsidRPr="0052530A">
              <w:rPr>
                <w:rFonts w:cs="Arial"/>
                <w:szCs w:val="20"/>
              </w:rPr>
              <w:t>Reduction of speed limits, 20 mph zones</w:t>
            </w:r>
          </w:p>
        </w:tc>
        <w:tc>
          <w:tcPr>
            <w:tcW w:w="2410" w:type="dxa"/>
          </w:tcPr>
          <w:p w14:paraId="345B4E4C" w14:textId="49C169CB" w:rsidR="008215E0" w:rsidRPr="0052530A" w:rsidRDefault="001169DD" w:rsidP="00975B1D">
            <w:pPr>
              <w:keepNext/>
              <w:jc w:val="center"/>
              <w:rPr>
                <w:rFonts w:cs="Arial"/>
                <w:szCs w:val="20"/>
              </w:rPr>
            </w:pPr>
            <w:r w:rsidRPr="0052530A">
              <w:rPr>
                <w:rFonts w:cs="Arial"/>
                <w:szCs w:val="20"/>
              </w:rPr>
              <w:t>SCC</w:t>
            </w:r>
          </w:p>
        </w:tc>
        <w:tc>
          <w:tcPr>
            <w:tcW w:w="2835" w:type="dxa"/>
          </w:tcPr>
          <w:p w14:paraId="2DD7886F" w14:textId="31C55A57" w:rsidR="008215E0" w:rsidRPr="0052530A" w:rsidRDefault="0038177B" w:rsidP="00975B1D">
            <w:pPr>
              <w:keepNext/>
              <w:ind w:left="-57" w:right="-113"/>
              <w:jc w:val="center"/>
              <w:rPr>
                <w:rFonts w:cs="Arial"/>
                <w:szCs w:val="20"/>
              </w:rPr>
            </w:pPr>
            <w:r w:rsidRPr="0052530A">
              <w:rPr>
                <w:rFonts w:cs="Arial"/>
                <w:szCs w:val="20"/>
              </w:rPr>
              <w:t>Not able to estimate</w:t>
            </w:r>
          </w:p>
        </w:tc>
        <w:tc>
          <w:tcPr>
            <w:tcW w:w="3685" w:type="dxa"/>
          </w:tcPr>
          <w:p w14:paraId="4099E776" w14:textId="288B9980" w:rsidR="008215E0" w:rsidRPr="0052530A" w:rsidRDefault="00B07B80" w:rsidP="00975B1D">
            <w:pPr>
              <w:keepNext/>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303C8E76" w14:textId="77777777" w:rsidTr="005D7C7C">
        <w:tc>
          <w:tcPr>
            <w:tcW w:w="1129" w:type="dxa"/>
          </w:tcPr>
          <w:p w14:paraId="0831E276" w14:textId="77777777" w:rsidR="008215E0" w:rsidRPr="0052530A" w:rsidRDefault="008215E0" w:rsidP="00975B1D">
            <w:pPr>
              <w:keepNext/>
              <w:jc w:val="center"/>
              <w:rPr>
                <w:rFonts w:cs="Arial"/>
                <w:szCs w:val="20"/>
              </w:rPr>
            </w:pPr>
            <w:r w:rsidRPr="0052530A">
              <w:rPr>
                <w:rFonts w:cs="Arial"/>
                <w:szCs w:val="20"/>
              </w:rPr>
              <w:t>5</w:t>
            </w:r>
          </w:p>
        </w:tc>
        <w:tc>
          <w:tcPr>
            <w:tcW w:w="4253" w:type="dxa"/>
          </w:tcPr>
          <w:p w14:paraId="7CC98E9F" w14:textId="77777777" w:rsidR="008215E0" w:rsidRPr="0052530A" w:rsidRDefault="008215E0" w:rsidP="00975B1D">
            <w:pPr>
              <w:keepNext/>
              <w:jc w:val="center"/>
              <w:rPr>
                <w:rFonts w:cs="Arial"/>
                <w:szCs w:val="20"/>
              </w:rPr>
            </w:pPr>
            <w:r w:rsidRPr="0052530A">
              <w:rPr>
                <w:rFonts w:cs="Arial"/>
                <w:szCs w:val="20"/>
              </w:rPr>
              <w:t>Traffic control centre monitors traffic movement and provides real time traffic control over many traffic control installations</w:t>
            </w:r>
          </w:p>
        </w:tc>
        <w:tc>
          <w:tcPr>
            <w:tcW w:w="2410" w:type="dxa"/>
          </w:tcPr>
          <w:p w14:paraId="5B716E15" w14:textId="34D098D8" w:rsidR="008215E0" w:rsidRPr="0052530A" w:rsidRDefault="001169DD" w:rsidP="00975B1D">
            <w:pPr>
              <w:keepNext/>
              <w:jc w:val="center"/>
              <w:rPr>
                <w:rFonts w:cs="Arial"/>
                <w:szCs w:val="20"/>
              </w:rPr>
            </w:pPr>
            <w:r w:rsidRPr="0052530A">
              <w:rPr>
                <w:rFonts w:cs="Arial"/>
                <w:szCs w:val="20"/>
              </w:rPr>
              <w:t>SCC</w:t>
            </w:r>
          </w:p>
        </w:tc>
        <w:tc>
          <w:tcPr>
            <w:tcW w:w="2835" w:type="dxa"/>
          </w:tcPr>
          <w:p w14:paraId="29991371" w14:textId="169EDAAD" w:rsidR="008215E0" w:rsidRPr="0052530A" w:rsidRDefault="004F1B63" w:rsidP="00975B1D">
            <w:pPr>
              <w:keepNext/>
              <w:ind w:left="-57" w:right="-113"/>
              <w:jc w:val="center"/>
              <w:rPr>
                <w:rFonts w:cs="Arial"/>
                <w:szCs w:val="20"/>
              </w:rPr>
            </w:pPr>
            <w:r w:rsidRPr="0052530A">
              <w:rPr>
                <w:rFonts w:cs="Arial"/>
                <w:szCs w:val="20"/>
              </w:rPr>
              <w:t>Not able to estimate</w:t>
            </w:r>
          </w:p>
        </w:tc>
        <w:tc>
          <w:tcPr>
            <w:tcW w:w="3685" w:type="dxa"/>
          </w:tcPr>
          <w:p w14:paraId="708B9A88" w14:textId="3B70579F" w:rsidR="008215E0" w:rsidRPr="0052530A" w:rsidRDefault="004F1B63" w:rsidP="00975B1D">
            <w:pPr>
              <w:keepNext/>
              <w:jc w:val="center"/>
              <w:rPr>
                <w:rFonts w:cs="Arial"/>
                <w:szCs w:val="20"/>
              </w:rPr>
            </w:pPr>
            <w:r w:rsidRPr="0052530A">
              <w:rPr>
                <w:rFonts w:cs="Arial"/>
                <w:szCs w:val="20"/>
              </w:rPr>
              <w:t>Not achievable within the time period. The Masterplan is unlikely to be in place before 2025</w:t>
            </w:r>
          </w:p>
        </w:tc>
      </w:tr>
      <w:tr w:rsidR="0052530A" w:rsidRPr="0052530A" w14:paraId="7B51FC75" w14:textId="77777777" w:rsidTr="005D7C7C">
        <w:tc>
          <w:tcPr>
            <w:tcW w:w="1129" w:type="dxa"/>
          </w:tcPr>
          <w:p w14:paraId="1E320A54" w14:textId="77777777" w:rsidR="008215E0" w:rsidRPr="0052530A" w:rsidRDefault="008215E0" w:rsidP="00975B1D">
            <w:pPr>
              <w:jc w:val="center"/>
              <w:rPr>
                <w:rFonts w:cs="Arial"/>
                <w:szCs w:val="20"/>
              </w:rPr>
            </w:pPr>
            <w:r w:rsidRPr="0052530A">
              <w:rPr>
                <w:rFonts w:cs="Arial"/>
                <w:szCs w:val="20"/>
              </w:rPr>
              <w:t>6</w:t>
            </w:r>
          </w:p>
        </w:tc>
        <w:tc>
          <w:tcPr>
            <w:tcW w:w="4253" w:type="dxa"/>
          </w:tcPr>
          <w:p w14:paraId="00C2FA9B" w14:textId="77777777" w:rsidR="008215E0" w:rsidRPr="0052530A" w:rsidRDefault="008215E0" w:rsidP="00975B1D">
            <w:pPr>
              <w:jc w:val="center"/>
              <w:rPr>
                <w:rFonts w:cs="Arial"/>
                <w:szCs w:val="20"/>
              </w:rPr>
            </w:pPr>
            <w:r w:rsidRPr="0052530A">
              <w:rPr>
                <w:rFonts w:cs="Arial"/>
                <w:szCs w:val="20"/>
              </w:rPr>
              <w:t>Possible HGV ban around the gyratory during peak and interpeak hours.</w:t>
            </w:r>
          </w:p>
        </w:tc>
        <w:tc>
          <w:tcPr>
            <w:tcW w:w="2410" w:type="dxa"/>
          </w:tcPr>
          <w:p w14:paraId="5314C7BA" w14:textId="4038E1AF" w:rsidR="008215E0" w:rsidRPr="0052530A" w:rsidRDefault="001169DD" w:rsidP="00975B1D">
            <w:pPr>
              <w:jc w:val="center"/>
              <w:rPr>
                <w:rFonts w:cs="Arial"/>
                <w:szCs w:val="20"/>
              </w:rPr>
            </w:pPr>
            <w:r w:rsidRPr="0052530A">
              <w:rPr>
                <w:rFonts w:cs="Arial"/>
                <w:szCs w:val="20"/>
              </w:rPr>
              <w:t>SCC</w:t>
            </w:r>
          </w:p>
        </w:tc>
        <w:tc>
          <w:tcPr>
            <w:tcW w:w="2835" w:type="dxa"/>
          </w:tcPr>
          <w:p w14:paraId="5F3F05FB" w14:textId="1F1A05A1" w:rsidR="008215E0" w:rsidRPr="0052530A" w:rsidRDefault="004F1B63" w:rsidP="00975B1D">
            <w:pPr>
              <w:ind w:left="-57" w:right="-113"/>
              <w:jc w:val="center"/>
              <w:rPr>
                <w:rFonts w:cs="Arial"/>
                <w:szCs w:val="20"/>
              </w:rPr>
            </w:pPr>
            <w:r w:rsidRPr="0052530A">
              <w:rPr>
                <w:rFonts w:cs="Arial"/>
                <w:szCs w:val="20"/>
              </w:rPr>
              <w:t>Not able to estimate</w:t>
            </w:r>
          </w:p>
        </w:tc>
        <w:tc>
          <w:tcPr>
            <w:tcW w:w="3685" w:type="dxa"/>
          </w:tcPr>
          <w:p w14:paraId="0FD56A91" w14:textId="4868E51E"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68545C47" w14:textId="77777777" w:rsidTr="005D7C7C">
        <w:tc>
          <w:tcPr>
            <w:tcW w:w="1129" w:type="dxa"/>
          </w:tcPr>
          <w:p w14:paraId="134F12FC" w14:textId="77777777" w:rsidR="008215E0" w:rsidRPr="0052530A" w:rsidRDefault="008215E0" w:rsidP="00975B1D">
            <w:pPr>
              <w:jc w:val="center"/>
              <w:rPr>
                <w:rFonts w:cs="Arial"/>
                <w:szCs w:val="20"/>
              </w:rPr>
            </w:pPr>
            <w:r w:rsidRPr="0052530A">
              <w:rPr>
                <w:rFonts w:cs="Arial"/>
                <w:szCs w:val="20"/>
              </w:rPr>
              <w:t>7</w:t>
            </w:r>
          </w:p>
        </w:tc>
        <w:tc>
          <w:tcPr>
            <w:tcW w:w="4253" w:type="dxa"/>
          </w:tcPr>
          <w:p w14:paraId="5B981866" w14:textId="5267EC23" w:rsidR="008215E0" w:rsidRPr="0052530A" w:rsidRDefault="008215E0" w:rsidP="00975B1D">
            <w:pPr>
              <w:jc w:val="center"/>
              <w:rPr>
                <w:rFonts w:cs="Arial"/>
                <w:szCs w:val="20"/>
              </w:rPr>
            </w:pPr>
            <w:r w:rsidRPr="0052530A">
              <w:rPr>
                <w:rFonts w:cs="Arial"/>
                <w:szCs w:val="20"/>
              </w:rPr>
              <w:t>Improve website information – Educational resources</w:t>
            </w:r>
            <w:r w:rsidR="00921694" w:rsidRPr="0052530A">
              <w:rPr>
                <w:rFonts w:cs="Arial"/>
                <w:szCs w:val="20"/>
              </w:rPr>
              <w:t xml:space="preserve"> for schools</w:t>
            </w:r>
          </w:p>
        </w:tc>
        <w:tc>
          <w:tcPr>
            <w:tcW w:w="2410" w:type="dxa"/>
          </w:tcPr>
          <w:p w14:paraId="74ECEC80" w14:textId="56ACC0DE" w:rsidR="008215E0" w:rsidRPr="0052530A" w:rsidRDefault="00AA0D67" w:rsidP="00975B1D">
            <w:pPr>
              <w:jc w:val="center"/>
              <w:rPr>
                <w:rFonts w:cs="Arial"/>
                <w:szCs w:val="20"/>
              </w:rPr>
            </w:pPr>
            <w:r w:rsidRPr="0052530A">
              <w:rPr>
                <w:rFonts w:cs="Arial"/>
                <w:szCs w:val="20"/>
              </w:rPr>
              <w:t>SCC and Private Sector</w:t>
            </w:r>
          </w:p>
        </w:tc>
        <w:tc>
          <w:tcPr>
            <w:tcW w:w="2835" w:type="dxa"/>
          </w:tcPr>
          <w:p w14:paraId="4039D679" w14:textId="570C5946" w:rsidR="008215E0" w:rsidRPr="0052530A" w:rsidRDefault="00B8142C" w:rsidP="00975B1D">
            <w:pPr>
              <w:ind w:left="-57" w:right="-113"/>
              <w:jc w:val="center"/>
              <w:rPr>
                <w:rFonts w:cs="Arial"/>
                <w:szCs w:val="20"/>
              </w:rPr>
            </w:pPr>
            <w:r w:rsidRPr="0052530A">
              <w:rPr>
                <w:rFonts w:cs="Arial"/>
                <w:szCs w:val="20"/>
              </w:rPr>
              <w:t xml:space="preserve">Likely to be less than </w:t>
            </w:r>
            <w:r w:rsidR="00960C03" w:rsidRPr="0052530A">
              <w:rPr>
                <w:rFonts w:cs="Arial"/>
                <w:szCs w:val="20"/>
              </w:rPr>
              <w:t>£5,000</w:t>
            </w:r>
          </w:p>
        </w:tc>
        <w:tc>
          <w:tcPr>
            <w:tcW w:w="3685" w:type="dxa"/>
          </w:tcPr>
          <w:p w14:paraId="05E5B00F" w14:textId="6D6D7128"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282F9BA2" w14:textId="77777777" w:rsidTr="005D7C7C">
        <w:tc>
          <w:tcPr>
            <w:tcW w:w="1129" w:type="dxa"/>
          </w:tcPr>
          <w:p w14:paraId="07650EBA" w14:textId="77777777" w:rsidR="008215E0" w:rsidRPr="0052530A" w:rsidRDefault="008215E0" w:rsidP="00975B1D">
            <w:pPr>
              <w:jc w:val="center"/>
              <w:rPr>
                <w:rFonts w:cs="Arial"/>
                <w:szCs w:val="20"/>
              </w:rPr>
            </w:pPr>
            <w:r w:rsidRPr="0052530A">
              <w:rPr>
                <w:rFonts w:cs="Arial"/>
                <w:szCs w:val="20"/>
              </w:rPr>
              <w:t>8</w:t>
            </w:r>
          </w:p>
        </w:tc>
        <w:tc>
          <w:tcPr>
            <w:tcW w:w="4253" w:type="dxa"/>
          </w:tcPr>
          <w:p w14:paraId="4AF29D82" w14:textId="77777777" w:rsidR="008215E0" w:rsidRPr="0052530A" w:rsidRDefault="008215E0" w:rsidP="00975B1D">
            <w:pPr>
              <w:jc w:val="center"/>
              <w:rPr>
                <w:rFonts w:cs="Arial"/>
                <w:szCs w:val="20"/>
              </w:rPr>
            </w:pPr>
            <w:r w:rsidRPr="0052530A">
              <w:rPr>
                <w:rFonts w:cs="Arial"/>
                <w:szCs w:val="20"/>
              </w:rPr>
              <w:t>Schools air quality programme - monitoring, student air quality committee, educational materials, presentations</w:t>
            </w:r>
          </w:p>
        </w:tc>
        <w:tc>
          <w:tcPr>
            <w:tcW w:w="2410" w:type="dxa"/>
          </w:tcPr>
          <w:p w14:paraId="589156F2" w14:textId="0E7B94A5" w:rsidR="008215E0" w:rsidRPr="0052530A" w:rsidRDefault="00960C03" w:rsidP="00975B1D">
            <w:pPr>
              <w:jc w:val="center"/>
              <w:rPr>
                <w:rFonts w:cs="Arial"/>
                <w:szCs w:val="20"/>
              </w:rPr>
            </w:pPr>
            <w:r w:rsidRPr="0052530A">
              <w:rPr>
                <w:rFonts w:cs="Arial"/>
                <w:szCs w:val="20"/>
              </w:rPr>
              <w:t>SCC and Private Sector</w:t>
            </w:r>
            <w:r w:rsidR="00297BB1" w:rsidRPr="0052530A">
              <w:rPr>
                <w:rFonts w:cs="Arial"/>
                <w:szCs w:val="20"/>
              </w:rPr>
              <w:t xml:space="preserve">. Four schools close to town centre, </w:t>
            </w:r>
            <w:r w:rsidR="00A33AB2" w:rsidRPr="0052530A">
              <w:rPr>
                <w:rFonts w:cs="Arial"/>
                <w:szCs w:val="20"/>
              </w:rPr>
              <w:t>three colleges and the university.</w:t>
            </w:r>
          </w:p>
        </w:tc>
        <w:tc>
          <w:tcPr>
            <w:tcW w:w="2835" w:type="dxa"/>
          </w:tcPr>
          <w:p w14:paraId="5AC17022" w14:textId="72AF9335" w:rsidR="008215E0" w:rsidRPr="0052530A" w:rsidRDefault="00960C03" w:rsidP="00975B1D">
            <w:pPr>
              <w:ind w:left="-57" w:right="-113"/>
              <w:jc w:val="center"/>
              <w:rPr>
                <w:rFonts w:cs="Arial"/>
                <w:szCs w:val="20"/>
              </w:rPr>
            </w:pPr>
            <w:r w:rsidRPr="0052530A">
              <w:rPr>
                <w:rFonts w:cs="Arial"/>
                <w:szCs w:val="20"/>
              </w:rPr>
              <w:t>Likely to be less than £10,000</w:t>
            </w:r>
            <w:r w:rsidR="001E1BD9" w:rsidRPr="0052530A">
              <w:rPr>
                <w:rFonts w:cs="Arial"/>
                <w:szCs w:val="20"/>
              </w:rPr>
              <w:t xml:space="preserve"> </w:t>
            </w:r>
            <w:proofErr w:type="spellStart"/>
            <w:r w:rsidR="001E1BD9" w:rsidRPr="0052530A">
              <w:rPr>
                <w:rFonts w:cs="Arial"/>
                <w:szCs w:val="20"/>
              </w:rPr>
              <w:t>intially</w:t>
            </w:r>
            <w:proofErr w:type="spellEnd"/>
          </w:p>
        </w:tc>
        <w:tc>
          <w:tcPr>
            <w:tcW w:w="3685" w:type="dxa"/>
          </w:tcPr>
          <w:p w14:paraId="49F7A99C" w14:textId="4BE808FE"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72044E63" w14:textId="77777777" w:rsidTr="005D7C7C">
        <w:tc>
          <w:tcPr>
            <w:tcW w:w="1129" w:type="dxa"/>
          </w:tcPr>
          <w:p w14:paraId="45726BE8" w14:textId="77777777" w:rsidR="008215E0" w:rsidRPr="0052530A" w:rsidRDefault="008215E0" w:rsidP="00975B1D">
            <w:pPr>
              <w:jc w:val="center"/>
              <w:rPr>
                <w:rFonts w:cs="Arial"/>
                <w:szCs w:val="20"/>
              </w:rPr>
            </w:pPr>
            <w:r w:rsidRPr="0052530A">
              <w:rPr>
                <w:rFonts w:cs="Arial"/>
                <w:szCs w:val="20"/>
              </w:rPr>
              <w:t>9</w:t>
            </w:r>
          </w:p>
        </w:tc>
        <w:tc>
          <w:tcPr>
            <w:tcW w:w="4253" w:type="dxa"/>
          </w:tcPr>
          <w:p w14:paraId="51A28181" w14:textId="77777777" w:rsidR="008215E0" w:rsidRPr="0052530A" w:rsidRDefault="008215E0" w:rsidP="00975B1D">
            <w:pPr>
              <w:jc w:val="center"/>
              <w:rPr>
                <w:rFonts w:cs="Arial"/>
                <w:szCs w:val="20"/>
              </w:rPr>
            </w:pPr>
            <w:r w:rsidRPr="0052530A">
              <w:rPr>
                <w:rFonts w:cs="Arial"/>
                <w:szCs w:val="20"/>
              </w:rPr>
              <w:t>Promotion of cycling travel route maps to public</w:t>
            </w:r>
          </w:p>
        </w:tc>
        <w:tc>
          <w:tcPr>
            <w:tcW w:w="2410" w:type="dxa"/>
          </w:tcPr>
          <w:p w14:paraId="624F0854" w14:textId="23F5417D" w:rsidR="008215E0" w:rsidRPr="0052530A" w:rsidRDefault="00A33AB2" w:rsidP="00975B1D">
            <w:pPr>
              <w:jc w:val="center"/>
              <w:rPr>
                <w:rFonts w:cs="Arial"/>
                <w:szCs w:val="20"/>
              </w:rPr>
            </w:pPr>
            <w:r w:rsidRPr="0052530A">
              <w:rPr>
                <w:rFonts w:cs="Arial"/>
                <w:szCs w:val="20"/>
              </w:rPr>
              <w:t>SCC and GBC</w:t>
            </w:r>
          </w:p>
        </w:tc>
        <w:tc>
          <w:tcPr>
            <w:tcW w:w="2835" w:type="dxa"/>
          </w:tcPr>
          <w:p w14:paraId="0CFF6FE3" w14:textId="03B5A94E" w:rsidR="008215E0" w:rsidRPr="0052530A" w:rsidRDefault="00A33AB2" w:rsidP="00975B1D">
            <w:pPr>
              <w:ind w:left="-57" w:right="-113"/>
              <w:jc w:val="center"/>
              <w:rPr>
                <w:rFonts w:cs="Arial"/>
                <w:szCs w:val="20"/>
              </w:rPr>
            </w:pPr>
            <w:r w:rsidRPr="0052530A">
              <w:rPr>
                <w:rFonts w:cs="Arial"/>
                <w:szCs w:val="20"/>
              </w:rPr>
              <w:t xml:space="preserve">Likely </w:t>
            </w:r>
            <w:r w:rsidR="008450D9" w:rsidRPr="0052530A">
              <w:rPr>
                <w:rFonts w:cs="Arial"/>
                <w:szCs w:val="20"/>
              </w:rPr>
              <w:t xml:space="preserve">to be </w:t>
            </w:r>
            <w:r w:rsidRPr="0052530A">
              <w:rPr>
                <w:rFonts w:cs="Arial"/>
                <w:szCs w:val="20"/>
              </w:rPr>
              <w:t>less than £5,000</w:t>
            </w:r>
          </w:p>
        </w:tc>
        <w:tc>
          <w:tcPr>
            <w:tcW w:w="3685" w:type="dxa"/>
          </w:tcPr>
          <w:p w14:paraId="3E74041F" w14:textId="4856B8EE"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4FD1A97C" w14:textId="77777777" w:rsidTr="005D7C7C">
        <w:tc>
          <w:tcPr>
            <w:tcW w:w="1129" w:type="dxa"/>
          </w:tcPr>
          <w:p w14:paraId="2A401517" w14:textId="77777777" w:rsidR="008450D9" w:rsidRPr="0052530A" w:rsidRDefault="008450D9" w:rsidP="008450D9">
            <w:pPr>
              <w:jc w:val="center"/>
              <w:rPr>
                <w:rFonts w:cs="Arial"/>
                <w:szCs w:val="20"/>
              </w:rPr>
            </w:pPr>
            <w:r w:rsidRPr="0052530A">
              <w:rPr>
                <w:rFonts w:cs="Arial"/>
                <w:szCs w:val="20"/>
              </w:rPr>
              <w:t>10</w:t>
            </w:r>
          </w:p>
        </w:tc>
        <w:tc>
          <w:tcPr>
            <w:tcW w:w="4253" w:type="dxa"/>
          </w:tcPr>
          <w:p w14:paraId="7775E732" w14:textId="77777777" w:rsidR="008450D9" w:rsidRPr="0052530A" w:rsidRDefault="008450D9" w:rsidP="008450D9">
            <w:pPr>
              <w:jc w:val="center"/>
              <w:rPr>
                <w:rFonts w:cs="Arial"/>
                <w:szCs w:val="20"/>
              </w:rPr>
            </w:pPr>
            <w:r w:rsidRPr="0052530A">
              <w:rPr>
                <w:rFonts w:cs="Arial"/>
                <w:szCs w:val="20"/>
              </w:rPr>
              <w:t>Promotion of low pollution route maps to public (walking)</w:t>
            </w:r>
          </w:p>
        </w:tc>
        <w:tc>
          <w:tcPr>
            <w:tcW w:w="2410" w:type="dxa"/>
          </w:tcPr>
          <w:p w14:paraId="01337330" w14:textId="01A3B185" w:rsidR="008450D9" w:rsidRPr="0052530A" w:rsidRDefault="008450D9" w:rsidP="008450D9">
            <w:pPr>
              <w:jc w:val="center"/>
              <w:rPr>
                <w:rFonts w:cs="Arial"/>
                <w:szCs w:val="20"/>
              </w:rPr>
            </w:pPr>
            <w:r w:rsidRPr="0052530A">
              <w:rPr>
                <w:rFonts w:cs="Arial"/>
                <w:szCs w:val="20"/>
              </w:rPr>
              <w:t>SCC and GBC</w:t>
            </w:r>
          </w:p>
        </w:tc>
        <w:tc>
          <w:tcPr>
            <w:tcW w:w="2835" w:type="dxa"/>
          </w:tcPr>
          <w:p w14:paraId="2DD69C08" w14:textId="7FDDECFE" w:rsidR="008450D9" w:rsidRPr="0052530A" w:rsidRDefault="008450D9" w:rsidP="008450D9">
            <w:pPr>
              <w:ind w:left="-57" w:right="-113"/>
              <w:jc w:val="center"/>
              <w:rPr>
                <w:rFonts w:cs="Arial"/>
                <w:szCs w:val="20"/>
              </w:rPr>
            </w:pPr>
            <w:r w:rsidRPr="0052530A">
              <w:rPr>
                <w:rFonts w:cs="Arial"/>
                <w:szCs w:val="20"/>
              </w:rPr>
              <w:t>Likely to be less than £5,000</w:t>
            </w:r>
          </w:p>
        </w:tc>
        <w:tc>
          <w:tcPr>
            <w:tcW w:w="3685" w:type="dxa"/>
          </w:tcPr>
          <w:p w14:paraId="1D2C9D1A" w14:textId="28B46914" w:rsidR="008450D9" w:rsidRPr="0052530A" w:rsidRDefault="00B07B80" w:rsidP="008450D9">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28BB6C1C" w14:textId="77777777" w:rsidTr="005D7C7C">
        <w:tc>
          <w:tcPr>
            <w:tcW w:w="1129" w:type="dxa"/>
          </w:tcPr>
          <w:p w14:paraId="395FC7F9" w14:textId="77777777" w:rsidR="008450D9" w:rsidRPr="0052530A" w:rsidRDefault="008450D9" w:rsidP="008450D9">
            <w:pPr>
              <w:jc w:val="center"/>
              <w:rPr>
                <w:rFonts w:cs="Arial"/>
                <w:szCs w:val="20"/>
              </w:rPr>
            </w:pPr>
            <w:r w:rsidRPr="0052530A">
              <w:rPr>
                <w:rFonts w:cs="Arial"/>
                <w:szCs w:val="20"/>
              </w:rPr>
              <w:t>11</w:t>
            </w:r>
          </w:p>
        </w:tc>
        <w:tc>
          <w:tcPr>
            <w:tcW w:w="4253" w:type="dxa"/>
          </w:tcPr>
          <w:p w14:paraId="2A8771B3" w14:textId="77777777" w:rsidR="008450D9" w:rsidRPr="0052530A" w:rsidRDefault="008450D9" w:rsidP="008450D9">
            <w:pPr>
              <w:jc w:val="center"/>
              <w:rPr>
                <w:rFonts w:cs="Arial"/>
                <w:szCs w:val="20"/>
              </w:rPr>
            </w:pPr>
            <w:r w:rsidRPr="0052530A">
              <w:rPr>
                <w:rFonts w:cs="Arial"/>
                <w:szCs w:val="20"/>
              </w:rPr>
              <w:t>Postcode air quality checker</w:t>
            </w:r>
          </w:p>
        </w:tc>
        <w:tc>
          <w:tcPr>
            <w:tcW w:w="2410" w:type="dxa"/>
          </w:tcPr>
          <w:p w14:paraId="2921BC7E" w14:textId="04AD5E50" w:rsidR="008450D9" w:rsidRPr="0052530A" w:rsidRDefault="008450D9" w:rsidP="008450D9">
            <w:pPr>
              <w:jc w:val="center"/>
              <w:rPr>
                <w:rFonts w:cs="Arial"/>
                <w:szCs w:val="20"/>
              </w:rPr>
            </w:pPr>
            <w:r w:rsidRPr="0052530A">
              <w:rPr>
                <w:rFonts w:cs="Arial"/>
                <w:szCs w:val="20"/>
              </w:rPr>
              <w:t>GBC</w:t>
            </w:r>
          </w:p>
        </w:tc>
        <w:tc>
          <w:tcPr>
            <w:tcW w:w="2835" w:type="dxa"/>
          </w:tcPr>
          <w:p w14:paraId="0E48E6CC" w14:textId="3CCB844B" w:rsidR="008450D9" w:rsidRPr="0052530A" w:rsidRDefault="008450D9" w:rsidP="008450D9">
            <w:pPr>
              <w:ind w:left="-57" w:right="-113"/>
              <w:jc w:val="center"/>
              <w:rPr>
                <w:rFonts w:cs="Arial"/>
                <w:szCs w:val="20"/>
              </w:rPr>
            </w:pPr>
            <w:r w:rsidRPr="0052530A">
              <w:rPr>
                <w:rFonts w:cs="Arial"/>
                <w:szCs w:val="20"/>
              </w:rPr>
              <w:t>Likely to be less than £5,000</w:t>
            </w:r>
          </w:p>
        </w:tc>
        <w:tc>
          <w:tcPr>
            <w:tcW w:w="3685" w:type="dxa"/>
          </w:tcPr>
          <w:p w14:paraId="1DCADC5B" w14:textId="3D084CB5" w:rsidR="008450D9" w:rsidRPr="0052530A" w:rsidRDefault="00B07B80" w:rsidP="008450D9">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549711A5" w14:textId="77777777" w:rsidTr="005D7C7C">
        <w:tc>
          <w:tcPr>
            <w:tcW w:w="1129" w:type="dxa"/>
          </w:tcPr>
          <w:p w14:paraId="392F288B" w14:textId="77777777" w:rsidR="008215E0" w:rsidRPr="0052530A" w:rsidRDefault="008215E0" w:rsidP="00975B1D">
            <w:pPr>
              <w:jc w:val="center"/>
              <w:rPr>
                <w:rFonts w:cs="Arial"/>
                <w:szCs w:val="20"/>
              </w:rPr>
            </w:pPr>
            <w:r w:rsidRPr="0052530A">
              <w:rPr>
                <w:rFonts w:cs="Arial"/>
                <w:szCs w:val="20"/>
              </w:rPr>
              <w:t>12</w:t>
            </w:r>
          </w:p>
        </w:tc>
        <w:tc>
          <w:tcPr>
            <w:tcW w:w="4253" w:type="dxa"/>
          </w:tcPr>
          <w:p w14:paraId="61333A14" w14:textId="77777777" w:rsidR="008215E0" w:rsidRPr="0052530A" w:rsidRDefault="008215E0" w:rsidP="00975B1D">
            <w:pPr>
              <w:jc w:val="center"/>
              <w:rPr>
                <w:rFonts w:cs="Arial"/>
                <w:szCs w:val="20"/>
              </w:rPr>
            </w:pPr>
            <w:r w:rsidRPr="0052530A">
              <w:rPr>
                <w:rFonts w:cs="Arial"/>
                <w:szCs w:val="20"/>
              </w:rPr>
              <w:t>Air Alert</w:t>
            </w:r>
          </w:p>
        </w:tc>
        <w:tc>
          <w:tcPr>
            <w:tcW w:w="2410" w:type="dxa"/>
          </w:tcPr>
          <w:p w14:paraId="05480C74" w14:textId="0B0400A0" w:rsidR="008215E0" w:rsidRPr="0052530A" w:rsidRDefault="00A63404" w:rsidP="00975B1D">
            <w:pPr>
              <w:jc w:val="center"/>
              <w:rPr>
                <w:rFonts w:cs="Arial"/>
                <w:szCs w:val="20"/>
              </w:rPr>
            </w:pPr>
            <w:r w:rsidRPr="0052530A">
              <w:rPr>
                <w:rFonts w:cs="Arial"/>
                <w:szCs w:val="20"/>
              </w:rPr>
              <w:t>GBC</w:t>
            </w:r>
          </w:p>
        </w:tc>
        <w:tc>
          <w:tcPr>
            <w:tcW w:w="2835" w:type="dxa"/>
          </w:tcPr>
          <w:p w14:paraId="381262EE" w14:textId="0F8668C5" w:rsidR="008215E0" w:rsidRPr="0052530A" w:rsidRDefault="008E43B8" w:rsidP="00975B1D">
            <w:pPr>
              <w:ind w:left="-57" w:right="-113"/>
              <w:jc w:val="center"/>
              <w:rPr>
                <w:rFonts w:cs="Arial"/>
                <w:szCs w:val="20"/>
              </w:rPr>
            </w:pPr>
            <w:r w:rsidRPr="0052530A">
              <w:rPr>
                <w:rFonts w:cs="Arial"/>
                <w:szCs w:val="20"/>
              </w:rPr>
              <w:t xml:space="preserve">Not likely </w:t>
            </w:r>
            <w:r w:rsidR="002F2140" w:rsidRPr="0052530A">
              <w:rPr>
                <w:rFonts w:cs="Arial"/>
                <w:szCs w:val="20"/>
              </w:rPr>
              <w:t xml:space="preserve">unless </w:t>
            </w:r>
            <w:r w:rsidR="00695E79" w:rsidRPr="0052530A">
              <w:rPr>
                <w:rFonts w:cs="Arial"/>
                <w:szCs w:val="20"/>
              </w:rPr>
              <w:t>part of long</w:t>
            </w:r>
            <w:r w:rsidR="008876EE" w:rsidRPr="0052530A">
              <w:rPr>
                <w:rFonts w:cs="Arial"/>
                <w:szCs w:val="20"/>
              </w:rPr>
              <w:t>-</w:t>
            </w:r>
            <w:r w:rsidR="00695E79" w:rsidRPr="0052530A">
              <w:rPr>
                <w:rFonts w:cs="Arial"/>
                <w:szCs w:val="20"/>
              </w:rPr>
              <w:t>term monitoring of AQAP</w:t>
            </w:r>
          </w:p>
        </w:tc>
        <w:tc>
          <w:tcPr>
            <w:tcW w:w="3685" w:type="dxa"/>
          </w:tcPr>
          <w:p w14:paraId="346A256B" w14:textId="44275AE7" w:rsidR="008215E0" w:rsidRPr="0052530A" w:rsidRDefault="008876EE" w:rsidP="00975B1D">
            <w:pPr>
              <w:jc w:val="center"/>
              <w:rPr>
                <w:rFonts w:cs="Arial"/>
                <w:szCs w:val="20"/>
              </w:rPr>
            </w:pPr>
            <w:r w:rsidRPr="0052530A">
              <w:rPr>
                <w:rFonts w:cs="Arial"/>
                <w:szCs w:val="20"/>
              </w:rPr>
              <w:t xml:space="preserve">Not achievable </w:t>
            </w:r>
            <w:r w:rsidR="002774FF" w:rsidRPr="0052530A">
              <w:rPr>
                <w:rFonts w:cs="Arial"/>
                <w:szCs w:val="20"/>
              </w:rPr>
              <w:t>as unlikely to resource an automatic monitoring station</w:t>
            </w:r>
          </w:p>
        </w:tc>
      </w:tr>
      <w:tr w:rsidR="0052530A" w:rsidRPr="0052530A" w14:paraId="45436A03" w14:textId="77777777" w:rsidTr="005D7C7C">
        <w:tc>
          <w:tcPr>
            <w:tcW w:w="1129" w:type="dxa"/>
          </w:tcPr>
          <w:p w14:paraId="428CB970" w14:textId="77777777" w:rsidR="008215E0" w:rsidRPr="0052530A" w:rsidRDefault="008215E0" w:rsidP="00975B1D">
            <w:pPr>
              <w:jc w:val="center"/>
              <w:rPr>
                <w:rFonts w:cs="Arial"/>
                <w:szCs w:val="20"/>
              </w:rPr>
            </w:pPr>
            <w:r w:rsidRPr="0052530A">
              <w:rPr>
                <w:rFonts w:cs="Arial"/>
                <w:szCs w:val="20"/>
              </w:rPr>
              <w:t>13</w:t>
            </w:r>
          </w:p>
        </w:tc>
        <w:tc>
          <w:tcPr>
            <w:tcW w:w="4253" w:type="dxa"/>
          </w:tcPr>
          <w:p w14:paraId="2BB2D701" w14:textId="77777777" w:rsidR="008215E0" w:rsidRPr="0052530A" w:rsidRDefault="008215E0" w:rsidP="00975B1D">
            <w:pPr>
              <w:jc w:val="center"/>
              <w:rPr>
                <w:rFonts w:cs="Arial"/>
                <w:szCs w:val="20"/>
              </w:rPr>
            </w:pPr>
            <w:r w:rsidRPr="0052530A">
              <w:rPr>
                <w:rFonts w:cs="Arial"/>
                <w:szCs w:val="20"/>
              </w:rPr>
              <w:t>Air quality information - current conditions in Guildford - what residents can do to help</w:t>
            </w:r>
          </w:p>
        </w:tc>
        <w:tc>
          <w:tcPr>
            <w:tcW w:w="2410" w:type="dxa"/>
          </w:tcPr>
          <w:p w14:paraId="06EF08A0" w14:textId="1709BD6C" w:rsidR="008215E0" w:rsidRPr="0052530A" w:rsidRDefault="00A02C14" w:rsidP="00975B1D">
            <w:pPr>
              <w:jc w:val="center"/>
              <w:rPr>
                <w:rFonts w:cs="Arial"/>
                <w:szCs w:val="20"/>
              </w:rPr>
            </w:pPr>
            <w:r w:rsidRPr="0052530A">
              <w:rPr>
                <w:rFonts w:cs="Arial"/>
                <w:szCs w:val="20"/>
              </w:rPr>
              <w:t>GBC</w:t>
            </w:r>
          </w:p>
        </w:tc>
        <w:tc>
          <w:tcPr>
            <w:tcW w:w="2835" w:type="dxa"/>
          </w:tcPr>
          <w:p w14:paraId="1B2A8BA3" w14:textId="43B884C7" w:rsidR="008215E0" w:rsidRPr="0052530A" w:rsidRDefault="001E1BD9" w:rsidP="00975B1D">
            <w:pPr>
              <w:ind w:left="-57" w:right="-113"/>
              <w:jc w:val="center"/>
              <w:rPr>
                <w:rFonts w:cs="Arial"/>
                <w:szCs w:val="20"/>
              </w:rPr>
            </w:pPr>
            <w:r w:rsidRPr="0052530A">
              <w:rPr>
                <w:rFonts w:cs="Arial"/>
                <w:szCs w:val="20"/>
              </w:rPr>
              <w:t xml:space="preserve">Likely to be less than £5,000. </w:t>
            </w:r>
            <w:r w:rsidR="00CB78A2" w:rsidRPr="0052530A">
              <w:rPr>
                <w:rFonts w:cs="Arial"/>
                <w:szCs w:val="20"/>
              </w:rPr>
              <w:t>Might need extra officer resource</w:t>
            </w:r>
          </w:p>
        </w:tc>
        <w:tc>
          <w:tcPr>
            <w:tcW w:w="3685" w:type="dxa"/>
          </w:tcPr>
          <w:p w14:paraId="4A3BB7D1" w14:textId="1B7E3740"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2AEB5BB9" w14:textId="77777777" w:rsidTr="005D7C7C">
        <w:tc>
          <w:tcPr>
            <w:tcW w:w="1129" w:type="dxa"/>
          </w:tcPr>
          <w:p w14:paraId="4646C1D1" w14:textId="77777777" w:rsidR="008215E0" w:rsidRPr="0052530A" w:rsidRDefault="008215E0" w:rsidP="00975B1D">
            <w:pPr>
              <w:jc w:val="center"/>
              <w:rPr>
                <w:rFonts w:cs="Arial"/>
                <w:szCs w:val="20"/>
              </w:rPr>
            </w:pPr>
            <w:r w:rsidRPr="0052530A">
              <w:rPr>
                <w:rFonts w:cs="Arial"/>
                <w:szCs w:val="20"/>
              </w:rPr>
              <w:lastRenderedPageBreak/>
              <w:t>14</w:t>
            </w:r>
          </w:p>
        </w:tc>
        <w:tc>
          <w:tcPr>
            <w:tcW w:w="4253" w:type="dxa"/>
          </w:tcPr>
          <w:p w14:paraId="238648C4" w14:textId="77777777" w:rsidR="008215E0" w:rsidRPr="0052530A" w:rsidRDefault="008215E0" w:rsidP="00975B1D">
            <w:pPr>
              <w:jc w:val="center"/>
              <w:rPr>
                <w:rFonts w:cs="Arial"/>
                <w:szCs w:val="20"/>
              </w:rPr>
            </w:pPr>
            <w:r w:rsidRPr="0052530A">
              <w:rPr>
                <w:rFonts w:cs="Arial"/>
                <w:szCs w:val="20"/>
              </w:rPr>
              <w:t>Indoor air quality information - what residents can do to improve their conditions</w:t>
            </w:r>
          </w:p>
        </w:tc>
        <w:tc>
          <w:tcPr>
            <w:tcW w:w="2410" w:type="dxa"/>
          </w:tcPr>
          <w:p w14:paraId="71A258DF" w14:textId="3884143C" w:rsidR="008215E0" w:rsidRPr="0052530A" w:rsidRDefault="00CB78A2" w:rsidP="00975B1D">
            <w:pPr>
              <w:jc w:val="center"/>
              <w:rPr>
                <w:rFonts w:cs="Arial"/>
                <w:szCs w:val="20"/>
              </w:rPr>
            </w:pPr>
            <w:r w:rsidRPr="0052530A">
              <w:rPr>
                <w:rFonts w:cs="Arial"/>
                <w:szCs w:val="20"/>
              </w:rPr>
              <w:t>GBC</w:t>
            </w:r>
          </w:p>
        </w:tc>
        <w:tc>
          <w:tcPr>
            <w:tcW w:w="2835" w:type="dxa"/>
          </w:tcPr>
          <w:p w14:paraId="7C3862C3" w14:textId="1B614A47" w:rsidR="008215E0" w:rsidRPr="0052530A" w:rsidRDefault="001E1BD9" w:rsidP="00975B1D">
            <w:pPr>
              <w:ind w:left="-57" w:right="-113"/>
              <w:jc w:val="center"/>
              <w:rPr>
                <w:rFonts w:cs="Arial"/>
                <w:szCs w:val="20"/>
              </w:rPr>
            </w:pPr>
            <w:r w:rsidRPr="0052530A">
              <w:rPr>
                <w:rFonts w:cs="Arial"/>
                <w:szCs w:val="20"/>
              </w:rPr>
              <w:t xml:space="preserve">Likely to be less than £5,000. </w:t>
            </w:r>
            <w:r w:rsidR="00FB7EB7" w:rsidRPr="0052530A">
              <w:rPr>
                <w:rFonts w:cs="Arial"/>
                <w:szCs w:val="20"/>
              </w:rPr>
              <w:t>Might need extra officer resource</w:t>
            </w:r>
          </w:p>
        </w:tc>
        <w:tc>
          <w:tcPr>
            <w:tcW w:w="3685" w:type="dxa"/>
          </w:tcPr>
          <w:p w14:paraId="1A31C781" w14:textId="57943D5F"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3141FDF7" w14:textId="77777777" w:rsidTr="005D7C7C">
        <w:tc>
          <w:tcPr>
            <w:tcW w:w="1129" w:type="dxa"/>
          </w:tcPr>
          <w:p w14:paraId="222A916A" w14:textId="77777777" w:rsidR="008215E0" w:rsidRPr="0052530A" w:rsidRDefault="008215E0" w:rsidP="00975B1D">
            <w:pPr>
              <w:jc w:val="center"/>
              <w:rPr>
                <w:rFonts w:cs="Arial"/>
                <w:szCs w:val="20"/>
              </w:rPr>
            </w:pPr>
            <w:r w:rsidRPr="0052530A">
              <w:rPr>
                <w:rFonts w:cs="Arial"/>
                <w:szCs w:val="20"/>
              </w:rPr>
              <w:t>15</w:t>
            </w:r>
          </w:p>
        </w:tc>
        <w:tc>
          <w:tcPr>
            <w:tcW w:w="4253" w:type="dxa"/>
          </w:tcPr>
          <w:p w14:paraId="561954BE" w14:textId="77777777" w:rsidR="008215E0" w:rsidRPr="0052530A" w:rsidRDefault="008215E0" w:rsidP="00975B1D">
            <w:pPr>
              <w:jc w:val="center"/>
              <w:rPr>
                <w:rFonts w:cs="Arial"/>
                <w:szCs w:val="20"/>
              </w:rPr>
            </w:pPr>
            <w:r w:rsidRPr="0052530A">
              <w:rPr>
                <w:rFonts w:cs="Arial"/>
                <w:szCs w:val="20"/>
              </w:rPr>
              <w:t>Tools to assess traffic management schemes prior to implementation</w:t>
            </w:r>
          </w:p>
        </w:tc>
        <w:tc>
          <w:tcPr>
            <w:tcW w:w="2410" w:type="dxa"/>
          </w:tcPr>
          <w:p w14:paraId="24D4D092" w14:textId="16BC4B4E" w:rsidR="008215E0" w:rsidRPr="0052530A" w:rsidRDefault="007523A3" w:rsidP="00975B1D">
            <w:pPr>
              <w:jc w:val="center"/>
              <w:rPr>
                <w:rFonts w:cs="Arial"/>
                <w:szCs w:val="20"/>
              </w:rPr>
            </w:pPr>
            <w:r w:rsidRPr="0052530A">
              <w:rPr>
                <w:rFonts w:cs="Arial"/>
                <w:szCs w:val="20"/>
              </w:rPr>
              <w:t>SCC</w:t>
            </w:r>
          </w:p>
        </w:tc>
        <w:tc>
          <w:tcPr>
            <w:tcW w:w="2835" w:type="dxa"/>
          </w:tcPr>
          <w:p w14:paraId="135238D3" w14:textId="285CFA43" w:rsidR="008215E0" w:rsidRPr="0052530A" w:rsidRDefault="007523A3" w:rsidP="00975B1D">
            <w:pPr>
              <w:ind w:left="-57" w:right="-113"/>
              <w:jc w:val="center"/>
              <w:rPr>
                <w:rFonts w:cs="Arial"/>
                <w:szCs w:val="20"/>
              </w:rPr>
            </w:pPr>
            <w:r w:rsidRPr="0052530A">
              <w:rPr>
                <w:rFonts w:cs="Arial"/>
                <w:szCs w:val="20"/>
              </w:rPr>
              <w:t>Not able to estimate</w:t>
            </w:r>
          </w:p>
        </w:tc>
        <w:tc>
          <w:tcPr>
            <w:tcW w:w="3685" w:type="dxa"/>
          </w:tcPr>
          <w:p w14:paraId="545AAA94" w14:textId="13C2F644"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2830BBE4" w14:textId="77777777" w:rsidTr="005D7C7C">
        <w:tc>
          <w:tcPr>
            <w:tcW w:w="1129" w:type="dxa"/>
          </w:tcPr>
          <w:p w14:paraId="4BB8C9A4" w14:textId="77777777" w:rsidR="008215E0" w:rsidRPr="0052530A" w:rsidRDefault="008215E0" w:rsidP="00975B1D">
            <w:pPr>
              <w:jc w:val="center"/>
              <w:rPr>
                <w:rFonts w:cs="Arial"/>
                <w:szCs w:val="20"/>
              </w:rPr>
            </w:pPr>
            <w:r w:rsidRPr="0052530A">
              <w:rPr>
                <w:rFonts w:cs="Arial"/>
                <w:szCs w:val="20"/>
              </w:rPr>
              <w:t>16</w:t>
            </w:r>
          </w:p>
        </w:tc>
        <w:tc>
          <w:tcPr>
            <w:tcW w:w="4253" w:type="dxa"/>
          </w:tcPr>
          <w:p w14:paraId="0B1C7B69" w14:textId="77777777" w:rsidR="008215E0" w:rsidRPr="0052530A" w:rsidRDefault="008215E0" w:rsidP="00975B1D">
            <w:pPr>
              <w:jc w:val="center"/>
              <w:rPr>
                <w:rFonts w:cs="Arial"/>
                <w:szCs w:val="20"/>
              </w:rPr>
            </w:pPr>
            <w:r w:rsidRPr="0052530A">
              <w:rPr>
                <w:rFonts w:cs="Arial"/>
                <w:szCs w:val="20"/>
              </w:rPr>
              <w:t>Tool to evaluate measures to reduce traffic emissions</w:t>
            </w:r>
          </w:p>
        </w:tc>
        <w:tc>
          <w:tcPr>
            <w:tcW w:w="2410" w:type="dxa"/>
          </w:tcPr>
          <w:p w14:paraId="5EB73506" w14:textId="46622F1E" w:rsidR="008215E0" w:rsidRPr="0052530A" w:rsidRDefault="007523A3" w:rsidP="00975B1D">
            <w:pPr>
              <w:jc w:val="center"/>
              <w:rPr>
                <w:rFonts w:cs="Arial"/>
                <w:szCs w:val="20"/>
              </w:rPr>
            </w:pPr>
            <w:r w:rsidRPr="0052530A">
              <w:rPr>
                <w:rFonts w:cs="Arial"/>
                <w:szCs w:val="20"/>
              </w:rPr>
              <w:t>SCC</w:t>
            </w:r>
          </w:p>
        </w:tc>
        <w:tc>
          <w:tcPr>
            <w:tcW w:w="2835" w:type="dxa"/>
          </w:tcPr>
          <w:p w14:paraId="357A04C4" w14:textId="5CF4A12A" w:rsidR="008215E0" w:rsidRPr="0052530A" w:rsidRDefault="008B7C5B" w:rsidP="00975B1D">
            <w:pPr>
              <w:ind w:left="-57" w:right="-113"/>
              <w:jc w:val="center"/>
              <w:rPr>
                <w:rFonts w:cs="Arial"/>
                <w:szCs w:val="20"/>
              </w:rPr>
            </w:pPr>
            <w:r w:rsidRPr="0052530A">
              <w:rPr>
                <w:rFonts w:cs="Arial"/>
                <w:szCs w:val="20"/>
              </w:rPr>
              <w:t>Not able to estimate</w:t>
            </w:r>
          </w:p>
        </w:tc>
        <w:tc>
          <w:tcPr>
            <w:tcW w:w="3685" w:type="dxa"/>
          </w:tcPr>
          <w:p w14:paraId="2515A806" w14:textId="7CD7DFB1" w:rsidR="008215E0" w:rsidRPr="0052530A" w:rsidRDefault="00B07B80" w:rsidP="00975B1D">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44DFD85F" w14:textId="77777777" w:rsidTr="005D7C7C">
        <w:tc>
          <w:tcPr>
            <w:tcW w:w="1129" w:type="dxa"/>
          </w:tcPr>
          <w:p w14:paraId="32AB6BBC" w14:textId="73AA92E8" w:rsidR="008B7C5B" w:rsidRPr="0052530A" w:rsidRDefault="008B7C5B" w:rsidP="008B7C5B">
            <w:pPr>
              <w:jc w:val="center"/>
              <w:rPr>
                <w:rFonts w:cs="Arial"/>
                <w:szCs w:val="20"/>
              </w:rPr>
            </w:pPr>
            <w:r w:rsidRPr="0052530A">
              <w:rPr>
                <w:rFonts w:cs="Arial"/>
                <w:szCs w:val="20"/>
              </w:rPr>
              <w:t>1</w:t>
            </w:r>
            <w:r w:rsidR="009667E1" w:rsidRPr="0052530A">
              <w:rPr>
                <w:rFonts w:cs="Arial"/>
                <w:szCs w:val="20"/>
              </w:rPr>
              <w:t>7</w:t>
            </w:r>
          </w:p>
        </w:tc>
        <w:tc>
          <w:tcPr>
            <w:tcW w:w="4253" w:type="dxa"/>
          </w:tcPr>
          <w:p w14:paraId="7550CDC1" w14:textId="77777777" w:rsidR="008B7C5B" w:rsidRPr="0052530A" w:rsidRDefault="008B7C5B" w:rsidP="008B7C5B">
            <w:pPr>
              <w:jc w:val="center"/>
              <w:rPr>
                <w:rFonts w:cs="Arial"/>
                <w:szCs w:val="20"/>
              </w:rPr>
            </w:pPr>
            <w:r w:rsidRPr="0052530A">
              <w:rPr>
                <w:rFonts w:cs="Arial"/>
                <w:szCs w:val="20"/>
              </w:rPr>
              <w:t>Parking App to direct users to closest and cheapest spaces</w:t>
            </w:r>
          </w:p>
        </w:tc>
        <w:tc>
          <w:tcPr>
            <w:tcW w:w="2410" w:type="dxa"/>
          </w:tcPr>
          <w:p w14:paraId="37F269BD" w14:textId="75DF7319" w:rsidR="008B7C5B" w:rsidRPr="0052530A" w:rsidRDefault="008B7C5B" w:rsidP="008B7C5B">
            <w:pPr>
              <w:jc w:val="center"/>
              <w:rPr>
                <w:rFonts w:cs="Arial"/>
                <w:szCs w:val="20"/>
              </w:rPr>
            </w:pPr>
            <w:r w:rsidRPr="0052530A">
              <w:rPr>
                <w:rFonts w:cs="Arial"/>
                <w:szCs w:val="20"/>
              </w:rPr>
              <w:t>GBC</w:t>
            </w:r>
          </w:p>
        </w:tc>
        <w:tc>
          <w:tcPr>
            <w:tcW w:w="2835" w:type="dxa"/>
          </w:tcPr>
          <w:p w14:paraId="69CF3E9D" w14:textId="184F82FE" w:rsidR="008B7C5B" w:rsidRPr="0052530A" w:rsidRDefault="008B7C5B" w:rsidP="008B7C5B">
            <w:pPr>
              <w:ind w:left="-57" w:right="-113"/>
              <w:jc w:val="center"/>
              <w:rPr>
                <w:rFonts w:cs="Arial"/>
                <w:szCs w:val="20"/>
              </w:rPr>
            </w:pPr>
            <w:r w:rsidRPr="0052530A">
              <w:rPr>
                <w:rFonts w:cs="Arial"/>
                <w:szCs w:val="20"/>
              </w:rPr>
              <w:t>Not able to estimate</w:t>
            </w:r>
          </w:p>
        </w:tc>
        <w:tc>
          <w:tcPr>
            <w:tcW w:w="3685" w:type="dxa"/>
          </w:tcPr>
          <w:p w14:paraId="4EA20DC3" w14:textId="5F3C0BB6" w:rsidR="008B7C5B" w:rsidRPr="0052530A" w:rsidRDefault="00B07B80" w:rsidP="008B7C5B">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52530A" w:rsidRPr="0052530A" w14:paraId="03CF8F61" w14:textId="77777777" w:rsidTr="005D7C7C">
        <w:tc>
          <w:tcPr>
            <w:tcW w:w="1129" w:type="dxa"/>
          </w:tcPr>
          <w:p w14:paraId="5A7C9ACA" w14:textId="0ADE452C" w:rsidR="009667E1" w:rsidRPr="0052530A" w:rsidRDefault="009667E1" w:rsidP="009667E1">
            <w:pPr>
              <w:jc w:val="center"/>
              <w:rPr>
                <w:rFonts w:cs="Arial"/>
                <w:szCs w:val="20"/>
              </w:rPr>
            </w:pPr>
            <w:r w:rsidRPr="0052530A">
              <w:rPr>
                <w:rFonts w:cs="Arial"/>
                <w:szCs w:val="20"/>
              </w:rPr>
              <w:t>18</w:t>
            </w:r>
          </w:p>
        </w:tc>
        <w:tc>
          <w:tcPr>
            <w:tcW w:w="4253" w:type="dxa"/>
          </w:tcPr>
          <w:p w14:paraId="794B0EE5" w14:textId="77777777" w:rsidR="009667E1" w:rsidRPr="0052530A" w:rsidRDefault="009667E1" w:rsidP="009667E1">
            <w:pPr>
              <w:jc w:val="center"/>
              <w:rPr>
                <w:rFonts w:cs="Arial"/>
                <w:szCs w:val="20"/>
              </w:rPr>
            </w:pPr>
            <w:r w:rsidRPr="0052530A">
              <w:rPr>
                <w:rFonts w:cs="Arial"/>
                <w:szCs w:val="20"/>
              </w:rPr>
              <w:t>Facilitate and promote home, mobile, remote and flexible working within the Council</w:t>
            </w:r>
          </w:p>
        </w:tc>
        <w:tc>
          <w:tcPr>
            <w:tcW w:w="2410" w:type="dxa"/>
          </w:tcPr>
          <w:p w14:paraId="4F876D63" w14:textId="3CE76E33" w:rsidR="009667E1" w:rsidRPr="0052530A" w:rsidRDefault="009667E1" w:rsidP="009667E1">
            <w:pPr>
              <w:jc w:val="center"/>
              <w:rPr>
                <w:rFonts w:cs="Arial"/>
                <w:szCs w:val="20"/>
              </w:rPr>
            </w:pPr>
            <w:r w:rsidRPr="0052530A">
              <w:rPr>
                <w:rFonts w:cs="Arial"/>
                <w:szCs w:val="20"/>
              </w:rPr>
              <w:t>GBC</w:t>
            </w:r>
          </w:p>
        </w:tc>
        <w:tc>
          <w:tcPr>
            <w:tcW w:w="2835" w:type="dxa"/>
          </w:tcPr>
          <w:p w14:paraId="197C5518" w14:textId="5ABA2AA1" w:rsidR="009667E1" w:rsidRPr="0052530A" w:rsidRDefault="009667E1" w:rsidP="009667E1">
            <w:pPr>
              <w:ind w:left="-57" w:right="-113"/>
              <w:jc w:val="center"/>
              <w:rPr>
                <w:rFonts w:cs="Arial"/>
                <w:szCs w:val="20"/>
              </w:rPr>
            </w:pPr>
            <w:r w:rsidRPr="0052530A">
              <w:rPr>
                <w:rFonts w:cs="Arial"/>
                <w:szCs w:val="20"/>
              </w:rPr>
              <w:t>Likely to be less than £5,000</w:t>
            </w:r>
          </w:p>
        </w:tc>
        <w:tc>
          <w:tcPr>
            <w:tcW w:w="3685" w:type="dxa"/>
          </w:tcPr>
          <w:p w14:paraId="51D9434C" w14:textId="0ECB77F2"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0A04FC01" w14:textId="77777777" w:rsidTr="005D7C7C">
        <w:tc>
          <w:tcPr>
            <w:tcW w:w="1129" w:type="dxa"/>
          </w:tcPr>
          <w:p w14:paraId="4CBC38DB" w14:textId="6895C51C" w:rsidR="009667E1" w:rsidRPr="0052530A" w:rsidRDefault="009667E1" w:rsidP="009667E1">
            <w:pPr>
              <w:jc w:val="center"/>
              <w:rPr>
                <w:rFonts w:cs="Arial"/>
                <w:szCs w:val="20"/>
              </w:rPr>
            </w:pPr>
            <w:r w:rsidRPr="0052530A">
              <w:rPr>
                <w:rFonts w:cs="Arial"/>
                <w:szCs w:val="20"/>
              </w:rPr>
              <w:t>19</w:t>
            </w:r>
          </w:p>
        </w:tc>
        <w:tc>
          <w:tcPr>
            <w:tcW w:w="4253" w:type="dxa"/>
          </w:tcPr>
          <w:p w14:paraId="6BDE015F" w14:textId="77777777" w:rsidR="009667E1" w:rsidRPr="0052530A" w:rsidRDefault="009667E1" w:rsidP="009667E1">
            <w:pPr>
              <w:jc w:val="center"/>
              <w:rPr>
                <w:rFonts w:cs="Arial"/>
                <w:szCs w:val="20"/>
              </w:rPr>
            </w:pPr>
            <w:r w:rsidRPr="0052530A">
              <w:rPr>
                <w:rFonts w:cs="Arial"/>
                <w:szCs w:val="20"/>
              </w:rPr>
              <w:t>EV deliveries, local delivery hubs</w:t>
            </w:r>
          </w:p>
        </w:tc>
        <w:tc>
          <w:tcPr>
            <w:tcW w:w="2410" w:type="dxa"/>
          </w:tcPr>
          <w:p w14:paraId="3EE79538" w14:textId="6CB53945" w:rsidR="009667E1" w:rsidRPr="0052530A" w:rsidRDefault="009667E1" w:rsidP="009667E1">
            <w:pPr>
              <w:jc w:val="center"/>
              <w:rPr>
                <w:rFonts w:cs="Arial"/>
                <w:szCs w:val="20"/>
              </w:rPr>
            </w:pPr>
            <w:r w:rsidRPr="0052530A">
              <w:rPr>
                <w:rFonts w:cs="Arial"/>
                <w:szCs w:val="20"/>
              </w:rPr>
              <w:t>GBC, SCC and National Highways</w:t>
            </w:r>
          </w:p>
        </w:tc>
        <w:tc>
          <w:tcPr>
            <w:tcW w:w="2835" w:type="dxa"/>
          </w:tcPr>
          <w:p w14:paraId="55545AFC" w14:textId="036001A9" w:rsidR="009667E1" w:rsidRPr="0052530A" w:rsidRDefault="009667E1" w:rsidP="009667E1">
            <w:pPr>
              <w:ind w:left="-57" w:right="-113"/>
              <w:jc w:val="center"/>
              <w:rPr>
                <w:rFonts w:cs="Arial"/>
                <w:szCs w:val="20"/>
              </w:rPr>
            </w:pPr>
            <w:r w:rsidRPr="0052530A">
              <w:rPr>
                <w:rFonts w:cs="Arial"/>
                <w:szCs w:val="20"/>
              </w:rPr>
              <w:t>Not able to estimate</w:t>
            </w:r>
          </w:p>
        </w:tc>
        <w:tc>
          <w:tcPr>
            <w:tcW w:w="3685" w:type="dxa"/>
          </w:tcPr>
          <w:p w14:paraId="203366FE" w14:textId="755AEC7F"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2BE7E3A1" w14:textId="77777777" w:rsidTr="005D7C7C">
        <w:tc>
          <w:tcPr>
            <w:tcW w:w="1129" w:type="dxa"/>
          </w:tcPr>
          <w:p w14:paraId="7C4479C4" w14:textId="2559B362" w:rsidR="009667E1" w:rsidRPr="0052530A" w:rsidRDefault="009667E1" w:rsidP="009667E1">
            <w:pPr>
              <w:jc w:val="center"/>
              <w:rPr>
                <w:rFonts w:cs="Arial"/>
                <w:szCs w:val="20"/>
              </w:rPr>
            </w:pPr>
            <w:r w:rsidRPr="0052530A">
              <w:rPr>
                <w:rFonts w:cs="Arial"/>
                <w:szCs w:val="20"/>
              </w:rPr>
              <w:t>20</w:t>
            </w:r>
          </w:p>
        </w:tc>
        <w:tc>
          <w:tcPr>
            <w:tcW w:w="4253" w:type="dxa"/>
          </w:tcPr>
          <w:p w14:paraId="6A005860" w14:textId="23FD0090" w:rsidR="009667E1" w:rsidRPr="0052530A" w:rsidRDefault="009667E1" w:rsidP="009667E1">
            <w:pPr>
              <w:jc w:val="center"/>
              <w:rPr>
                <w:rFonts w:cs="Arial"/>
                <w:szCs w:val="20"/>
              </w:rPr>
            </w:pPr>
            <w:r w:rsidRPr="0052530A">
              <w:rPr>
                <w:rFonts w:cs="Arial"/>
                <w:szCs w:val="20"/>
              </w:rPr>
              <w:t>Potential CAZ/LEZ</w:t>
            </w:r>
          </w:p>
        </w:tc>
        <w:tc>
          <w:tcPr>
            <w:tcW w:w="2410" w:type="dxa"/>
          </w:tcPr>
          <w:p w14:paraId="2A4B449A" w14:textId="3F0E3069" w:rsidR="009667E1" w:rsidRPr="0052530A" w:rsidRDefault="009667E1" w:rsidP="009667E1">
            <w:pPr>
              <w:jc w:val="center"/>
              <w:rPr>
                <w:rFonts w:cs="Arial"/>
                <w:szCs w:val="20"/>
              </w:rPr>
            </w:pPr>
            <w:r w:rsidRPr="0052530A">
              <w:rPr>
                <w:rFonts w:cs="Arial"/>
                <w:szCs w:val="20"/>
              </w:rPr>
              <w:t>SCC</w:t>
            </w:r>
          </w:p>
        </w:tc>
        <w:tc>
          <w:tcPr>
            <w:tcW w:w="2835" w:type="dxa"/>
          </w:tcPr>
          <w:p w14:paraId="249386BD" w14:textId="1E63FD4B" w:rsidR="009667E1" w:rsidRPr="0052530A" w:rsidRDefault="009667E1" w:rsidP="009667E1">
            <w:pPr>
              <w:ind w:left="-57" w:right="-113"/>
              <w:jc w:val="center"/>
              <w:rPr>
                <w:rFonts w:cs="Arial"/>
                <w:szCs w:val="20"/>
              </w:rPr>
            </w:pPr>
            <w:r w:rsidRPr="0052530A">
              <w:rPr>
                <w:rFonts w:cs="Arial"/>
                <w:szCs w:val="20"/>
              </w:rPr>
              <w:t>Likely to be more than £5,000,000</w:t>
            </w:r>
          </w:p>
        </w:tc>
        <w:tc>
          <w:tcPr>
            <w:tcW w:w="3685" w:type="dxa"/>
          </w:tcPr>
          <w:p w14:paraId="4AA4BC61" w14:textId="3F235345"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3C2DE70D" w14:textId="77777777" w:rsidTr="005D7C7C">
        <w:tc>
          <w:tcPr>
            <w:tcW w:w="1129" w:type="dxa"/>
          </w:tcPr>
          <w:p w14:paraId="7A145440" w14:textId="1EB68E07" w:rsidR="009667E1" w:rsidRPr="0052530A" w:rsidRDefault="009667E1" w:rsidP="009667E1">
            <w:pPr>
              <w:jc w:val="center"/>
              <w:rPr>
                <w:rFonts w:cs="Arial"/>
                <w:szCs w:val="20"/>
              </w:rPr>
            </w:pPr>
            <w:r w:rsidRPr="0052530A">
              <w:rPr>
                <w:rFonts w:cs="Arial"/>
                <w:szCs w:val="20"/>
              </w:rPr>
              <w:t>21</w:t>
            </w:r>
          </w:p>
        </w:tc>
        <w:tc>
          <w:tcPr>
            <w:tcW w:w="4253" w:type="dxa"/>
          </w:tcPr>
          <w:p w14:paraId="78F1275D" w14:textId="77777777" w:rsidR="009667E1" w:rsidRPr="0052530A" w:rsidRDefault="009667E1" w:rsidP="009667E1">
            <w:pPr>
              <w:jc w:val="center"/>
              <w:rPr>
                <w:rFonts w:cs="Arial"/>
                <w:szCs w:val="20"/>
              </w:rPr>
            </w:pPr>
            <w:r w:rsidRPr="0052530A">
              <w:rPr>
                <w:rFonts w:cs="Arial"/>
                <w:szCs w:val="20"/>
              </w:rPr>
              <w:t>Anti-vehicle idling e.g. At level crossings, taxi ranks, the station, bus stops and outside schools.</w:t>
            </w:r>
          </w:p>
        </w:tc>
        <w:tc>
          <w:tcPr>
            <w:tcW w:w="2410" w:type="dxa"/>
          </w:tcPr>
          <w:p w14:paraId="56800E66" w14:textId="3275ADF5" w:rsidR="009667E1" w:rsidRPr="0052530A" w:rsidRDefault="009667E1" w:rsidP="009667E1">
            <w:pPr>
              <w:jc w:val="center"/>
              <w:rPr>
                <w:rFonts w:cs="Arial"/>
                <w:szCs w:val="20"/>
              </w:rPr>
            </w:pPr>
            <w:r w:rsidRPr="0052530A">
              <w:rPr>
                <w:rFonts w:cs="Arial"/>
                <w:szCs w:val="20"/>
              </w:rPr>
              <w:t>GBC and SCC</w:t>
            </w:r>
          </w:p>
        </w:tc>
        <w:tc>
          <w:tcPr>
            <w:tcW w:w="2835" w:type="dxa"/>
          </w:tcPr>
          <w:p w14:paraId="09B54363" w14:textId="60629886" w:rsidR="009667E1" w:rsidRPr="0052530A" w:rsidRDefault="009667E1" w:rsidP="009667E1">
            <w:pPr>
              <w:ind w:left="-57" w:right="-113"/>
              <w:jc w:val="center"/>
              <w:rPr>
                <w:rFonts w:cs="Arial"/>
                <w:szCs w:val="20"/>
              </w:rPr>
            </w:pPr>
            <w:r w:rsidRPr="0052530A">
              <w:rPr>
                <w:rFonts w:cs="Arial"/>
                <w:szCs w:val="20"/>
              </w:rPr>
              <w:t>Not able to estimate</w:t>
            </w:r>
          </w:p>
        </w:tc>
        <w:tc>
          <w:tcPr>
            <w:tcW w:w="3685" w:type="dxa"/>
          </w:tcPr>
          <w:p w14:paraId="09E6E8C3" w14:textId="07D4D4F4"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6419E852" w14:textId="77777777" w:rsidTr="005D7C7C">
        <w:tc>
          <w:tcPr>
            <w:tcW w:w="1129" w:type="dxa"/>
          </w:tcPr>
          <w:p w14:paraId="4805AC9F" w14:textId="4F2DD5B2" w:rsidR="009667E1" w:rsidRPr="0052530A" w:rsidRDefault="009667E1" w:rsidP="009667E1">
            <w:pPr>
              <w:jc w:val="center"/>
              <w:rPr>
                <w:rFonts w:cs="Arial"/>
                <w:szCs w:val="20"/>
              </w:rPr>
            </w:pPr>
            <w:r w:rsidRPr="0052530A">
              <w:rPr>
                <w:rFonts w:cs="Arial"/>
                <w:szCs w:val="20"/>
              </w:rPr>
              <w:t>22</w:t>
            </w:r>
          </w:p>
        </w:tc>
        <w:tc>
          <w:tcPr>
            <w:tcW w:w="4253" w:type="dxa"/>
          </w:tcPr>
          <w:p w14:paraId="1CBC33DE" w14:textId="77777777" w:rsidR="009667E1" w:rsidRPr="0052530A" w:rsidRDefault="009667E1" w:rsidP="009667E1">
            <w:pPr>
              <w:jc w:val="center"/>
              <w:rPr>
                <w:rFonts w:cs="Arial"/>
                <w:szCs w:val="20"/>
              </w:rPr>
            </w:pPr>
            <w:r w:rsidRPr="0052530A">
              <w:rPr>
                <w:rFonts w:cs="Arial"/>
                <w:szCs w:val="20"/>
              </w:rPr>
              <w:t>Bus stop clearways -further clearways will only be considered if vehicles parking in bus stops impede traffic flows</w:t>
            </w:r>
          </w:p>
        </w:tc>
        <w:tc>
          <w:tcPr>
            <w:tcW w:w="2410" w:type="dxa"/>
          </w:tcPr>
          <w:p w14:paraId="7B1E98E5" w14:textId="232E035E" w:rsidR="009667E1" w:rsidRPr="0052530A" w:rsidRDefault="009667E1" w:rsidP="009667E1">
            <w:pPr>
              <w:jc w:val="center"/>
              <w:rPr>
                <w:rFonts w:cs="Arial"/>
                <w:szCs w:val="20"/>
              </w:rPr>
            </w:pPr>
            <w:r w:rsidRPr="0052530A">
              <w:rPr>
                <w:rFonts w:cs="Arial"/>
                <w:szCs w:val="20"/>
              </w:rPr>
              <w:t>SCC</w:t>
            </w:r>
          </w:p>
        </w:tc>
        <w:tc>
          <w:tcPr>
            <w:tcW w:w="2835" w:type="dxa"/>
          </w:tcPr>
          <w:p w14:paraId="5FDC93CF" w14:textId="46163282" w:rsidR="009667E1" w:rsidRPr="0052530A" w:rsidRDefault="009667E1" w:rsidP="009667E1">
            <w:pPr>
              <w:ind w:left="-57" w:right="-113"/>
              <w:jc w:val="center"/>
              <w:rPr>
                <w:rFonts w:cs="Arial"/>
                <w:szCs w:val="20"/>
              </w:rPr>
            </w:pPr>
            <w:r w:rsidRPr="0052530A">
              <w:rPr>
                <w:rFonts w:cs="Arial"/>
                <w:szCs w:val="20"/>
              </w:rPr>
              <w:t>Not able to estimate</w:t>
            </w:r>
          </w:p>
        </w:tc>
        <w:tc>
          <w:tcPr>
            <w:tcW w:w="3685" w:type="dxa"/>
          </w:tcPr>
          <w:p w14:paraId="2C1F478A" w14:textId="27B9E382"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12A83BD9" w14:textId="77777777" w:rsidTr="005D7C7C">
        <w:tc>
          <w:tcPr>
            <w:tcW w:w="1129" w:type="dxa"/>
          </w:tcPr>
          <w:p w14:paraId="50F27B5D" w14:textId="4371C7F7" w:rsidR="009667E1" w:rsidRPr="0052530A" w:rsidRDefault="009667E1" w:rsidP="009667E1">
            <w:pPr>
              <w:jc w:val="center"/>
              <w:rPr>
                <w:rFonts w:cs="Arial"/>
                <w:szCs w:val="20"/>
              </w:rPr>
            </w:pPr>
            <w:r w:rsidRPr="0052530A">
              <w:rPr>
                <w:rFonts w:cs="Arial"/>
                <w:szCs w:val="20"/>
              </w:rPr>
              <w:t>23</w:t>
            </w:r>
          </w:p>
        </w:tc>
        <w:tc>
          <w:tcPr>
            <w:tcW w:w="4253" w:type="dxa"/>
          </w:tcPr>
          <w:p w14:paraId="01737601" w14:textId="77777777" w:rsidR="009667E1" w:rsidRPr="0052530A" w:rsidRDefault="009667E1" w:rsidP="009667E1">
            <w:pPr>
              <w:jc w:val="center"/>
              <w:rPr>
                <w:rFonts w:cs="Arial"/>
                <w:szCs w:val="20"/>
              </w:rPr>
            </w:pPr>
            <w:r w:rsidRPr="0052530A">
              <w:rPr>
                <w:rFonts w:cs="Arial"/>
                <w:szCs w:val="20"/>
              </w:rPr>
              <w:t>Development of Air quality supplementary planning guidance for developers</w:t>
            </w:r>
          </w:p>
        </w:tc>
        <w:tc>
          <w:tcPr>
            <w:tcW w:w="2410" w:type="dxa"/>
          </w:tcPr>
          <w:p w14:paraId="4582C853" w14:textId="56943F76" w:rsidR="009667E1" w:rsidRPr="0052530A" w:rsidRDefault="009667E1" w:rsidP="009667E1">
            <w:pPr>
              <w:jc w:val="center"/>
              <w:rPr>
                <w:rFonts w:cs="Arial"/>
                <w:szCs w:val="20"/>
              </w:rPr>
            </w:pPr>
            <w:r w:rsidRPr="0052530A">
              <w:rPr>
                <w:rFonts w:cs="Arial"/>
                <w:szCs w:val="20"/>
              </w:rPr>
              <w:t>GBC</w:t>
            </w:r>
          </w:p>
        </w:tc>
        <w:tc>
          <w:tcPr>
            <w:tcW w:w="2835" w:type="dxa"/>
          </w:tcPr>
          <w:p w14:paraId="454BE854" w14:textId="25C77E10" w:rsidR="009667E1" w:rsidRPr="0052530A" w:rsidRDefault="009667E1" w:rsidP="009667E1">
            <w:pPr>
              <w:ind w:left="-57" w:right="-113"/>
              <w:jc w:val="center"/>
              <w:rPr>
                <w:rFonts w:cs="Arial"/>
                <w:szCs w:val="20"/>
              </w:rPr>
            </w:pPr>
            <w:r w:rsidRPr="0052530A">
              <w:rPr>
                <w:rFonts w:cs="Arial"/>
                <w:szCs w:val="20"/>
              </w:rPr>
              <w:t>From GBC policy</w:t>
            </w:r>
          </w:p>
        </w:tc>
        <w:tc>
          <w:tcPr>
            <w:tcW w:w="3685" w:type="dxa"/>
          </w:tcPr>
          <w:p w14:paraId="0C1CAB19" w14:textId="731C7827"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4CD3083D" w14:textId="77777777" w:rsidTr="005D7C7C">
        <w:tc>
          <w:tcPr>
            <w:tcW w:w="1129" w:type="dxa"/>
          </w:tcPr>
          <w:p w14:paraId="49349A1A" w14:textId="5087B820" w:rsidR="009667E1" w:rsidRPr="0052530A" w:rsidRDefault="009667E1" w:rsidP="009667E1">
            <w:pPr>
              <w:jc w:val="center"/>
              <w:rPr>
                <w:rFonts w:cs="Arial"/>
                <w:szCs w:val="20"/>
              </w:rPr>
            </w:pPr>
            <w:r w:rsidRPr="0052530A">
              <w:rPr>
                <w:rFonts w:cs="Arial"/>
                <w:szCs w:val="20"/>
              </w:rPr>
              <w:t>24</w:t>
            </w:r>
          </w:p>
        </w:tc>
        <w:tc>
          <w:tcPr>
            <w:tcW w:w="4253" w:type="dxa"/>
          </w:tcPr>
          <w:p w14:paraId="0208BF4D" w14:textId="77777777" w:rsidR="009667E1" w:rsidRPr="0052530A" w:rsidRDefault="009667E1" w:rsidP="009667E1">
            <w:pPr>
              <w:jc w:val="center"/>
              <w:rPr>
                <w:rFonts w:cs="Arial"/>
                <w:szCs w:val="20"/>
              </w:rPr>
            </w:pPr>
            <w:r w:rsidRPr="0052530A">
              <w:rPr>
                <w:rFonts w:cs="Arial"/>
                <w:szCs w:val="20"/>
              </w:rPr>
              <w:t>Improving modelling predictions of NO</w:t>
            </w:r>
            <w:r w:rsidRPr="0052530A">
              <w:rPr>
                <w:rFonts w:cs="Arial"/>
                <w:szCs w:val="20"/>
                <w:vertAlign w:val="subscript"/>
              </w:rPr>
              <w:t xml:space="preserve">2 </w:t>
            </w:r>
            <w:r w:rsidRPr="0052530A">
              <w:rPr>
                <w:rFonts w:cs="Arial"/>
                <w:szCs w:val="20"/>
              </w:rPr>
              <w:t>concentrations</w:t>
            </w:r>
          </w:p>
        </w:tc>
        <w:tc>
          <w:tcPr>
            <w:tcW w:w="2410" w:type="dxa"/>
          </w:tcPr>
          <w:p w14:paraId="249F9702" w14:textId="78E1057D" w:rsidR="009667E1" w:rsidRPr="0052530A" w:rsidRDefault="009667E1" w:rsidP="009667E1">
            <w:pPr>
              <w:jc w:val="center"/>
              <w:rPr>
                <w:rFonts w:cs="Arial"/>
                <w:szCs w:val="20"/>
              </w:rPr>
            </w:pPr>
            <w:r w:rsidRPr="0052530A">
              <w:rPr>
                <w:rFonts w:cs="Arial"/>
                <w:szCs w:val="20"/>
              </w:rPr>
              <w:t>GBC and SCC</w:t>
            </w:r>
          </w:p>
        </w:tc>
        <w:tc>
          <w:tcPr>
            <w:tcW w:w="2835" w:type="dxa"/>
          </w:tcPr>
          <w:p w14:paraId="1970FDC0" w14:textId="22AF7C76" w:rsidR="009667E1" w:rsidRPr="0052530A" w:rsidRDefault="009667E1" w:rsidP="009667E1">
            <w:pPr>
              <w:ind w:left="-57" w:right="-113"/>
              <w:jc w:val="center"/>
              <w:rPr>
                <w:rFonts w:cs="Arial"/>
                <w:szCs w:val="20"/>
              </w:rPr>
            </w:pPr>
            <w:r w:rsidRPr="0052530A">
              <w:rPr>
                <w:rFonts w:cs="Arial"/>
                <w:szCs w:val="20"/>
              </w:rPr>
              <w:t>Likely to be less than £10,000</w:t>
            </w:r>
          </w:p>
        </w:tc>
        <w:tc>
          <w:tcPr>
            <w:tcW w:w="3685" w:type="dxa"/>
          </w:tcPr>
          <w:p w14:paraId="1EC366F3" w14:textId="76C4A745"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4E3643AC" w14:textId="77777777" w:rsidTr="005D7C7C">
        <w:tc>
          <w:tcPr>
            <w:tcW w:w="1129" w:type="dxa"/>
          </w:tcPr>
          <w:p w14:paraId="56EFECD1" w14:textId="43871A40" w:rsidR="009667E1" w:rsidRPr="0052530A" w:rsidRDefault="009667E1" w:rsidP="009667E1">
            <w:pPr>
              <w:jc w:val="center"/>
              <w:rPr>
                <w:rFonts w:cs="Arial"/>
                <w:szCs w:val="20"/>
              </w:rPr>
            </w:pPr>
            <w:r w:rsidRPr="0052530A">
              <w:rPr>
                <w:rFonts w:cs="Arial"/>
                <w:szCs w:val="20"/>
              </w:rPr>
              <w:t>25</w:t>
            </w:r>
          </w:p>
        </w:tc>
        <w:tc>
          <w:tcPr>
            <w:tcW w:w="4253" w:type="dxa"/>
          </w:tcPr>
          <w:p w14:paraId="4D5CF3E7" w14:textId="77777777" w:rsidR="009667E1" w:rsidRPr="0052530A" w:rsidRDefault="009667E1" w:rsidP="009667E1">
            <w:pPr>
              <w:jc w:val="center"/>
              <w:rPr>
                <w:rFonts w:cs="Arial"/>
                <w:szCs w:val="20"/>
              </w:rPr>
            </w:pPr>
            <w:r w:rsidRPr="0052530A">
              <w:rPr>
                <w:rFonts w:cs="Arial"/>
                <w:szCs w:val="20"/>
              </w:rPr>
              <w:t>Promotion of Travel Choices</w:t>
            </w:r>
          </w:p>
        </w:tc>
        <w:tc>
          <w:tcPr>
            <w:tcW w:w="2410" w:type="dxa"/>
          </w:tcPr>
          <w:p w14:paraId="0205C6EE" w14:textId="4B8831AB" w:rsidR="009667E1" w:rsidRPr="0052530A" w:rsidRDefault="009667E1" w:rsidP="009667E1">
            <w:pPr>
              <w:jc w:val="center"/>
              <w:rPr>
                <w:rFonts w:cs="Arial"/>
                <w:szCs w:val="20"/>
              </w:rPr>
            </w:pPr>
            <w:r w:rsidRPr="0052530A">
              <w:rPr>
                <w:rFonts w:cs="Arial"/>
                <w:szCs w:val="20"/>
              </w:rPr>
              <w:t>GBC and SCC</w:t>
            </w:r>
          </w:p>
        </w:tc>
        <w:tc>
          <w:tcPr>
            <w:tcW w:w="2835" w:type="dxa"/>
          </w:tcPr>
          <w:p w14:paraId="32AD3C0E" w14:textId="2028366B" w:rsidR="009667E1" w:rsidRPr="0052530A" w:rsidRDefault="009667E1" w:rsidP="009667E1">
            <w:pPr>
              <w:ind w:left="-57" w:right="-113"/>
              <w:jc w:val="center"/>
              <w:rPr>
                <w:rFonts w:cs="Arial"/>
                <w:szCs w:val="20"/>
              </w:rPr>
            </w:pPr>
            <w:r w:rsidRPr="0052530A">
              <w:rPr>
                <w:rFonts w:cs="Arial"/>
                <w:szCs w:val="20"/>
              </w:rPr>
              <w:t>Not able to estimate</w:t>
            </w:r>
          </w:p>
        </w:tc>
        <w:tc>
          <w:tcPr>
            <w:tcW w:w="3685" w:type="dxa"/>
          </w:tcPr>
          <w:p w14:paraId="3AE5A348" w14:textId="4557D70F" w:rsidR="009667E1" w:rsidRPr="0052530A" w:rsidRDefault="009667E1" w:rsidP="009667E1">
            <w:pPr>
              <w:jc w:val="center"/>
              <w:rPr>
                <w:rFonts w:cs="Arial"/>
                <w:szCs w:val="20"/>
              </w:rPr>
            </w:pPr>
            <w:r w:rsidRPr="0052530A">
              <w:rPr>
                <w:rFonts w:cs="Arial"/>
                <w:szCs w:val="20"/>
              </w:rPr>
              <w:t>Not achievable as unlikely to provide much benefit within time period</w:t>
            </w:r>
          </w:p>
        </w:tc>
      </w:tr>
      <w:tr w:rsidR="0052530A" w:rsidRPr="0052530A" w14:paraId="702076E7" w14:textId="77777777" w:rsidTr="005D7C7C">
        <w:tc>
          <w:tcPr>
            <w:tcW w:w="1129" w:type="dxa"/>
          </w:tcPr>
          <w:p w14:paraId="12CEF647" w14:textId="6DDBADB4" w:rsidR="009667E1" w:rsidRPr="0052530A" w:rsidRDefault="009667E1" w:rsidP="009667E1">
            <w:pPr>
              <w:jc w:val="center"/>
              <w:rPr>
                <w:rFonts w:cs="Arial"/>
                <w:szCs w:val="20"/>
              </w:rPr>
            </w:pPr>
            <w:r w:rsidRPr="0052530A">
              <w:rPr>
                <w:rFonts w:cs="Arial"/>
                <w:szCs w:val="20"/>
              </w:rPr>
              <w:t>26</w:t>
            </w:r>
          </w:p>
        </w:tc>
        <w:tc>
          <w:tcPr>
            <w:tcW w:w="4253" w:type="dxa"/>
          </w:tcPr>
          <w:p w14:paraId="28CABEA3" w14:textId="09053EC7" w:rsidR="009667E1" w:rsidRPr="0052530A" w:rsidRDefault="009667E1" w:rsidP="009667E1">
            <w:pPr>
              <w:jc w:val="center"/>
              <w:rPr>
                <w:rFonts w:cs="Arial"/>
                <w:szCs w:val="20"/>
              </w:rPr>
            </w:pPr>
            <w:r w:rsidRPr="0052530A">
              <w:rPr>
                <w:rFonts w:cs="Arial"/>
                <w:szCs w:val="20"/>
              </w:rPr>
              <w:t>Taxi licencing conditions - Emission standard in the new policy</w:t>
            </w:r>
          </w:p>
        </w:tc>
        <w:tc>
          <w:tcPr>
            <w:tcW w:w="2410" w:type="dxa"/>
          </w:tcPr>
          <w:p w14:paraId="05003994" w14:textId="160A0E3B" w:rsidR="009667E1" w:rsidRPr="0052530A" w:rsidRDefault="009667E1" w:rsidP="009667E1">
            <w:pPr>
              <w:jc w:val="center"/>
              <w:rPr>
                <w:rFonts w:cs="Arial"/>
                <w:szCs w:val="20"/>
              </w:rPr>
            </w:pPr>
            <w:r w:rsidRPr="0052530A">
              <w:rPr>
                <w:rFonts w:cs="Arial"/>
                <w:szCs w:val="20"/>
              </w:rPr>
              <w:t>GBC, SCC, and other authorities</w:t>
            </w:r>
          </w:p>
        </w:tc>
        <w:tc>
          <w:tcPr>
            <w:tcW w:w="2835" w:type="dxa"/>
          </w:tcPr>
          <w:p w14:paraId="74AD8561" w14:textId="55FE4FFD" w:rsidR="009667E1" w:rsidRPr="0052530A" w:rsidRDefault="009667E1" w:rsidP="009667E1">
            <w:pPr>
              <w:ind w:left="-57" w:right="-113"/>
              <w:jc w:val="center"/>
              <w:rPr>
                <w:rFonts w:cs="Arial"/>
                <w:szCs w:val="20"/>
              </w:rPr>
            </w:pPr>
            <w:r w:rsidRPr="0052530A">
              <w:rPr>
                <w:rFonts w:cs="Arial"/>
                <w:szCs w:val="20"/>
              </w:rPr>
              <w:t>From Defra but has been revised</w:t>
            </w:r>
          </w:p>
        </w:tc>
        <w:tc>
          <w:tcPr>
            <w:tcW w:w="3685" w:type="dxa"/>
          </w:tcPr>
          <w:p w14:paraId="3FE2D74B" w14:textId="4CDA12C0"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5A3FA381" w14:textId="77777777" w:rsidTr="005D7C7C">
        <w:tc>
          <w:tcPr>
            <w:tcW w:w="1129" w:type="dxa"/>
          </w:tcPr>
          <w:p w14:paraId="287E6FAF" w14:textId="6954943D" w:rsidR="009667E1" w:rsidRPr="0052530A" w:rsidRDefault="009667E1" w:rsidP="009667E1">
            <w:pPr>
              <w:jc w:val="center"/>
              <w:rPr>
                <w:rFonts w:cs="Arial"/>
                <w:szCs w:val="20"/>
              </w:rPr>
            </w:pPr>
            <w:r w:rsidRPr="0052530A">
              <w:rPr>
                <w:rFonts w:cs="Arial"/>
                <w:szCs w:val="20"/>
              </w:rPr>
              <w:t>27</w:t>
            </w:r>
          </w:p>
        </w:tc>
        <w:tc>
          <w:tcPr>
            <w:tcW w:w="4253" w:type="dxa"/>
          </w:tcPr>
          <w:p w14:paraId="158F587B" w14:textId="77777777" w:rsidR="009667E1" w:rsidRPr="0052530A" w:rsidRDefault="009667E1" w:rsidP="009667E1">
            <w:pPr>
              <w:jc w:val="center"/>
              <w:rPr>
                <w:rFonts w:cs="Arial"/>
                <w:szCs w:val="20"/>
              </w:rPr>
            </w:pPr>
            <w:r w:rsidRPr="0052530A">
              <w:rPr>
                <w:rFonts w:cs="Arial"/>
                <w:szCs w:val="20"/>
              </w:rPr>
              <w:t>Electric cycle/scooter hire scheme</w:t>
            </w:r>
          </w:p>
        </w:tc>
        <w:tc>
          <w:tcPr>
            <w:tcW w:w="2410" w:type="dxa"/>
          </w:tcPr>
          <w:p w14:paraId="37421A3C" w14:textId="557238D1" w:rsidR="009667E1" w:rsidRPr="0052530A" w:rsidRDefault="009667E1" w:rsidP="009667E1">
            <w:pPr>
              <w:jc w:val="center"/>
              <w:rPr>
                <w:rFonts w:cs="Arial"/>
                <w:szCs w:val="20"/>
              </w:rPr>
            </w:pPr>
            <w:r w:rsidRPr="0052530A">
              <w:rPr>
                <w:rFonts w:cs="Arial"/>
                <w:szCs w:val="20"/>
              </w:rPr>
              <w:t>GBC and Private Companies</w:t>
            </w:r>
          </w:p>
        </w:tc>
        <w:tc>
          <w:tcPr>
            <w:tcW w:w="2835" w:type="dxa"/>
          </w:tcPr>
          <w:p w14:paraId="7DF5486F" w14:textId="36F4661A" w:rsidR="009667E1" w:rsidRPr="0052530A" w:rsidRDefault="009667E1" w:rsidP="009667E1">
            <w:pPr>
              <w:ind w:left="-57" w:right="-113"/>
              <w:jc w:val="center"/>
              <w:rPr>
                <w:rFonts w:cs="Arial"/>
                <w:szCs w:val="20"/>
              </w:rPr>
            </w:pPr>
            <w:r w:rsidRPr="0052530A">
              <w:rPr>
                <w:rFonts w:cs="Arial"/>
                <w:szCs w:val="20"/>
              </w:rPr>
              <w:t>Corporate programmes. May be opportunity in near future for Government scheme</w:t>
            </w:r>
          </w:p>
        </w:tc>
        <w:tc>
          <w:tcPr>
            <w:tcW w:w="3685" w:type="dxa"/>
          </w:tcPr>
          <w:p w14:paraId="45E8C5F5" w14:textId="0D0D5FC8" w:rsidR="009667E1" w:rsidRPr="0052530A" w:rsidRDefault="009667E1" w:rsidP="009667E1">
            <w:pPr>
              <w:jc w:val="center"/>
              <w:rPr>
                <w:rFonts w:cs="Arial"/>
                <w:szCs w:val="20"/>
              </w:rPr>
            </w:pPr>
            <w:r w:rsidRPr="0052530A">
              <w:rPr>
                <w:rFonts w:cs="Arial"/>
                <w:szCs w:val="20"/>
              </w:rPr>
              <w:t>Potentially achievable</w:t>
            </w:r>
          </w:p>
        </w:tc>
      </w:tr>
      <w:tr w:rsidR="0052530A" w:rsidRPr="0052530A" w14:paraId="306658CB" w14:textId="77777777" w:rsidTr="005D7C7C">
        <w:tc>
          <w:tcPr>
            <w:tcW w:w="1129" w:type="dxa"/>
          </w:tcPr>
          <w:p w14:paraId="56707330" w14:textId="4A164162" w:rsidR="009667E1" w:rsidRPr="0052530A" w:rsidRDefault="009667E1" w:rsidP="009667E1">
            <w:pPr>
              <w:jc w:val="center"/>
              <w:rPr>
                <w:rFonts w:cs="Arial"/>
                <w:szCs w:val="20"/>
              </w:rPr>
            </w:pPr>
            <w:r w:rsidRPr="0052530A">
              <w:rPr>
                <w:rFonts w:cs="Arial"/>
                <w:szCs w:val="20"/>
              </w:rPr>
              <w:t>28</w:t>
            </w:r>
          </w:p>
        </w:tc>
        <w:tc>
          <w:tcPr>
            <w:tcW w:w="4253" w:type="dxa"/>
          </w:tcPr>
          <w:p w14:paraId="32FFE4C9" w14:textId="77777777" w:rsidR="009667E1" w:rsidRPr="0052530A" w:rsidRDefault="009667E1" w:rsidP="009667E1">
            <w:pPr>
              <w:jc w:val="center"/>
              <w:rPr>
                <w:rFonts w:cs="Arial"/>
                <w:szCs w:val="20"/>
              </w:rPr>
            </w:pPr>
            <w:r w:rsidRPr="0052530A">
              <w:rPr>
                <w:rFonts w:cs="Arial"/>
                <w:szCs w:val="20"/>
              </w:rPr>
              <w:t>Sustainable Procurement Guidance</w:t>
            </w:r>
          </w:p>
        </w:tc>
        <w:tc>
          <w:tcPr>
            <w:tcW w:w="2410" w:type="dxa"/>
          </w:tcPr>
          <w:p w14:paraId="1DF8BF86" w14:textId="5834FED7" w:rsidR="009667E1" w:rsidRPr="0052530A" w:rsidRDefault="009667E1" w:rsidP="009667E1">
            <w:pPr>
              <w:jc w:val="center"/>
              <w:rPr>
                <w:rFonts w:cs="Arial"/>
                <w:szCs w:val="20"/>
              </w:rPr>
            </w:pPr>
            <w:r w:rsidRPr="0052530A">
              <w:rPr>
                <w:rFonts w:cs="Arial"/>
                <w:szCs w:val="20"/>
              </w:rPr>
              <w:t>GBC</w:t>
            </w:r>
          </w:p>
        </w:tc>
        <w:tc>
          <w:tcPr>
            <w:tcW w:w="2835" w:type="dxa"/>
          </w:tcPr>
          <w:p w14:paraId="6AD83C9D" w14:textId="60F11ADC" w:rsidR="009667E1" w:rsidRPr="0052530A" w:rsidRDefault="009667E1" w:rsidP="009667E1">
            <w:pPr>
              <w:ind w:left="-57" w:right="-113"/>
              <w:jc w:val="center"/>
              <w:rPr>
                <w:rFonts w:cs="Arial"/>
                <w:szCs w:val="20"/>
              </w:rPr>
            </w:pPr>
            <w:r w:rsidRPr="0052530A">
              <w:rPr>
                <w:rFonts w:cs="Arial"/>
                <w:szCs w:val="20"/>
              </w:rPr>
              <w:t>No additional funding required</w:t>
            </w:r>
          </w:p>
        </w:tc>
        <w:tc>
          <w:tcPr>
            <w:tcW w:w="3685" w:type="dxa"/>
          </w:tcPr>
          <w:p w14:paraId="049A3113" w14:textId="4D9F1DAC" w:rsidR="009667E1" w:rsidRPr="0052530A" w:rsidRDefault="009667E1" w:rsidP="009667E1">
            <w:pPr>
              <w:jc w:val="center"/>
              <w:rPr>
                <w:rFonts w:cs="Arial"/>
                <w:szCs w:val="20"/>
              </w:rPr>
            </w:pPr>
            <w:r w:rsidRPr="0052530A">
              <w:rPr>
                <w:rFonts w:cs="Arial"/>
                <w:szCs w:val="20"/>
              </w:rPr>
              <w:t>Achievable</w:t>
            </w:r>
          </w:p>
        </w:tc>
      </w:tr>
      <w:tr w:rsidR="0052530A" w:rsidRPr="0052530A" w14:paraId="22DEFC3A" w14:textId="77777777" w:rsidTr="005D7C7C">
        <w:tc>
          <w:tcPr>
            <w:tcW w:w="1129" w:type="dxa"/>
          </w:tcPr>
          <w:p w14:paraId="61692EAC" w14:textId="222157C7" w:rsidR="009667E1" w:rsidRPr="0052530A" w:rsidRDefault="009667E1" w:rsidP="009667E1">
            <w:pPr>
              <w:jc w:val="center"/>
              <w:rPr>
                <w:rFonts w:cs="Arial"/>
                <w:szCs w:val="20"/>
              </w:rPr>
            </w:pPr>
            <w:r w:rsidRPr="0052530A">
              <w:rPr>
                <w:rFonts w:cs="Arial"/>
                <w:szCs w:val="20"/>
              </w:rPr>
              <w:t>29</w:t>
            </w:r>
          </w:p>
        </w:tc>
        <w:tc>
          <w:tcPr>
            <w:tcW w:w="4253" w:type="dxa"/>
          </w:tcPr>
          <w:p w14:paraId="1B306EE7" w14:textId="77777777" w:rsidR="009667E1" w:rsidRPr="0052530A" w:rsidRDefault="009667E1" w:rsidP="009667E1">
            <w:pPr>
              <w:jc w:val="center"/>
              <w:rPr>
                <w:rFonts w:cs="Arial"/>
                <w:szCs w:val="20"/>
              </w:rPr>
            </w:pPr>
            <w:r w:rsidRPr="0052530A">
              <w:rPr>
                <w:rFonts w:cs="Arial"/>
                <w:szCs w:val="20"/>
              </w:rPr>
              <w:t>Incentivise retrofitting scheme or upgrading of buses to low emission fuels</w:t>
            </w:r>
          </w:p>
        </w:tc>
        <w:tc>
          <w:tcPr>
            <w:tcW w:w="2410" w:type="dxa"/>
          </w:tcPr>
          <w:p w14:paraId="2C1B5568" w14:textId="7EC5E2DC" w:rsidR="009667E1" w:rsidRPr="0052530A" w:rsidRDefault="009667E1" w:rsidP="009667E1">
            <w:pPr>
              <w:jc w:val="center"/>
              <w:rPr>
                <w:rFonts w:cs="Arial"/>
                <w:szCs w:val="20"/>
              </w:rPr>
            </w:pPr>
            <w:r w:rsidRPr="0052530A">
              <w:rPr>
                <w:rFonts w:cs="Arial"/>
                <w:szCs w:val="20"/>
              </w:rPr>
              <w:t>SCC</w:t>
            </w:r>
          </w:p>
        </w:tc>
        <w:tc>
          <w:tcPr>
            <w:tcW w:w="2835" w:type="dxa"/>
          </w:tcPr>
          <w:p w14:paraId="2FA8472E" w14:textId="57D07AC1" w:rsidR="009667E1" w:rsidRPr="0052530A" w:rsidRDefault="009667E1" w:rsidP="009667E1">
            <w:pPr>
              <w:ind w:left="-57" w:right="-113"/>
              <w:jc w:val="center"/>
              <w:rPr>
                <w:rFonts w:cs="Arial"/>
                <w:szCs w:val="20"/>
              </w:rPr>
            </w:pPr>
            <w:r w:rsidRPr="0052530A">
              <w:rPr>
                <w:rFonts w:cs="Arial"/>
                <w:szCs w:val="20"/>
              </w:rPr>
              <w:t>May be ex state funding</w:t>
            </w:r>
          </w:p>
        </w:tc>
        <w:tc>
          <w:tcPr>
            <w:tcW w:w="3685" w:type="dxa"/>
          </w:tcPr>
          <w:p w14:paraId="65BF85BA" w14:textId="3BB0742E" w:rsidR="009667E1" w:rsidRPr="0052530A" w:rsidRDefault="009667E1" w:rsidP="009667E1">
            <w:pPr>
              <w:jc w:val="center"/>
              <w:rPr>
                <w:rFonts w:cs="Arial"/>
                <w:szCs w:val="20"/>
              </w:rPr>
            </w:pPr>
            <w:r w:rsidRPr="0052530A">
              <w:rPr>
                <w:rFonts w:cs="Arial"/>
                <w:szCs w:val="20"/>
              </w:rPr>
              <w:t>Potentially achievable</w:t>
            </w:r>
          </w:p>
        </w:tc>
      </w:tr>
    </w:tbl>
    <w:p w14:paraId="75B6A909" w14:textId="775B5365" w:rsidR="003F2A62" w:rsidRDefault="003F2A62" w:rsidP="00C8075C">
      <w:pPr>
        <w:pStyle w:val="Style1"/>
      </w:pPr>
    </w:p>
    <w:p w14:paraId="7E765163" w14:textId="77777777" w:rsidR="00CE4B99" w:rsidRPr="00E3664B" w:rsidRDefault="00CE4B99" w:rsidP="00CE4B99">
      <w:pPr>
        <w:pStyle w:val="Heading1"/>
      </w:pPr>
      <w:bookmarkStart w:id="90" w:name="_Toc103006020"/>
      <w:r w:rsidRPr="00144A83">
        <w:rPr>
          <w:color w:val="007E30"/>
        </w:rPr>
        <w:lastRenderedPageBreak/>
        <w:t>AQAP Measures</w:t>
      </w:r>
      <w:bookmarkEnd w:id="90"/>
    </w:p>
    <w:p w14:paraId="2FB566C7" w14:textId="5F3619AD" w:rsidR="00CE4B99" w:rsidRDefault="00E102E1" w:rsidP="00CE4B99">
      <w:pPr>
        <w:pStyle w:val="Style1"/>
      </w:pPr>
      <w:r>
        <w:t>Following consultation</w:t>
      </w:r>
      <w:r w:rsidR="00CB11D7">
        <w:t>, a</w:t>
      </w:r>
      <w:r w:rsidR="00CE4B99" w:rsidRPr="007D3653">
        <w:t xml:space="preserve"> number of measures</w:t>
      </w:r>
      <w:r w:rsidR="00CE4B99">
        <w:t xml:space="preserve"> </w:t>
      </w:r>
      <w:r w:rsidR="00CB11D7">
        <w:t>have been considered by all relevant authorities</w:t>
      </w:r>
      <w:r w:rsidR="00126A33">
        <w:t>, stakeholders and consultees as being appropriate for taking forward</w:t>
      </w:r>
      <w:r w:rsidR="000F1277">
        <w:t xml:space="preserve"> to assist with revoking the AQMA. Th</w:t>
      </w:r>
      <w:r w:rsidR="0061423E">
        <w:t xml:space="preserve">ese measures are set out in </w:t>
      </w:r>
      <w:r w:rsidR="0061423E">
        <w:fldChar w:fldCharType="begin"/>
      </w:r>
      <w:r w:rsidR="0061423E">
        <w:instrText xml:space="preserve"> REF _Ref444770859 \h </w:instrText>
      </w:r>
      <w:r w:rsidR="0061423E">
        <w:fldChar w:fldCharType="separate"/>
      </w:r>
      <w:r w:rsidR="00116802" w:rsidRPr="00E3664B">
        <w:t xml:space="preserve">Table </w:t>
      </w:r>
      <w:r w:rsidR="00116802">
        <w:rPr>
          <w:noProof/>
        </w:rPr>
        <w:t>5</w:t>
      </w:r>
      <w:r w:rsidR="00116802" w:rsidRPr="00E3664B">
        <w:t>.</w:t>
      </w:r>
      <w:r w:rsidR="00116802">
        <w:rPr>
          <w:noProof/>
        </w:rPr>
        <w:t>1</w:t>
      </w:r>
      <w:r w:rsidR="0061423E">
        <w:fldChar w:fldCharType="end"/>
      </w:r>
      <w:r w:rsidR="009B0020">
        <w:t>.</w:t>
      </w:r>
      <w:r w:rsidR="00D00F35">
        <w:t xml:space="preserve"> </w:t>
      </w:r>
      <w:r w:rsidR="009B0020">
        <w:t xml:space="preserve">The measures that have been considered and not pursued further are </w:t>
      </w:r>
      <w:r w:rsidR="00D00F35">
        <w:t>set out in</w:t>
      </w:r>
      <w:r w:rsidR="00AC6C48">
        <w:t xml:space="preserve"> Appendix B</w:t>
      </w:r>
      <w:r w:rsidR="00D00F35">
        <w:t>.</w:t>
      </w:r>
    </w:p>
    <w:p w14:paraId="5E8AF1A5" w14:textId="1CB01402" w:rsidR="005C25DD" w:rsidRPr="00144A83" w:rsidRDefault="005C25DD" w:rsidP="005C25DD">
      <w:pPr>
        <w:pStyle w:val="Caption"/>
        <w:rPr>
          <w:color w:val="007E30"/>
        </w:rPr>
      </w:pPr>
      <w:bookmarkStart w:id="91" w:name="_Ref444770859"/>
      <w:bookmarkStart w:id="92" w:name="_Toc447720499"/>
      <w:r w:rsidRPr="00144A83">
        <w:rPr>
          <w:color w:val="007E30"/>
        </w:rPr>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116802" w:rsidRPr="00144A83">
        <w:rPr>
          <w:noProof/>
          <w:color w:val="007E30"/>
        </w:rPr>
        <w:t>5</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116802" w:rsidRPr="00144A83">
        <w:rPr>
          <w:noProof/>
          <w:color w:val="007E30"/>
        </w:rPr>
        <w:t>1</w:t>
      </w:r>
      <w:r w:rsidR="00F57F3A" w:rsidRPr="00144A83">
        <w:rPr>
          <w:noProof/>
          <w:color w:val="007E30"/>
        </w:rPr>
        <w:fldChar w:fldCharType="end"/>
      </w:r>
      <w:bookmarkEnd w:id="91"/>
      <w:r w:rsidRPr="00144A83">
        <w:rPr>
          <w:color w:val="007E30"/>
        </w:rPr>
        <w:t xml:space="preserve"> ‒ Air Quality Action Plan Measures</w:t>
      </w:r>
      <w:bookmarkEnd w:id="92"/>
    </w:p>
    <w:tbl>
      <w:tblPr>
        <w:tblStyle w:val="TableGrid"/>
        <w:tblW w:w="14374" w:type="dxa"/>
        <w:tblLayout w:type="fixed"/>
        <w:tblLook w:val="0020" w:firstRow="1" w:lastRow="0" w:firstColumn="0" w:lastColumn="0" w:noHBand="0" w:noVBand="0"/>
      </w:tblPr>
      <w:tblGrid>
        <w:gridCol w:w="1129"/>
        <w:gridCol w:w="1070"/>
        <w:gridCol w:w="1198"/>
        <w:gridCol w:w="993"/>
        <w:gridCol w:w="1000"/>
        <w:gridCol w:w="984"/>
        <w:gridCol w:w="1701"/>
        <w:gridCol w:w="1559"/>
        <w:gridCol w:w="1134"/>
        <w:gridCol w:w="1134"/>
        <w:gridCol w:w="1276"/>
        <w:gridCol w:w="1196"/>
      </w:tblGrid>
      <w:tr w:rsidR="0052530A" w:rsidRPr="0052530A" w14:paraId="254C6EDE" w14:textId="77777777" w:rsidTr="005D7C7C">
        <w:tc>
          <w:tcPr>
            <w:tcW w:w="1129" w:type="dxa"/>
          </w:tcPr>
          <w:p w14:paraId="136533E4" w14:textId="77777777" w:rsidR="005C25DD" w:rsidRPr="0052530A" w:rsidRDefault="005C25DD" w:rsidP="00975B1D">
            <w:pPr>
              <w:ind w:left="-214" w:firstLine="214"/>
              <w:jc w:val="center"/>
              <w:rPr>
                <w:rFonts w:cs="Arial"/>
                <w:b/>
                <w:bCs/>
                <w:szCs w:val="20"/>
              </w:rPr>
            </w:pPr>
            <w:r w:rsidRPr="0052530A">
              <w:rPr>
                <w:rFonts w:cs="Arial"/>
                <w:b/>
                <w:bCs/>
                <w:szCs w:val="20"/>
              </w:rPr>
              <w:t>Measure No.</w:t>
            </w:r>
          </w:p>
        </w:tc>
        <w:tc>
          <w:tcPr>
            <w:tcW w:w="1070" w:type="dxa"/>
          </w:tcPr>
          <w:p w14:paraId="2C84695A" w14:textId="77777777" w:rsidR="005C25DD" w:rsidRPr="0052530A" w:rsidRDefault="005C25DD" w:rsidP="00975B1D">
            <w:pPr>
              <w:jc w:val="center"/>
              <w:rPr>
                <w:rFonts w:cs="Arial"/>
                <w:b/>
                <w:bCs/>
                <w:szCs w:val="20"/>
              </w:rPr>
            </w:pPr>
            <w:r w:rsidRPr="0052530A">
              <w:rPr>
                <w:rFonts w:cs="Arial"/>
                <w:b/>
                <w:bCs/>
                <w:szCs w:val="20"/>
              </w:rPr>
              <w:t>Measure</w:t>
            </w:r>
          </w:p>
        </w:tc>
        <w:tc>
          <w:tcPr>
            <w:tcW w:w="1198" w:type="dxa"/>
          </w:tcPr>
          <w:p w14:paraId="6ECA6C06" w14:textId="77777777" w:rsidR="005C25DD" w:rsidRPr="0052530A" w:rsidRDefault="005C25DD" w:rsidP="00975B1D">
            <w:pPr>
              <w:jc w:val="center"/>
              <w:rPr>
                <w:rFonts w:cs="Arial"/>
                <w:b/>
                <w:bCs/>
                <w:szCs w:val="20"/>
              </w:rPr>
            </w:pPr>
            <w:r w:rsidRPr="0052530A">
              <w:rPr>
                <w:rFonts w:cs="Arial"/>
                <w:b/>
                <w:bCs/>
                <w:szCs w:val="20"/>
              </w:rPr>
              <w:t>EU Category</w:t>
            </w:r>
          </w:p>
        </w:tc>
        <w:tc>
          <w:tcPr>
            <w:tcW w:w="993" w:type="dxa"/>
          </w:tcPr>
          <w:p w14:paraId="669F0336" w14:textId="3CB24D23" w:rsidR="005C25DD" w:rsidRPr="0052530A" w:rsidRDefault="005C25DD" w:rsidP="00975B1D">
            <w:pPr>
              <w:ind w:left="-57" w:right="13"/>
              <w:jc w:val="center"/>
              <w:rPr>
                <w:rFonts w:cs="Arial"/>
                <w:b/>
                <w:bCs/>
                <w:szCs w:val="20"/>
              </w:rPr>
            </w:pPr>
            <w:r w:rsidRPr="0052530A">
              <w:rPr>
                <w:rFonts w:cs="Arial"/>
                <w:b/>
                <w:bCs/>
                <w:szCs w:val="20"/>
              </w:rPr>
              <w:t xml:space="preserve">EU </w:t>
            </w:r>
            <w:proofErr w:type="spellStart"/>
            <w:r w:rsidRPr="0052530A">
              <w:rPr>
                <w:rFonts w:cs="Arial"/>
                <w:b/>
                <w:bCs/>
                <w:szCs w:val="20"/>
              </w:rPr>
              <w:t>Classifi</w:t>
            </w:r>
            <w:proofErr w:type="spellEnd"/>
            <w:r w:rsidR="00123D02">
              <w:rPr>
                <w:rFonts w:cs="Arial"/>
                <w:b/>
                <w:bCs/>
                <w:szCs w:val="20"/>
              </w:rPr>
              <w:t>-</w:t>
            </w:r>
            <w:r w:rsidRPr="0052530A">
              <w:rPr>
                <w:rFonts w:cs="Arial"/>
                <w:b/>
                <w:bCs/>
                <w:szCs w:val="20"/>
              </w:rPr>
              <w:t>cation</w:t>
            </w:r>
          </w:p>
        </w:tc>
        <w:tc>
          <w:tcPr>
            <w:tcW w:w="1000" w:type="dxa"/>
          </w:tcPr>
          <w:p w14:paraId="7D4B1125" w14:textId="77777777" w:rsidR="005C25DD" w:rsidRPr="0052530A" w:rsidRDefault="005C25DD" w:rsidP="00975B1D">
            <w:pPr>
              <w:ind w:left="-57" w:right="-113"/>
              <w:jc w:val="center"/>
              <w:rPr>
                <w:rFonts w:cs="Arial"/>
                <w:b/>
                <w:bCs/>
                <w:szCs w:val="20"/>
              </w:rPr>
            </w:pPr>
            <w:r w:rsidRPr="0052530A">
              <w:rPr>
                <w:rFonts w:cs="Arial"/>
                <w:b/>
                <w:bCs/>
                <w:szCs w:val="20"/>
              </w:rPr>
              <w:t>Lead Authority</w:t>
            </w:r>
          </w:p>
        </w:tc>
        <w:tc>
          <w:tcPr>
            <w:tcW w:w="984" w:type="dxa"/>
          </w:tcPr>
          <w:p w14:paraId="43DDB32D" w14:textId="77777777" w:rsidR="005C25DD" w:rsidRPr="0052530A" w:rsidRDefault="005C25DD" w:rsidP="00975B1D">
            <w:pPr>
              <w:ind w:left="-57" w:right="-113"/>
              <w:jc w:val="center"/>
              <w:rPr>
                <w:rFonts w:cs="Arial"/>
                <w:b/>
                <w:bCs/>
                <w:szCs w:val="20"/>
              </w:rPr>
            </w:pPr>
            <w:r w:rsidRPr="0052530A">
              <w:rPr>
                <w:rFonts w:cs="Arial"/>
                <w:b/>
                <w:bCs/>
                <w:szCs w:val="20"/>
              </w:rPr>
              <w:t>Planning Phase</w:t>
            </w:r>
          </w:p>
        </w:tc>
        <w:tc>
          <w:tcPr>
            <w:tcW w:w="1701" w:type="dxa"/>
          </w:tcPr>
          <w:p w14:paraId="2B2F8D35" w14:textId="77777777" w:rsidR="005C25DD" w:rsidRPr="0052530A" w:rsidRDefault="005C25DD" w:rsidP="00975B1D">
            <w:pPr>
              <w:jc w:val="center"/>
              <w:rPr>
                <w:rFonts w:cs="Arial"/>
                <w:b/>
                <w:bCs/>
                <w:szCs w:val="20"/>
              </w:rPr>
            </w:pPr>
            <w:r w:rsidRPr="0052530A">
              <w:rPr>
                <w:rFonts w:cs="Arial"/>
                <w:b/>
                <w:bCs/>
                <w:szCs w:val="20"/>
              </w:rPr>
              <w:t>Implementation Phase</w:t>
            </w:r>
          </w:p>
        </w:tc>
        <w:tc>
          <w:tcPr>
            <w:tcW w:w="1559" w:type="dxa"/>
          </w:tcPr>
          <w:p w14:paraId="5A48E525" w14:textId="77777777" w:rsidR="005C25DD" w:rsidRPr="0052530A" w:rsidRDefault="005C25DD" w:rsidP="00975B1D">
            <w:pPr>
              <w:jc w:val="center"/>
              <w:rPr>
                <w:rFonts w:cs="Arial"/>
                <w:b/>
                <w:bCs/>
                <w:szCs w:val="20"/>
              </w:rPr>
            </w:pPr>
            <w:r w:rsidRPr="0052530A">
              <w:rPr>
                <w:rFonts w:cs="Arial"/>
                <w:b/>
                <w:bCs/>
                <w:szCs w:val="20"/>
              </w:rPr>
              <w:t>Key Performance Indicator</w:t>
            </w:r>
          </w:p>
        </w:tc>
        <w:tc>
          <w:tcPr>
            <w:tcW w:w="1134" w:type="dxa"/>
          </w:tcPr>
          <w:p w14:paraId="398BB3CE" w14:textId="77777777" w:rsidR="005C25DD" w:rsidRPr="0052530A" w:rsidRDefault="005C25DD" w:rsidP="00975B1D">
            <w:pPr>
              <w:ind w:left="-57" w:right="-113"/>
              <w:jc w:val="center"/>
              <w:rPr>
                <w:rFonts w:cs="Arial"/>
                <w:b/>
                <w:bCs/>
                <w:szCs w:val="20"/>
              </w:rPr>
            </w:pPr>
            <w:r w:rsidRPr="0052530A">
              <w:rPr>
                <w:rFonts w:cs="Arial"/>
                <w:b/>
                <w:bCs/>
                <w:szCs w:val="20"/>
              </w:rPr>
              <w:t>Target Pollution Reduction in the AQMA</w:t>
            </w:r>
          </w:p>
        </w:tc>
        <w:tc>
          <w:tcPr>
            <w:tcW w:w="1134" w:type="dxa"/>
          </w:tcPr>
          <w:p w14:paraId="3F7DA6E0" w14:textId="77777777" w:rsidR="005C25DD" w:rsidRPr="0052530A" w:rsidRDefault="005C25DD" w:rsidP="00975B1D">
            <w:pPr>
              <w:jc w:val="center"/>
              <w:rPr>
                <w:rFonts w:cs="Arial"/>
                <w:b/>
                <w:bCs/>
                <w:szCs w:val="20"/>
              </w:rPr>
            </w:pPr>
            <w:r w:rsidRPr="0052530A">
              <w:rPr>
                <w:rFonts w:cs="Arial"/>
                <w:b/>
                <w:bCs/>
                <w:szCs w:val="20"/>
              </w:rPr>
              <w:t>Progress to Date</w:t>
            </w:r>
          </w:p>
        </w:tc>
        <w:tc>
          <w:tcPr>
            <w:tcW w:w="1276" w:type="dxa"/>
          </w:tcPr>
          <w:p w14:paraId="5277AC53" w14:textId="77777777" w:rsidR="005C25DD" w:rsidRPr="0052530A" w:rsidRDefault="005C25DD" w:rsidP="00975B1D">
            <w:pPr>
              <w:ind w:left="-57"/>
              <w:jc w:val="center"/>
              <w:rPr>
                <w:rFonts w:cs="Arial"/>
                <w:b/>
                <w:bCs/>
                <w:szCs w:val="20"/>
              </w:rPr>
            </w:pPr>
            <w:r w:rsidRPr="0052530A">
              <w:rPr>
                <w:rFonts w:cs="Arial"/>
                <w:b/>
                <w:bCs/>
                <w:szCs w:val="20"/>
              </w:rPr>
              <w:t>Estimated Completion Date</w:t>
            </w:r>
          </w:p>
        </w:tc>
        <w:tc>
          <w:tcPr>
            <w:tcW w:w="1196" w:type="dxa"/>
          </w:tcPr>
          <w:p w14:paraId="541ADAE5" w14:textId="77777777" w:rsidR="005C25DD" w:rsidRPr="0052530A" w:rsidRDefault="005C25DD" w:rsidP="00975B1D">
            <w:pPr>
              <w:ind w:left="-57" w:right="-113"/>
              <w:jc w:val="center"/>
              <w:rPr>
                <w:rFonts w:cs="Arial"/>
                <w:b/>
                <w:bCs/>
                <w:szCs w:val="20"/>
              </w:rPr>
            </w:pPr>
            <w:r w:rsidRPr="0052530A">
              <w:rPr>
                <w:rFonts w:cs="Arial"/>
                <w:b/>
                <w:bCs/>
                <w:szCs w:val="20"/>
              </w:rPr>
              <w:t>Comments</w:t>
            </w:r>
          </w:p>
        </w:tc>
      </w:tr>
      <w:tr w:rsidR="00123D02" w:rsidRPr="0052530A" w14:paraId="5CE5C0EF" w14:textId="77777777" w:rsidTr="005D7C7C">
        <w:tc>
          <w:tcPr>
            <w:tcW w:w="1129" w:type="dxa"/>
          </w:tcPr>
          <w:p w14:paraId="0045EECE" w14:textId="4A6A56B7" w:rsidR="00123D02" w:rsidRPr="0052530A" w:rsidRDefault="00123D02" w:rsidP="00123D02">
            <w:pPr>
              <w:jc w:val="center"/>
              <w:rPr>
                <w:rFonts w:cs="Arial"/>
                <w:szCs w:val="20"/>
              </w:rPr>
            </w:pPr>
            <w:r w:rsidRPr="0052530A">
              <w:rPr>
                <w:rFonts w:cs="Arial"/>
                <w:szCs w:val="20"/>
              </w:rPr>
              <w:t>[TBC]</w:t>
            </w:r>
          </w:p>
        </w:tc>
        <w:tc>
          <w:tcPr>
            <w:tcW w:w="1070" w:type="dxa"/>
          </w:tcPr>
          <w:p w14:paraId="15E6F223" w14:textId="0F6169B3" w:rsidR="00123D02" w:rsidRPr="0052530A" w:rsidRDefault="00123D02" w:rsidP="00123D02">
            <w:pPr>
              <w:jc w:val="center"/>
              <w:rPr>
                <w:rFonts w:cs="Arial"/>
                <w:szCs w:val="20"/>
              </w:rPr>
            </w:pPr>
            <w:r w:rsidRPr="0052530A">
              <w:rPr>
                <w:rFonts w:cs="Arial"/>
                <w:szCs w:val="20"/>
              </w:rPr>
              <w:t>[TBC]</w:t>
            </w:r>
          </w:p>
        </w:tc>
        <w:tc>
          <w:tcPr>
            <w:tcW w:w="1198" w:type="dxa"/>
          </w:tcPr>
          <w:p w14:paraId="57E3DD04" w14:textId="2EF81C27" w:rsidR="00123D02" w:rsidRPr="0052530A" w:rsidRDefault="00123D02" w:rsidP="00123D02">
            <w:pPr>
              <w:jc w:val="center"/>
              <w:rPr>
                <w:rFonts w:cs="Arial"/>
                <w:szCs w:val="20"/>
              </w:rPr>
            </w:pPr>
            <w:r w:rsidRPr="0052530A">
              <w:rPr>
                <w:rFonts w:cs="Arial"/>
                <w:szCs w:val="20"/>
              </w:rPr>
              <w:t>[TBC]</w:t>
            </w:r>
          </w:p>
        </w:tc>
        <w:tc>
          <w:tcPr>
            <w:tcW w:w="993" w:type="dxa"/>
          </w:tcPr>
          <w:p w14:paraId="5BA2C26B" w14:textId="26849E02" w:rsidR="00123D02" w:rsidRPr="0052530A" w:rsidRDefault="00123D02" w:rsidP="00123D02">
            <w:pPr>
              <w:ind w:left="-57"/>
              <w:jc w:val="center"/>
              <w:rPr>
                <w:rFonts w:cs="Arial"/>
                <w:szCs w:val="20"/>
              </w:rPr>
            </w:pPr>
            <w:r w:rsidRPr="0052530A">
              <w:rPr>
                <w:rFonts w:cs="Arial"/>
                <w:szCs w:val="20"/>
              </w:rPr>
              <w:t>[TBC]</w:t>
            </w:r>
          </w:p>
        </w:tc>
        <w:tc>
          <w:tcPr>
            <w:tcW w:w="1000" w:type="dxa"/>
          </w:tcPr>
          <w:p w14:paraId="0E09585E" w14:textId="670F197D" w:rsidR="00123D02" w:rsidRPr="0052530A" w:rsidRDefault="00123D02" w:rsidP="00123D02">
            <w:pPr>
              <w:ind w:left="-57" w:right="-113"/>
              <w:jc w:val="center"/>
              <w:rPr>
                <w:rFonts w:cs="Arial"/>
                <w:szCs w:val="20"/>
              </w:rPr>
            </w:pPr>
            <w:r w:rsidRPr="0052530A">
              <w:rPr>
                <w:rFonts w:cs="Arial"/>
                <w:szCs w:val="20"/>
              </w:rPr>
              <w:t>[TBC]</w:t>
            </w:r>
          </w:p>
        </w:tc>
        <w:tc>
          <w:tcPr>
            <w:tcW w:w="984" w:type="dxa"/>
          </w:tcPr>
          <w:p w14:paraId="178FCB4B" w14:textId="61A33561" w:rsidR="00123D02" w:rsidRPr="0052530A" w:rsidRDefault="00123D02" w:rsidP="00123D02">
            <w:pPr>
              <w:ind w:left="-57" w:right="-113"/>
              <w:jc w:val="center"/>
              <w:rPr>
                <w:rFonts w:cs="Arial"/>
                <w:szCs w:val="20"/>
              </w:rPr>
            </w:pPr>
            <w:r w:rsidRPr="0052530A">
              <w:rPr>
                <w:rFonts w:cs="Arial"/>
                <w:szCs w:val="20"/>
              </w:rPr>
              <w:t>[TBC]</w:t>
            </w:r>
          </w:p>
        </w:tc>
        <w:tc>
          <w:tcPr>
            <w:tcW w:w="1701" w:type="dxa"/>
          </w:tcPr>
          <w:p w14:paraId="0276B81E" w14:textId="39F142CC" w:rsidR="00123D02" w:rsidRPr="0052530A" w:rsidRDefault="00123D02" w:rsidP="00123D02">
            <w:pPr>
              <w:jc w:val="center"/>
              <w:rPr>
                <w:rFonts w:cs="Arial"/>
                <w:szCs w:val="20"/>
              </w:rPr>
            </w:pPr>
            <w:r w:rsidRPr="0052530A">
              <w:rPr>
                <w:rFonts w:cs="Arial"/>
                <w:szCs w:val="20"/>
              </w:rPr>
              <w:t>[TBC]</w:t>
            </w:r>
          </w:p>
        </w:tc>
        <w:tc>
          <w:tcPr>
            <w:tcW w:w="1559" w:type="dxa"/>
          </w:tcPr>
          <w:p w14:paraId="1F820F66" w14:textId="43DDC585" w:rsidR="00123D02" w:rsidRPr="0052530A" w:rsidRDefault="00123D02" w:rsidP="00123D02">
            <w:pPr>
              <w:ind w:left="-57" w:right="-113"/>
              <w:jc w:val="center"/>
              <w:rPr>
                <w:rFonts w:cs="Arial"/>
                <w:szCs w:val="20"/>
              </w:rPr>
            </w:pPr>
            <w:r w:rsidRPr="0052530A">
              <w:rPr>
                <w:rFonts w:cs="Arial"/>
                <w:szCs w:val="20"/>
              </w:rPr>
              <w:t>[TBC]</w:t>
            </w:r>
          </w:p>
        </w:tc>
        <w:tc>
          <w:tcPr>
            <w:tcW w:w="1134" w:type="dxa"/>
          </w:tcPr>
          <w:p w14:paraId="5B956DE2" w14:textId="54868AD2" w:rsidR="00123D02" w:rsidRPr="0052530A" w:rsidRDefault="00123D02" w:rsidP="00123D02">
            <w:pPr>
              <w:ind w:left="-57"/>
              <w:jc w:val="center"/>
              <w:rPr>
                <w:rFonts w:cs="Arial"/>
                <w:szCs w:val="20"/>
              </w:rPr>
            </w:pPr>
            <w:r w:rsidRPr="0052530A">
              <w:rPr>
                <w:rFonts w:cs="Arial"/>
                <w:szCs w:val="20"/>
              </w:rPr>
              <w:t>[TBC]</w:t>
            </w:r>
          </w:p>
        </w:tc>
        <w:tc>
          <w:tcPr>
            <w:tcW w:w="1134" w:type="dxa"/>
          </w:tcPr>
          <w:p w14:paraId="0EA55FEE" w14:textId="364922BF" w:rsidR="00123D02" w:rsidRPr="0052530A" w:rsidRDefault="00123D02" w:rsidP="00123D02">
            <w:pPr>
              <w:ind w:left="-57" w:right="-113"/>
              <w:jc w:val="center"/>
              <w:rPr>
                <w:rFonts w:cs="Arial"/>
                <w:szCs w:val="20"/>
              </w:rPr>
            </w:pPr>
            <w:r w:rsidRPr="0052530A">
              <w:rPr>
                <w:rFonts w:cs="Arial"/>
                <w:szCs w:val="20"/>
              </w:rPr>
              <w:t>[TBC]</w:t>
            </w:r>
          </w:p>
        </w:tc>
        <w:tc>
          <w:tcPr>
            <w:tcW w:w="1276" w:type="dxa"/>
          </w:tcPr>
          <w:p w14:paraId="795DE55B" w14:textId="1C182FF4" w:rsidR="00123D02" w:rsidRPr="0052530A" w:rsidRDefault="00123D02" w:rsidP="00123D02">
            <w:pPr>
              <w:ind w:left="-57" w:right="-113"/>
              <w:jc w:val="center"/>
              <w:rPr>
                <w:rFonts w:cs="Arial"/>
                <w:szCs w:val="20"/>
              </w:rPr>
            </w:pPr>
            <w:r w:rsidRPr="0052530A">
              <w:rPr>
                <w:rFonts w:cs="Arial"/>
                <w:szCs w:val="20"/>
              </w:rPr>
              <w:t>[TBC]</w:t>
            </w:r>
          </w:p>
        </w:tc>
        <w:tc>
          <w:tcPr>
            <w:tcW w:w="1196" w:type="dxa"/>
          </w:tcPr>
          <w:p w14:paraId="2234C13B" w14:textId="4793A200" w:rsidR="00123D02" w:rsidRPr="0052530A" w:rsidRDefault="00123D02" w:rsidP="00123D02">
            <w:pPr>
              <w:ind w:left="-57" w:right="-15"/>
              <w:jc w:val="center"/>
              <w:rPr>
                <w:rFonts w:cs="Arial"/>
                <w:szCs w:val="20"/>
              </w:rPr>
            </w:pPr>
            <w:r w:rsidRPr="0052530A">
              <w:rPr>
                <w:rFonts w:cs="Arial"/>
                <w:szCs w:val="20"/>
              </w:rPr>
              <w:t>[TBC]</w:t>
            </w:r>
          </w:p>
        </w:tc>
      </w:tr>
      <w:tr w:rsidR="00123D02" w:rsidRPr="0052530A" w14:paraId="7C245F07" w14:textId="77777777" w:rsidTr="005D7C7C">
        <w:tc>
          <w:tcPr>
            <w:tcW w:w="1129" w:type="dxa"/>
          </w:tcPr>
          <w:p w14:paraId="75277C1E" w14:textId="6239E619" w:rsidR="00123D02" w:rsidRPr="0052530A" w:rsidRDefault="00123D02" w:rsidP="00123D02">
            <w:pPr>
              <w:jc w:val="center"/>
              <w:rPr>
                <w:rFonts w:cs="Arial"/>
                <w:szCs w:val="20"/>
              </w:rPr>
            </w:pPr>
            <w:r w:rsidRPr="0052530A">
              <w:rPr>
                <w:rFonts w:cs="Arial"/>
                <w:szCs w:val="20"/>
              </w:rPr>
              <w:t>[TBC]</w:t>
            </w:r>
          </w:p>
        </w:tc>
        <w:tc>
          <w:tcPr>
            <w:tcW w:w="1070" w:type="dxa"/>
          </w:tcPr>
          <w:p w14:paraId="06D18F4D" w14:textId="623D28B8" w:rsidR="00123D02" w:rsidRPr="0052530A" w:rsidRDefault="00123D02" w:rsidP="00123D02">
            <w:pPr>
              <w:jc w:val="center"/>
              <w:rPr>
                <w:rFonts w:cs="Arial"/>
                <w:szCs w:val="20"/>
              </w:rPr>
            </w:pPr>
            <w:r w:rsidRPr="0052530A">
              <w:rPr>
                <w:rFonts w:cs="Arial"/>
                <w:szCs w:val="20"/>
              </w:rPr>
              <w:t>[TBC]</w:t>
            </w:r>
          </w:p>
        </w:tc>
        <w:tc>
          <w:tcPr>
            <w:tcW w:w="1198" w:type="dxa"/>
          </w:tcPr>
          <w:p w14:paraId="30732EF3" w14:textId="5F4FFA4D" w:rsidR="00123D02" w:rsidRPr="0052530A" w:rsidRDefault="00123D02" w:rsidP="00123D02">
            <w:pPr>
              <w:jc w:val="center"/>
              <w:rPr>
                <w:rFonts w:cs="Arial"/>
                <w:szCs w:val="20"/>
              </w:rPr>
            </w:pPr>
            <w:r w:rsidRPr="0052530A">
              <w:rPr>
                <w:rFonts w:cs="Arial"/>
                <w:szCs w:val="20"/>
              </w:rPr>
              <w:t>[TBC]</w:t>
            </w:r>
          </w:p>
        </w:tc>
        <w:tc>
          <w:tcPr>
            <w:tcW w:w="993" w:type="dxa"/>
          </w:tcPr>
          <w:p w14:paraId="4DDD0009" w14:textId="1A42458D" w:rsidR="00123D02" w:rsidRPr="0052530A" w:rsidRDefault="00123D02" w:rsidP="00123D02">
            <w:pPr>
              <w:ind w:left="-57" w:right="-113"/>
              <w:jc w:val="center"/>
              <w:rPr>
                <w:rFonts w:cs="Arial"/>
                <w:szCs w:val="20"/>
              </w:rPr>
            </w:pPr>
            <w:r w:rsidRPr="0052530A">
              <w:rPr>
                <w:rFonts w:cs="Arial"/>
                <w:szCs w:val="20"/>
              </w:rPr>
              <w:t>[TBC]</w:t>
            </w:r>
          </w:p>
        </w:tc>
        <w:tc>
          <w:tcPr>
            <w:tcW w:w="1000" w:type="dxa"/>
          </w:tcPr>
          <w:p w14:paraId="3257385B" w14:textId="7B72E313" w:rsidR="00123D02" w:rsidRPr="0052530A" w:rsidRDefault="00123D02" w:rsidP="00123D02">
            <w:pPr>
              <w:ind w:left="-57" w:right="-113"/>
              <w:jc w:val="center"/>
              <w:rPr>
                <w:rFonts w:cs="Arial"/>
                <w:szCs w:val="20"/>
              </w:rPr>
            </w:pPr>
            <w:r w:rsidRPr="0052530A">
              <w:rPr>
                <w:rFonts w:cs="Arial"/>
                <w:szCs w:val="20"/>
              </w:rPr>
              <w:t>[TBC]</w:t>
            </w:r>
          </w:p>
        </w:tc>
        <w:tc>
          <w:tcPr>
            <w:tcW w:w="984" w:type="dxa"/>
          </w:tcPr>
          <w:p w14:paraId="5719C1CA" w14:textId="017E3A3B" w:rsidR="00123D02" w:rsidRPr="0052530A" w:rsidRDefault="00123D02" w:rsidP="00123D02">
            <w:pPr>
              <w:ind w:left="-57" w:right="-113"/>
              <w:jc w:val="center"/>
              <w:rPr>
                <w:rFonts w:cs="Arial"/>
                <w:szCs w:val="20"/>
              </w:rPr>
            </w:pPr>
            <w:r w:rsidRPr="0052530A">
              <w:rPr>
                <w:rFonts w:cs="Arial"/>
                <w:szCs w:val="20"/>
              </w:rPr>
              <w:t>[TBC]</w:t>
            </w:r>
          </w:p>
        </w:tc>
        <w:tc>
          <w:tcPr>
            <w:tcW w:w="1701" w:type="dxa"/>
          </w:tcPr>
          <w:p w14:paraId="122C4E35" w14:textId="628C9351" w:rsidR="00123D02" w:rsidRPr="0052530A" w:rsidRDefault="00123D02" w:rsidP="00123D02">
            <w:pPr>
              <w:ind w:left="-57" w:right="-113"/>
              <w:jc w:val="center"/>
              <w:rPr>
                <w:rFonts w:cs="Arial"/>
                <w:szCs w:val="20"/>
              </w:rPr>
            </w:pPr>
            <w:r w:rsidRPr="0052530A">
              <w:rPr>
                <w:rFonts w:cs="Arial"/>
                <w:szCs w:val="20"/>
              </w:rPr>
              <w:t>[TBC]</w:t>
            </w:r>
          </w:p>
        </w:tc>
        <w:tc>
          <w:tcPr>
            <w:tcW w:w="1559" w:type="dxa"/>
          </w:tcPr>
          <w:p w14:paraId="48C10957" w14:textId="45FC78DF" w:rsidR="00123D02" w:rsidRPr="0052530A" w:rsidRDefault="00123D02" w:rsidP="00123D02">
            <w:pPr>
              <w:ind w:left="-57" w:right="-113"/>
              <w:jc w:val="center"/>
              <w:rPr>
                <w:rFonts w:cs="Arial"/>
                <w:szCs w:val="20"/>
              </w:rPr>
            </w:pPr>
            <w:r w:rsidRPr="0052530A">
              <w:rPr>
                <w:rFonts w:cs="Arial"/>
                <w:szCs w:val="20"/>
              </w:rPr>
              <w:t>[TBC]</w:t>
            </w:r>
          </w:p>
        </w:tc>
        <w:tc>
          <w:tcPr>
            <w:tcW w:w="1134" w:type="dxa"/>
          </w:tcPr>
          <w:p w14:paraId="30903063" w14:textId="01B5DE47" w:rsidR="00123D02" w:rsidRPr="0052530A" w:rsidRDefault="00123D02" w:rsidP="00123D02">
            <w:pPr>
              <w:ind w:left="-57" w:right="-113"/>
              <w:jc w:val="center"/>
              <w:rPr>
                <w:rFonts w:cs="Arial"/>
                <w:szCs w:val="20"/>
              </w:rPr>
            </w:pPr>
            <w:r w:rsidRPr="0052530A">
              <w:rPr>
                <w:rFonts w:cs="Arial"/>
                <w:szCs w:val="20"/>
              </w:rPr>
              <w:t>[TBC]</w:t>
            </w:r>
          </w:p>
        </w:tc>
        <w:tc>
          <w:tcPr>
            <w:tcW w:w="1134" w:type="dxa"/>
          </w:tcPr>
          <w:p w14:paraId="269D2161" w14:textId="391D0669" w:rsidR="00123D02" w:rsidRPr="0052530A" w:rsidRDefault="00123D02" w:rsidP="00123D02">
            <w:pPr>
              <w:ind w:left="-57" w:right="-113"/>
              <w:jc w:val="center"/>
              <w:rPr>
                <w:rFonts w:cs="Arial"/>
                <w:szCs w:val="20"/>
              </w:rPr>
            </w:pPr>
            <w:r w:rsidRPr="0052530A">
              <w:rPr>
                <w:rFonts w:cs="Arial"/>
                <w:szCs w:val="20"/>
              </w:rPr>
              <w:t>[TBC]</w:t>
            </w:r>
          </w:p>
        </w:tc>
        <w:tc>
          <w:tcPr>
            <w:tcW w:w="1276" w:type="dxa"/>
          </w:tcPr>
          <w:p w14:paraId="751650CA" w14:textId="298BC1F7" w:rsidR="00123D02" w:rsidRPr="0052530A" w:rsidRDefault="00123D02" w:rsidP="00123D02">
            <w:pPr>
              <w:ind w:left="-57" w:right="-113"/>
              <w:jc w:val="center"/>
              <w:rPr>
                <w:rFonts w:cs="Arial"/>
                <w:szCs w:val="20"/>
              </w:rPr>
            </w:pPr>
            <w:r w:rsidRPr="0052530A">
              <w:rPr>
                <w:rFonts w:cs="Arial"/>
                <w:szCs w:val="20"/>
              </w:rPr>
              <w:t>[TBC]</w:t>
            </w:r>
          </w:p>
        </w:tc>
        <w:tc>
          <w:tcPr>
            <w:tcW w:w="1196" w:type="dxa"/>
          </w:tcPr>
          <w:p w14:paraId="74264B51" w14:textId="719CE6B6" w:rsidR="00123D02" w:rsidRPr="0052530A" w:rsidRDefault="00123D02" w:rsidP="00123D02">
            <w:pPr>
              <w:ind w:left="-57" w:right="-113"/>
              <w:jc w:val="center"/>
              <w:rPr>
                <w:rFonts w:cs="Arial"/>
                <w:szCs w:val="20"/>
              </w:rPr>
            </w:pPr>
            <w:r w:rsidRPr="0052530A">
              <w:rPr>
                <w:rFonts w:cs="Arial"/>
                <w:szCs w:val="20"/>
              </w:rPr>
              <w:t>[TBC]</w:t>
            </w:r>
          </w:p>
        </w:tc>
      </w:tr>
      <w:tr w:rsidR="00123D02" w:rsidRPr="0052530A" w14:paraId="1C3557AF" w14:textId="77777777" w:rsidTr="005D7C7C">
        <w:tc>
          <w:tcPr>
            <w:tcW w:w="1129" w:type="dxa"/>
          </w:tcPr>
          <w:p w14:paraId="1A5E9272" w14:textId="4BF4CE6A" w:rsidR="00123D02" w:rsidRPr="0052530A" w:rsidRDefault="00123D02" w:rsidP="00123D02">
            <w:pPr>
              <w:jc w:val="center"/>
              <w:rPr>
                <w:rFonts w:cs="Arial"/>
                <w:szCs w:val="20"/>
              </w:rPr>
            </w:pPr>
            <w:r w:rsidRPr="0052530A">
              <w:rPr>
                <w:rFonts w:cs="Arial"/>
                <w:szCs w:val="20"/>
              </w:rPr>
              <w:t>[TBC]</w:t>
            </w:r>
          </w:p>
        </w:tc>
        <w:tc>
          <w:tcPr>
            <w:tcW w:w="1070" w:type="dxa"/>
          </w:tcPr>
          <w:p w14:paraId="3924DF7A" w14:textId="099F90C7" w:rsidR="00123D02" w:rsidRPr="0052530A" w:rsidRDefault="00123D02" w:rsidP="00123D02">
            <w:pPr>
              <w:jc w:val="center"/>
              <w:rPr>
                <w:rFonts w:cs="Arial"/>
                <w:szCs w:val="20"/>
              </w:rPr>
            </w:pPr>
            <w:r w:rsidRPr="0052530A">
              <w:rPr>
                <w:rFonts w:cs="Arial"/>
                <w:szCs w:val="20"/>
              </w:rPr>
              <w:t>[TBC]</w:t>
            </w:r>
          </w:p>
        </w:tc>
        <w:tc>
          <w:tcPr>
            <w:tcW w:w="1198" w:type="dxa"/>
          </w:tcPr>
          <w:p w14:paraId="569E30C6" w14:textId="4981D4B8" w:rsidR="00123D02" w:rsidRPr="0052530A" w:rsidRDefault="00123D02" w:rsidP="00123D02">
            <w:pPr>
              <w:jc w:val="center"/>
              <w:rPr>
                <w:rFonts w:cs="Arial"/>
                <w:szCs w:val="20"/>
              </w:rPr>
            </w:pPr>
            <w:r w:rsidRPr="0052530A">
              <w:rPr>
                <w:rFonts w:cs="Arial"/>
                <w:szCs w:val="20"/>
              </w:rPr>
              <w:t>[TBC]</w:t>
            </w:r>
          </w:p>
        </w:tc>
        <w:tc>
          <w:tcPr>
            <w:tcW w:w="993" w:type="dxa"/>
          </w:tcPr>
          <w:p w14:paraId="0DC1F386" w14:textId="14CA7A0D" w:rsidR="00123D02" w:rsidRPr="0052530A" w:rsidRDefault="00123D02" w:rsidP="00123D02">
            <w:pPr>
              <w:ind w:left="-57" w:right="-113"/>
              <w:jc w:val="center"/>
              <w:rPr>
                <w:rFonts w:cs="Arial"/>
                <w:szCs w:val="20"/>
              </w:rPr>
            </w:pPr>
            <w:r w:rsidRPr="0052530A">
              <w:rPr>
                <w:rFonts w:cs="Arial"/>
                <w:szCs w:val="20"/>
              </w:rPr>
              <w:t>[TBC]</w:t>
            </w:r>
          </w:p>
        </w:tc>
        <w:tc>
          <w:tcPr>
            <w:tcW w:w="1000" w:type="dxa"/>
          </w:tcPr>
          <w:p w14:paraId="64A81C1E" w14:textId="36B90B15" w:rsidR="00123D02" w:rsidRPr="0052530A" w:rsidRDefault="00123D02" w:rsidP="00123D02">
            <w:pPr>
              <w:pStyle w:val="FootnoteText"/>
              <w:spacing w:before="120"/>
              <w:ind w:left="-57" w:right="-113"/>
              <w:jc w:val="center"/>
              <w:rPr>
                <w:rFonts w:cs="Arial"/>
                <w:sz w:val="20"/>
              </w:rPr>
            </w:pPr>
            <w:r w:rsidRPr="0052530A">
              <w:rPr>
                <w:rFonts w:cs="Arial"/>
                <w:sz w:val="20"/>
              </w:rPr>
              <w:t>[TBC]</w:t>
            </w:r>
          </w:p>
        </w:tc>
        <w:tc>
          <w:tcPr>
            <w:tcW w:w="984" w:type="dxa"/>
          </w:tcPr>
          <w:p w14:paraId="204B8CD5" w14:textId="73EAED9B" w:rsidR="00123D02" w:rsidRPr="0052530A" w:rsidRDefault="00123D02" w:rsidP="00123D02">
            <w:pPr>
              <w:ind w:left="-57" w:right="-113"/>
              <w:jc w:val="center"/>
              <w:rPr>
                <w:rFonts w:cs="Arial"/>
                <w:szCs w:val="20"/>
              </w:rPr>
            </w:pPr>
            <w:r w:rsidRPr="0052530A">
              <w:rPr>
                <w:rFonts w:cs="Arial"/>
                <w:szCs w:val="20"/>
              </w:rPr>
              <w:t>[TBC]</w:t>
            </w:r>
          </w:p>
        </w:tc>
        <w:tc>
          <w:tcPr>
            <w:tcW w:w="1701" w:type="dxa"/>
          </w:tcPr>
          <w:p w14:paraId="0D668A5E" w14:textId="16AA505E" w:rsidR="00123D02" w:rsidRPr="0052530A" w:rsidRDefault="00123D02" w:rsidP="00123D02">
            <w:pPr>
              <w:ind w:left="-57" w:right="-113"/>
              <w:jc w:val="center"/>
              <w:rPr>
                <w:rFonts w:cs="Arial"/>
                <w:szCs w:val="20"/>
              </w:rPr>
            </w:pPr>
            <w:r w:rsidRPr="0052530A">
              <w:rPr>
                <w:rFonts w:cs="Arial"/>
                <w:szCs w:val="20"/>
              </w:rPr>
              <w:t>[TBC]</w:t>
            </w:r>
          </w:p>
        </w:tc>
        <w:tc>
          <w:tcPr>
            <w:tcW w:w="1559" w:type="dxa"/>
          </w:tcPr>
          <w:p w14:paraId="31D6FA76" w14:textId="1ED9DFC5" w:rsidR="00123D02" w:rsidRPr="0052530A" w:rsidRDefault="00123D02" w:rsidP="00123D02">
            <w:pPr>
              <w:ind w:left="-57" w:right="-113"/>
              <w:jc w:val="center"/>
              <w:rPr>
                <w:rFonts w:cs="Arial"/>
                <w:szCs w:val="20"/>
              </w:rPr>
            </w:pPr>
            <w:r w:rsidRPr="0052530A">
              <w:rPr>
                <w:rFonts w:cs="Arial"/>
                <w:szCs w:val="20"/>
              </w:rPr>
              <w:t>[TBC]</w:t>
            </w:r>
          </w:p>
        </w:tc>
        <w:tc>
          <w:tcPr>
            <w:tcW w:w="1134" w:type="dxa"/>
          </w:tcPr>
          <w:p w14:paraId="1F535131" w14:textId="276A5632" w:rsidR="00123D02" w:rsidRPr="0052530A" w:rsidRDefault="00123D02" w:rsidP="00123D02">
            <w:pPr>
              <w:ind w:left="-57" w:right="-113"/>
              <w:jc w:val="center"/>
              <w:rPr>
                <w:rFonts w:cs="Arial"/>
                <w:szCs w:val="20"/>
              </w:rPr>
            </w:pPr>
            <w:r w:rsidRPr="0052530A">
              <w:rPr>
                <w:rFonts w:cs="Arial"/>
                <w:szCs w:val="20"/>
              </w:rPr>
              <w:t>[TBC]</w:t>
            </w:r>
          </w:p>
        </w:tc>
        <w:tc>
          <w:tcPr>
            <w:tcW w:w="1134" w:type="dxa"/>
          </w:tcPr>
          <w:p w14:paraId="5A5E93D9" w14:textId="35797689" w:rsidR="00123D02" w:rsidRPr="0052530A" w:rsidRDefault="00123D02" w:rsidP="00123D02">
            <w:pPr>
              <w:ind w:left="-57" w:right="-113"/>
              <w:jc w:val="center"/>
              <w:rPr>
                <w:rFonts w:cs="Arial"/>
                <w:szCs w:val="20"/>
              </w:rPr>
            </w:pPr>
            <w:r w:rsidRPr="0052530A">
              <w:rPr>
                <w:rFonts w:cs="Arial"/>
                <w:szCs w:val="20"/>
              </w:rPr>
              <w:t>[TBC]</w:t>
            </w:r>
          </w:p>
        </w:tc>
        <w:tc>
          <w:tcPr>
            <w:tcW w:w="1276" w:type="dxa"/>
          </w:tcPr>
          <w:p w14:paraId="795ADDDF" w14:textId="0FC52C5B" w:rsidR="00123D02" w:rsidRPr="0052530A" w:rsidRDefault="00123D02" w:rsidP="00123D02">
            <w:pPr>
              <w:ind w:left="-57" w:right="-113"/>
              <w:jc w:val="center"/>
              <w:rPr>
                <w:rFonts w:cs="Arial"/>
                <w:szCs w:val="20"/>
              </w:rPr>
            </w:pPr>
            <w:r w:rsidRPr="0052530A">
              <w:rPr>
                <w:rFonts w:cs="Arial"/>
                <w:szCs w:val="20"/>
              </w:rPr>
              <w:t>[TBC]</w:t>
            </w:r>
          </w:p>
        </w:tc>
        <w:tc>
          <w:tcPr>
            <w:tcW w:w="1196" w:type="dxa"/>
          </w:tcPr>
          <w:p w14:paraId="2DFE9F63" w14:textId="1A435695" w:rsidR="00123D02" w:rsidRPr="0052530A" w:rsidRDefault="00123D02" w:rsidP="00123D02">
            <w:pPr>
              <w:ind w:left="-57" w:right="-113"/>
              <w:jc w:val="center"/>
              <w:rPr>
                <w:rFonts w:cs="Arial"/>
                <w:szCs w:val="20"/>
              </w:rPr>
            </w:pPr>
            <w:r w:rsidRPr="0052530A">
              <w:rPr>
                <w:rFonts w:cs="Arial"/>
                <w:szCs w:val="20"/>
              </w:rPr>
              <w:t>[TBC]</w:t>
            </w:r>
          </w:p>
        </w:tc>
      </w:tr>
    </w:tbl>
    <w:p w14:paraId="4D36A20B" w14:textId="77777777" w:rsidR="00CE4B99" w:rsidRPr="00E3664B" w:rsidRDefault="00CE4B99" w:rsidP="00CE4B99">
      <w:pPr>
        <w:pStyle w:val="Style1"/>
      </w:pPr>
    </w:p>
    <w:p w14:paraId="211E336B" w14:textId="455FF51C" w:rsidR="00C8075C" w:rsidRPr="00144A83" w:rsidRDefault="00C8075C" w:rsidP="00F21AD0">
      <w:pPr>
        <w:pStyle w:val="Appendices"/>
        <w:pageBreakBefore/>
        <w:ind w:left="357" w:hanging="357"/>
        <w:rPr>
          <w:color w:val="007E30"/>
        </w:rPr>
      </w:pPr>
      <w:bookmarkStart w:id="93" w:name="_Toc418595848"/>
      <w:bookmarkStart w:id="94" w:name="_Ref427070167"/>
      <w:bookmarkStart w:id="95" w:name="_Toc447721342"/>
      <w:bookmarkStart w:id="96" w:name="_Toc103006021"/>
      <w:r w:rsidRPr="00144A83">
        <w:rPr>
          <w:color w:val="007E30"/>
        </w:rPr>
        <w:lastRenderedPageBreak/>
        <w:t>Response to Consultation</w:t>
      </w:r>
      <w:bookmarkEnd w:id="93"/>
      <w:bookmarkEnd w:id="94"/>
      <w:bookmarkEnd w:id="95"/>
      <w:bookmarkEnd w:id="96"/>
    </w:p>
    <w:p w14:paraId="4E10A22B" w14:textId="552BBDFB" w:rsidR="0050129B" w:rsidRPr="00144A83" w:rsidRDefault="0050129B" w:rsidP="0050129B">
      <w:pPr>
        <w:pStyle w:val="Caption"/>
        <w:rPr>
          <w:color w:val="007E30"/>
        </w:rPr>
      </w:pPr>
      <w:bookmarkStart w:id="97" w:name="_Toc418595852"/>
      <w:r w:rsidRPr="00144A83">
        <w:rPr>
          <w:color w:val="007E30"/>
        </w:rPr>
        <w:t>Table A</w:t>
      </w:r>
      <w:r w:rsidR="00F57F3A" w:rsidRPr="00144A83">
        <w:rPr>
          <w:color w:val="007E30"/>
        </w:rPr>
        <w:fldChar w:fldCharType="begin"/>
      </w:r>
      <w:r w:rsidR="00F57F3A" w:rsidRPr="00144A83">
        <w:rPr>
          <w:color w:val="007E30"/>
        </w:rPr>
        <w:instrText xml:space="preserve"> SEQ Table_A \* ARABIC </w:instrText>
      </w:r>
      <w:r w:rsidR="00F57F3A" w:rsidRPr="00144A83">
        <w:rPr>
          <w:color w:val="007E30"/>
        </w:rPr>
        <w:fldChar w:fldCharType="separate"/>
      </w:r>
      <w:r w:rsidR="00116802" w:rsidRPr="00144A83">
        <w:rPr>
          <w:noProof/>
          <w:color w:val="007E30"/>
        </w:rPr>
        <w:t>1</w:t>
      </w:r>
      <w:r w:rsidR="00F57F3A" w:rsidRPr="00144A83">
        <w:rPr>
          <w:noProof/>
          <w:color w:val="007E30"/>
        </w:rPr>
        <w:fldChar w:fldCharType="end"/>
      </w:r>
      <w:r w:rsidRPr="00144A83">
        <w:rPr>
          <w:color w:val="007E30"/>
        </w:rPr>
        <w:t>: Summary of Responses to Consultation and Stakeholder Engagement on the AQAP</w:t>
      </w:r>
    </w:p>
    <w:tbl>
      <w:tblPr>
        <w:tblStyle w:val="TableGrid"/>
        <w:tblW w:w="0" w:type="auto"/>
        <w:tblLook w:val="04A0" w:firstRow="1" w:lastRow="0" w:firstColumn="1" w:lastColumn="0" w:noHBand="0" w:noVBand="1"/>
      </w:tblPr>
      <w:tblGrid>
        <w:gridCol w:w="2938"/>
        <w:gridCol w:w="2942"/>
        <w:gridCol w:w="8340"/>
      </w:tblGrid>
      <w:tr w:rsidR="005D7C7C" w:rsidRPr="005D7C7C" w14:paraId="664EE7F1" w14:textId="77777777" w:rsidTr="005D7C7C">
        <w:tc>
          <w:tcPr>
            <w:tcW w:w="2938" w:type="dxa"/>
          </w:tcPr>
          <w:bookmarkEnd w:id="97"/>
          <w:p w14:paraId="22C360C6" w14:textId="77777777" w:rsidR="0050129B" w:rsidRPr="005D7C7C" w:rsidRDefault="0050129B" w:rsidP="00AF44E1">
            <w:pPr>
              <w:spacing w:before="120" w:after="120"/>
              <w:rPr>
                <w:b/>
                <w:szCs w:val="20"/>
              </w:rPr>
            </w:pPr>
            <w:r w:rsidRPr="005D7C7C">
              <w:rPr>
                <w:b/>
                <w:szCs w:val="20"/>
              </w:rPr>
              <w:t>Consultee</w:t>
            </w:r>
          </w:p>
        </w:tc>
        <w:tc>
          <w:tcPr>
            <w:tcW w:w="2942" w:type="dxa"/>
          </w:tcPr>
          <w:p w14:paraId="3C6450F0" w14:textId="77777777" w:rsidR="0050129B" w:rsidRPr="005D7C7C" w:rsidRDefault="0050129B" w:rsidP="00AF44E1">
            <w:pPr>
              <w:spacing w:before="120" w:after="120"/>
              <w:rPr>
                <w:b/>
                <w:szCs w:val="20"/>
              </w:rPr>
            </w:pPr>
            <w:r w:rsidRPr="005D7C7C">
              <w:rPr>
                <w:b/>
                <w:szCs w:val="20"/>
              </w:rPr>
              <w:t>Category</w:t>
            </w:r>
          </w:p>
        </w:tc>
        <w:tc>
          <w:tcPr>
            <w:tcW w:w="8340" w:type="dxa"/>
          </w:tcPr>
          <w:p w14:paraId="6F81EC30" w14:textId="77777777" w:rsidR="0050129B" w:rsidRPr="005D7C7C" w:rsidRDefault="0050129B" w:rsidP="00AF44E1">
            <w:pPr>
              <w:spacing w:before="120" w:after="120"/>
              <w:rPr>
                <w:b/>
                <w:szCs w:val="20"/>
              </w:rPr>
            </w:pPr>
            <w:r w:rsidRPr="005D7C7C">
              <w:rPr>
                <w:b/>
                <w:szCs w:val="20"/>
              </w:rPr>
              <w:t>Response</w:t>
            </w:r>
          </w:p>
        </w:tc>
      </w:tr>
      <w:tr w:rsidR="005D7C7C" w:rsidRPr="005D7C7C" w14:paraId="5A736D7D" w14:textId="77777777" w:rsidTr="005D7C7C">
        <w:tc>
          <w:tcPr>
            <w:tcW w:w="2938" w:type="dxa"/>
          </w:tcPr>
          <w:p w14:paraId="7C250826" w14:textId="0826B2BD" w:rsidR="0050129B" w:rsidRPr="005D7C7C" w:rsidRDefault="00535935" w:rsidP="00AF44E1">
            <w:pPr>
              <w:spacing w:before="60" w:after="60"/>
              <w:rPr>
                <w:szCs w:val="20"/>
              </w:rPr>
            </w:pPr>
            <w:r w:rsidRPr="005D7C7C">
              <w:rPr>
                <w:szCs w:val="20"/>
              </w:rPr>
              <w:t>[TBC]</w:t>
            </w:r>
          </w:p>
        </w:tc>
        <w:tc>
          <w:tcPr>
            <w:tcW w:w="2942" w:type="dxa"/>
          </w:tcPr>
          <w:p w14:paraId="33B6A6D2" w14:textId="479438FE" w:rsidR="0050129B" w:rsidRPr="005D7C7C" w:rsidRDefault="00535935" w:rsidP="00AF44E1">
            <w:pPr>
              <w:spacing w:before="60" w:after="60"/>
              <w:rPr>
                <w:szCs w:val="20"/>
              </w:rPr>
            </w:pPr>
            <w:r w:rsidRPr="005D7C7C">
              <w:rPr>
                <w:szCs w:val="20"/>
              </w:rPr>
              <w:t>[TBC]</w:t>
            </w:r>
          </w:p>
        </w:tc>
        <w:tc>
          <w:tcPr>
            <w:tcW w:w="8340" w:type="dxa"/>
          </w:tcPr>
          <w:p w14:paraId="012A9A70" w14:textId="5F09996C" w:rsidR="0050129B" w:rsidRPr="005D7C7C" w:rsidRDefault="00535935" w:rsidP="00AF44E1">
            <w:pPr>
              <w:spacing w:before="60" w:after="60"/>
              <w:rPr>
                <w:szCs w:val="20"/>
              </w:rPr>
            </w:pPr>
            <w:r w:rsidRPr="005D7C7C">
              <w:rPr>
                <w:szCs w:val="20"/>
              </w:rPr>
              <w:t>[TBC]</w:t>
            </w:r>
          </w:p>
        </w:tc>
      </w:tr>
      <w:tr w:rsidR="005D7C7C" w:rsidRPr="005D7C7C" w14:paraId="6091DBF0" w14:textId="77777777" w:rsidTr="005D7C7C">
        <w:tc>
          <w:tcPr>
            <w:tcW w:w="2938" w:type="dxa"/>
          </w:tcPr>
          <w:p w14:paraId="193C3419" w14:textId="1EF41899" w:rsidR="005D7C7C" w:rsidRPr="005D7C7C" w:rsidRDefault="005D7C7C" w:rsidP="005D7C7C">
            <w:pPr>
              <w:spacing w:before="60" w:after="60"/>
              <w:rPr>
                <w:szCs w:val="20"/>
              </w:rPr>
            </w:pPr>
            <w:r w:rsidRPr="005D7C7C">
              <w:rPr>
                <w:szCs w:val="20"/>
              </w:rPr>
              <w:t>[TBC]</w:t>
            </w:r>
          </w:p>
        </w:tc>
        <w:tc>
          <w:tcPr>
            <w:tcW w:w="2942" w:type="dxa"/>
          </w:tcPr>
          <w:p w14:paraId="35A7604D" w14:textId="1560705D" w:rsidR="005D7C7C" w:rsidRPr="005D7C7C" w:rsidRDefault="005D7C7C" w:rsidP="005D7C7C">
            <w:pPr>
              <w:spacing w:before="60" w:after="60"/>
              <w:rPr>
                <w:szCs w:val="20"/>
              </w:rPr>
            </w:pPr>
            <w:r w:rsidRPr="005D7C7C">
              <w:rPr>
                <w:szCs w:val="20"/>
              </w:rPr>
              <w:t>[TBC]</w:t>
            </w:r>
          </w:p>
        </w:tc>
        <w:tc>
          <w:tcPr>
            <w:tcW w:w="8340" w:type="dxa"/>
          </w:tcPr>
          <w:p w14:paraId="71262CCE" w14:textId="2FC35DE7" w:rsidR="005D7C7C" w:rsidRPr="005D7C7C" w:rsidRDefault="005D7C7C" w:rsidP="005D7C7C">
            <w:pPr>
              <w:spacing w:before="60" w:after="60"/>
              <w:rPr>
                <w:szCs w:val="20"/>
              </w:rPr>
            </w:pPr>
            <w:r w:rsidRPr="005D7C7C">
              <w:rPr>
                <w:szCs w:val="20"/>
              </w:rPr>
              <w:t>[TBC]</w:t>
            </w:r>
          </w:p>
        </w:tc>
      </w:tr>
    </w:tbl>
    <w:p w14:paraId="0F752848" w14:textId="77777777" w:rsidR="00C8075C" w:rsidRDefault="00C8075C" w:rsidP="00C8075C">
      <w:pPr>
        <w:pStyle w:val="Style1"/>
      </w:pPr>
    </w:p>
    <w:p w14:paraId="1C970F4D" w14:textId="77777777" w:rsidR="00C8075C" w:rsidRDefault="00C8075C" w:rsidP="00C8075C">
      <w:pPr>
        <w:pStyle w:val="Style1"/>
      </w:pPr>
    </w:p>
    <w:p w14:paraId="6A32B8D7" w14:textId="77777777" w:rsidR="00C8075C" w:rsidRDefault="00C8075C" w:rsidP="00C8075C">
      <w:pPr>
        <w:pStyle w:val="Style1"/>
      </w:pPr>
    </w:p>
    <w:p w14:paraId="36E9EEF7" w14:textId="77777777" w:rsidR="00C8075C" w:rsidRDefault="00C8075C" w:rsidP="00C8075C">
      <w:pPr>
        <w:pStyle w:val="Style1"/>
      </w:pPr>
    </w:p>
    <w:p w14:paraId="478151EC" w14:textId="77777777" w:rsidR="00C8075C" w:rsidRDefault="00C8075C" w:rsidP="00C8075C">
      <w:pPr>
        <w:pStyle w:val="Style1"/>
      </w:pPr>
    </w:p>
    <w:p w14:paraId="47309C8E" w14:textId="77777777" w:rsidR="00C8075C" w:rsidRDefault="00C8075C" w:rsidP="00C8075C">
      <w:pPr>
        <w:pStyle w:val="Style1"/>
        <w:sectPr w:rsidR="00C8075C" w:rsidSect="002B4B5B">
          <w:footerReference w:type="default" r:id="rId24"/>
          <w:pgSz w:w="16838" w:h="11906" w:orient="landscape" w:code="9"/>
          <w:pgMar w:top="1418" w:right="1474" w:bottom="1418" w:left="1134" w:header="964" w:footer="454" w:gutter="0"/>
          <w:cols w:space="708"/>
          <w:docGrid w:linePitch="360"/>
        </w:sectPr>
      </w:pPr>
    </w:p>
    <w:p w14:paraId="0C650963" w14:textId="621CF17C" w:rsidR="00C8075C" w:rsidRPr="00144A83" w:rsidRDefault="00C8075C" w:rsidP="00C8075C">
      <w:pPr>
        <w:pStyle w:val="Appendices"/>
        <w:rPr>
          <w:color w:val="007E30"/>
        </w:rPr>
      </w:pPr>
      <w:bookmarkStart w:id="98" w:name="_Toc418595849"/>
      <w:bookmarkStart w:id="99" w:name="_Toc447721343"/>
      <w:bookmarkStart w:id="100" w:name="_Ref97302303"/>
      <w:bookmarkStart w:id="101" w:name="_Ref97305081"/>
      <w:bookmarkStart w:id="102" w:name="_Toc103006022"/>
      <w:r w:rsidRPr="00144A83">
        <w:rPr>
          <w:color w:val="007E30"/>
        </w:rPr>
        <w:lastRenderedPageBreak/>
        <w:t>Reasons for Not Pursuing Action Plan Measures</w:t>
      </w:r>
      <w:bookmarkEnd w:id="98"/>
      <w:bookmarkEnd w:id="99"/>
      <w:bookmarkEnd w:id="100"/>
      <w:bookmarkEnd w:id="101"/>
      <w:bookmarkEnd w:id="102"/>
    </w:p>
    <w:p w14:paraId="1B25DA5B" w14:textId="0D9C94B3" w:rsidR="00C8075C" w:rsidRPr="00144A83" w:rsidRDefault="004037E7" w:rsidP="00AD2DFE">
      <w:pPr>
        <w:pStyle w:val="Caption"/>
        <w:rPr>
          <w:color w:val="007E30"/>
        </w:rPr>
      </w:pPr>
      <w:r w:rsidRPr="00144A83">
        <w:rPr>
          <w:color w:val="007E30"/>
        </w:rPr>
        <w:t>Table B</w:t>
      </w:r>
      <w:r w:rsidR="00F57F3A" w:rsidRPr="00144A83">
        <w:rPr>
          <w:color w:val="007E30"/>
        </w:rPr>
        <w:fldChar w:fldCharType="begin"/>
      </w:r>
      <w:r w:rsidR="00F57F3A" w:rsidRPr="00144A83">
        <w:rPr>
          <w:color w:val="007E30"/>
        </w:rPr>
        <w:instrText xml:space="preserve"> SEQ Table_B \* ARABIC </w:instrText>
      </w:r>
      <w:r w:rsidR="00F57F3A" w:rsidRPr="00144A83">
        <w:rPr>
          <w:color w:val="007E30"/>
        </w:rPr>
        <w:fldChar w:fldCharType="separate"/>
      </w:r>
      <w:r w:rsidR="00116802" w:rsidRPr="00144A83">
        <w:rPr>
          <w:noProof/>
          <w:color w:val="007E30"/>
        </w:rPr>
        <w:t>1</w:t>
      </w:r>
      <w:r w:rsidR="00F57F3A" w:rsidRPr="00144A83">
        <w:rPr>
          <w:noProof/>
          <w:color w:val="007E30"/>
        </w:rPr>
        <w:fldChar w:fldCharType="end"/>
      </w:r>
      <w:r w:rsidRPr="00144A83">
        <w:rPr>
          <w:color w:val="007E30"/>
        </w:rPr>
        <w:t>: Action Plan Measures Not Pursued and the Reasons for that Decision</w:t>
      </w:r>
    </w:p>
    <w:tbl>
      <w:tblPr>
        <w:tblStyle w:val="TableGrid"/>
        <w:tblW w:w="5000" w:type="pct"/>
        <w:tblLayout w:type="fixed"/>
        <w:tblLook w:val="04A0" w:firstRow="1" w:lastRow="0" w:firstColumn="1" w:lastColumn="0" w:noHBand="0" w:noVBand="1"/>
      </w:tblPr>
      <w:tblGrid>
        <w:gridCol w:w="2885"/>
        <w:gridCol w:w="4198"/>
        <w:gridCol w:w="7137"/>
      </w:tblGrid>
      <w:tr w:rsidR="005D7C7C" w:rsidRPr="005D7C7C" w14:paraId="2569AB3B" w14:textId="77777777" w:rsidTr="005D7C7C">
        <w:tc>
          <w:tcPr>
            <w:tcW w:w="2885" w:type="dxa"/>
          </w:tcPr>
          <w:p w14:paraId="595B1571" w14:textId="77777777" w:rsidR="004037E7" w:rsidRPr="005D7C7C" w:rsidRDefault="004037E7" w:rsidP="00AF44E1">
            <w:pPr>
              <w:spacing w:before="120" w:after="120"/>
              <w:ind w:left="-57" w:right="-57"/>
              <w:rPr>
                <w:b/>
                <w:szCs w:val="20"/>
              </w:rPr>
            </w:pPr>
            <w:r w:rsidRPr="005D7C7C">
              <w:rPr>
                <w:b/>
                <w:szCs w:val="20"/>
              </w:rPr>
              <w:t>Action category</w:t>
            </w:r>
          </w:p>
        </w:tc>
        <w:tc>
          <w:tcPr>
            <w:tcW w:w="4198" w:type="dxa"/>
          </w:tcPr>
          <w:p w14:paraId="16527CD9" w14:textId="77777777" w:rsidR="004037E7" w:rsidRPr="005D7C7C" w:rsidRDefault="004037E7" w:rsidP="00AF44E1">
            <w:pPr>
              <w:spacing w:before="120" w:after="120"/>
              <w:ind w:left="-57" w:right="-57"/>
              <w:rPr>
                <w:b/>
                <w:szCs w:val="20"/>
              </w:rPr>
            </w:pPr>
            <w:r w:rsidRPr="005D7C7C">
              <w:rPr>
                <w:b/>
                <w:szCs w:val="20"/>
              </w:rPr>
              <w:t>Action description</w:t>
            </w:r>
          </w:p>
        </w:tc>
        <w:tc>
          <w:tcPr>
            <w:tcW w:w="7137" w:type="dxa"/>
          </w:tcPr>
          <w:p w14:paraId="758C60C7" w14:textId="77777777" w:rsidR="004037E7" w:rsidRPr="005D7C7C" w:rsidRDefault="004037E7" w:rsidP="00AF44E1">
            <w:pPr>
              <w:spacing w:before="120" w:after="120"/>
              <w:ind w:left="-57" w:right="-57"/>
              <w:rPr>
                <w:b/>
                <w:szCs w:val="20"/>
              </w:rPr>
            </w:pPr>
            <w:r w:rsidRPr="005D7C7C">
              <w:rPr>
                <w:b/>
                <w:szCs w:val="20"/>
              </w:rPr>
              <w:t>Reason action is not being pursued (including Stakeholder views)</w:t>
            </w:r>
          </w:p>
        </w:tc>
      </w:tr>
      <w:tr w:rsidR="005D7C7C" w:rsidRPr="005D7C7C" w14:paraId="6E3275C0" w14:textId="77777777" w:rsidTr="005D7C7C">
        <w:tc>
          <w:tcPr>
            <w:tcW w:w="2885" w:type="dxa"/>
          </w:tcPr>
          <w:p w14:paraId="4F1FCD64" w14:textId="624AA40B" w:rsidR="004037E7" w:rsidRPr="005D7C7C" w:rsidRDefault="0028417F" w:rsidP="00AF44E1">
            <w:pPr>
              <w:spacing w:before="60" w:after="60"/>
              <w:ind w:left="-57" w:right="-57"/>
              <w:rPr>
                <w:szCs w:val="20"/>
              </w:rPr>
            </w:pPr>
            <w:r w:rsidRPr="005D7C7C">
              <w:rPr>
                <w:szCs w:val="20"/>
              </w:rPr>
              <w:t>Alternatives to Private Vehicle Use</w:t>
            </w:r>
          </w:p>
        </w:tc>
        <w:tc>
          <w:tcPr>
            <w:tcW w:w="4198" w:type="dxa"/>
          </w:tcPr>
          <w:p w14:paraId="12175D7B" w14:textId="4EC222D7" w:rsidR="004037E7" w:rsidRPr="005D7C7C" w:rsidRDefault="00E2021B" w:rsidP="00E2021B">
            <w:pPr>
              <w:spacing w:before="60" w:after="60"/>
              <w:ind w:left="-57" w:right="-57"/>
              <w:rPr>
                <w:szCs w:val="20"/>
              </w:rPr>
            </w:pPr>
            <w:r w:rsidRPr="005D7C7C">
              <w:rPr>
                <w:szCs w:val="20"/>
              </w:rPr>
              <w:t>Bus based park and ride</w:t>
            </w:r>
          </w:p>
        </w:tc>
        <w:tc>
          <w:tcPr>
            <w:tcW w:w="7137" w:type="dxa"/>
          </w:tcPr>
          <w:p w14:paraId="2569FD98" w14:textId="504FEF95" w:rsidR="004037E7" w:rsidRPr="005D7C7C" w:rsidRDefault="0054368B" w:rsidP="00D2127A">
            <w:pPr>
              <w:spacing w:before="60" w:after="60"/>
              <w:ind w:left="-57" w:right="-57"/>
              <w:rPr>
                <w:szCs w:val="20"/>
              </w:rPr>
            </w:pPr>
            <w:r w:rsidRPr="005D7C7C">
              <w:rPr>
                <w:szCs w:val="20"/>
              </w:rPr>
              <w:t xml:space="preserve">The </w:t>
            </w:r>
            <w:r w:rsidR="00E30FA8" w:rsidRPr="005D7C7C">
              <w:rPr>
                <w:szCs w:val="20"/>
              </w:rPr>
              <w:t>bus</w:t>
            </w:r>
            <w:r w:rsidR="005D04BD" w:rsidRPr="005D7C7C">
              <w:rPr>
                <w:szCs w:val="20"/>
              </w:rPr>
              <w:t>-</w:t>
            </w:r>
            <w:r w:rsidR="00E30FA8" w:rsidRPr="005D7C7C">
              <w:rPr>
                <w:szCs w:val="20"/>
              </w:rPr>
              <w:t xml:space="preserve">based park and ride is not seen as </w:t>
            </w:r>
            <w:r w:rsidR="00A72AF3" w:rsidRPr="005D7C7C">
              <w:rPr>
                <w:szCs w:val="20"/>
              </w:rPr>
              <w:t xml:space="preserve">an </w:t>
            </w:r>
            <w:r w:rsidR="00E30FA8" w:rsidRPr="005D7C7C">
              <w:rPr>
                <w:szCs w:val="20"/>
              </w:rPr>
              <w:t xml:space="preserve">achievable action </w:t>
            </w:r>
            <w:r w:rsidR="00A72AF3" w:rsidRPr="005D7C7C">
              <w:rPr>
                <w:szCs w:val="20"/>
              </w:rPr>
              <w:t xml:space="preserve">that will be completed by 2025. </w:t>
            </w:r>
            <w:r w:rsidR="005D04BD" w:rsidRPr="005D7C7C">
              <w:rPr>
                <w:szCs w:val="20"/>
              </w:rPr>
              <w:t xml:space="preserve">It </w:t>
            </w:r>
            <w:r w:rsidR="003D45FF" w:rsidRPr="005D7C7C">
              <w:rPr>
                <w:szCs w:val="20"/>
              </w:rPr>
              <w:t>will require over £10 million</w:t>
            </w:r>
            <w:r w:rsidR="00E31F29" w:rsidRPr="005D7C7C">
              <w:rPr>
                <w:szCs w:val="20"/>
              </w:rPr>
              <w:t xml:space="preserve"> of funding</w:t>
            </w:r>
            <w:r w:rsidR="00A72AF3" w:rsidRPr="005D7C7C">
              <w:rPr>
                <w:szCs w:val="20"/>
              </w:rPr>
              <w:t xml:space="preserve"> to be completed</w:t>
            </w:r>
            <w:r w:rsidR="00E31F29" w:rsidRPr="005D7C7C">
              <w:rPr>
                <w:szCs w:val="20"/>
              </w:rPr>
              <w:t xml:space="preserve">, </w:t>
            </w:r>
            <w:r w:rsidR="00A72AF3" w:rsidRPr="005D7C7C">
              <w:rPr>
                <w:szCs w:val="20"/>
              </w:rPr>
              <w:t xml:space="preserve">it will likely </w:t>
            </w:r>
            <w:r w:rsidR="00E31F29" w:rsidRPr="005D7C7C">
              <w:rPr>
                <w:szCs w:val="20"/>
              </w:rPr>
              <w:t>encounter planning constraints</w:t>
            </w:r>
            <w:r w:rsidR="009606C8" w:rsidRPr="005D7C7C">
              <w:rPr>
                <w:szCs w:val="20"/>
              </w:rPr>
              <w:t xml:space="preserve"> during the planning process</w:t>
            </w:r>
            <w:r w:rsidR="00E31F29" w:rsidRPr="005D7C7C">
              <w:rPr>
                <w:szCs w:val="20"/>
              </w:rPr>
              <w:t xml:space="preserve"> and </w:t>
            </w:r>
            <w:r w:rsidR="000943A3" w:rsidRPr="005D7C7C">
              <w:rPr>
                <w:szCs w:val="20"/>
              </w:rPr>
              <w:t xml:space="preserve">the site previous use was a landfill site that </w:t>
            </w:r>
            <w:r w:rsidR="00D2127A" w:rsidRPr="005D7C7C">
              <w:rPr>
                <w:szCs w:val="20"/>
              </w:rPr>
              <w:t xml:space="preserve">will offer physical constraints to the site. </w:t>
            </w:r>
          </w:p>
        </w:tc>
      </w:tr>
      <w:tr w:rsidR="005D7C7C" w:rsidRPr="005D7C7C" w14:paraId="08857AD7" w14:textId="77777777" w:rsidTr="005D7C7C">
        <w:tc>
          <w:tcPr>
            <w:tcW w:w="2885" w:type="dxa"/>
          </w:tcPr>
          <w:p w14:paraId="20DC362C" w14:textId="2C1DC859" w:rsidR="004037E7" w:rsidRPr="005D7C7C" w:rsidRDefault="0028417F" w:rsidP="00AF44E1">
            <w:pPr>
              <w:spacing w:before="60" w:after="60"/>
              <w:ind w:left="-57" w:right="-57"/>
              <w:rPr>
                <w:szCs w:val="20"/>
              </w:rPr>
            </w:pPr>
            <w:r w:rsidRPr="005D7C7C">
              <w:rPr>
                <w:szCs w:val="20"/>
              </w:rPr>
              <w:t>Traffic Management</w:t>
            </w:r>
          </w:p>
        </w:tc>
        <w:tc>
          <w:tcPr>
            <w:tcW w:w="4198" w:type="dxa"/>
          </w:tcPr>
          <w:p w14:paraId="3B16ED5B" w14:textId="74985E5C" w:rsidR="004037E7" w:rsidRPr="005D7C7C" w:rsidRDefault="00CC6E50" w:rsidP="00AF44E1">
            <w:pPr>
              <w:spacing w:before="60" w:after="60"/>
              <w:ind w:left="-57" w:right="-57"/>
              <w:rPr>
                <w:szCs w:val="20"/>
              </w:rPr>
            </w:pPr>
            <w:r w:rsidRPr="005D7C7C">
              <w:rPr>
                <w:szCs w:val="20"/>
              </w:rPr>
              <w:t>Road strategy schemes to tackle congestion on Strategic Road Network</w:t>
            </w:r>
          </w:p>
        </w:tc>
        <w:tc>
          <w:tcPr>
            <w:tcW w:w="7137" w:type="dxa"/>
          </w:tcPr>
          <w:p w14:paraId="799C9ED0" w14:textId="5DE9946D" w:rsidR="004037E7" w:rsidRPr="005D7C7C" w:rsidRDefault="002E6BCB" w:rsidP="00AF44E1">
            <w:pPr>
              <w:spacing w:before="60" w:after="60"/>
              <w:ind w:left="-57" w:right="-57"/>
              <w:rPr>
                <w:szCs w:val="20"/>
              </w:rPr>
            </w:pPr>
            <w:r w:rsidRPr="005D7C7C">
              <w:rPr>
                <w:szCs w:val="20"/>
              </w:rPr>
              <w:t xml:space="preserve">The </w:t>
            </w:r>
            <w:r w:rsidR="005D056F" w:rsidRPr="005D7C7C">
              <w:rPr>
                <w:szCs w:val="20"/>
              </w:rPr>
              <w:t>Town Centre</w:t>
            </w:r>
            <w:r w:rsidRPr="005D7C7C">
              <w:rPr>
                <w:szCs w:val="20"/>
              </w:rPr>
              <w:t xml:space="preserve"> </w:t>
            </w:r>
            <w:r w:rsidR="005D056F" w:rsidRPr="005D7C7C">
              <w:rPr>
                <w:szCs w:val="20"/>
              </w:rPr>
              <w:t>M</w:t>
            </w:r>
            <w:r w:rsidRPr="005D7C7C">
              <w:rPr>
                <w:szCs w:val="20"/>
              </w:rPr>
              <w:t>asterplan is unlikely to be implemented before 2025</w:t>
            </w:r>
            <w:r w:rsidR="00DC30FD" w:rsidRPr="005D7C7C">
              <w:rPr>
                <w:szCs w:val="20"/>
              </w:rPr>
              <w:t>.</w:t>
            </w:r>
            <w:r w:rsidR="008D0934" w:rsidRPr="005D7C7C">
              <w:rPr>
                <w:szCs w:val="20"/>
              </w:rPr>
              <w:t xml:space="preserve"> </w:t>
            </w:r>
            <w:r w:rsidR="00375097" w:rsidRPr="005D7C7C">
              <w:rPr>
                <w:szCs w:val="20"/>
              </w:rPr>
              <w:t>The implementation of</w:t>
            </w:r>
            <w:r w:rsidR="009637B8" w:rsidRPr="005D7C7C">
              <w:rPr>
                <w:szCs w:val="20"/>
              </w:rPr>
              <w:t xml:space="preserve"> </w:t>
            </w:r>
            <w:r w:rsidR="00375097" w:rsidRPr="005D7C7C">
              <w:rPr>
                <w:szCs w:val="20"/>
              </w:rPr>
              <w:t xml:space="preserve">a </w:t>
            </w:r>
            <w:r w:rsidR="009637B8" w:rsidRPr="005D7C7C">
              <w:rPr>
                <w:szCs w:val="20"/>
              </w:rPr>
              <w:t>chang</w:t>
            </w:r>
            <w:r w:rsidR="00375097" w:rsidRPr="005D7C7C">
              <w:rPr>
                <w:szCs w:val="20"/>
              </w:rPr>
              <w:t>ing</w:t>
            </w:r>
            <w:r w:rsidR="009637B8" w:rsidRPr="005D7C7C">
              <w:rPr>
                <w:szCs w:val="20"/>
              </w:rPr>
              <w:t xml:space="preserve"> road strategy will not </w:t>
            </w:r>
            <w:r w:rsidR="00DC30FD" w:rsidRPr="005D7C7C">
              <w:rPr>
                <w:szCs w:val="20"/>
              </w:rPr>
              <w:t>likely be achievable by 2025</w:t>
            </w:r>
            <w:r w:rsidR="009637B8" w:rsidRPr="005D7C7C">
              <w:rPr>
                <w:szCs w:val="20"/>
              </w:rPr>
              <w:t xml:space="preserve"> </w:t>
            </w:r>
            <w:r w:rsidR="00375097" w:rsidRPr="005D7C7C">
              <w:rPr>
                <w:szCs w:val="20"/>
              </w:rPr>
              <w:t xml:space="preserve">as </w:t>
            </w:r>
            <w:r w:rsidR="003E1B10" w:rsidRPr="005D7C7C">
              <w:rPr>
                <w:szCs w:val="20"/>
              </w:rPr>
              <w:t xml:space="preserve">the </w:t>
            </w:r>
            <w:r w:rsidR="005D056F" w:rsidRPr="005D7C7C">
              <w:rPr>
                <w:szCs w:val="20"/>
              </w:rPr>
              <w:t>M</w:t>
            </w:r>
            <w:r w:rsidR="003E1B10" w:rsidRPr="005D7C7C">
              <w:rPr>
                <w:szCs w:val="20"/>
              </w:rPr>
              <w:t xml:space="preserve">asterplan will be required. </w:t>
            </w:r>
          </w:p>
        </w:tc>
      </w:tr>
      <w:tr w:rsidR="005D7C7C" w:rsidRPr="005D7C7C" w14:paraId="64910D00" w14:textId="77777777" w:rsidTr="005D7C7C">
        <w:tc>
          <w:tcPr>
            <w:tcW w:w="2885" w:type="dxa"/>
          </w:tcPr>
          <w:p w14:paraId="03C64587" w14:textId="019AA125" w:rsidR="004037E7" w:rsidRPr="005D7C7C" w:rsidRDefault="0028417F" w:rsidP="00AF44E1">
            <w:pPr>
              <w:spacing w:before="60" w:after="60"/>
              <w:ind w:left="-57" w:right="-57"/>
              <w:rPr>
                <w:szCs w:val="20"/>
              </w:rPr>
            </w:pPr>
            <w:r w:rsidRPr="005D7C7C">
              <w:rPr>
                <w:szCs w:val="20"/>
              </w:rPr>
              <w:t>Traffic Management</w:t>
            </w:r>
          </w:p>
        </w:tc>
        <w:tc>
          <w:tcPr>
            <w:tcW w:w="4198" w:type="dxa"/>
          </w:tcPr>
          <w:p w14:paraId="68660117" w14:textId="218A2791" w:rsidR="004037E7" w:rsidRPr="005D7C7C" w:rsidRDefault="00DC30FD" w:rsidP="0021720C">
            <w:pPr>
              <w:spacing w:before="60" w:after="60"/>
              <w:ind w:left="-57" w:right="-57"/>
              <w:rPr>
                <w:szCs w:val="20"/>
              </w:rPr>
            </w:pPr>
            <w:r w:rsidRPr="005D7C7C">
              <w:rPr>
                <w:szCs w:val="20"/>
              </w:rPr>
              <w:t>Traffic control centre monitors traffic movement and provides real time traffic control over many traffic control installations</w:t>
            </w:r>
          </w:p>
        </w:tc>
        <w:tc>
          <w:tcPr>
            <w:tcW w:w="7137" w:type="dxa"/>
          </w:tcPr>
          <w:p w14:paraId="2C44C046" w14:textId="456426F1" w:rsidR="004037E7" w:rsidRPr="005D7C7C" w:rsidRDefault="003E1B10" w:rsidP="00AF44E1">
            <w:pPr>
              <w:spacing w:before="60" w:after="60"/>
              <w:ind w:left="-57" w:right="-57"/>
              <w:rPr>
                <w:szCs w:val="20"/>
              </w:rPr>
            </w:pPr>
            <w:r w:rsidRPr="005D7C7C">
              <w:rPr>
                <w:szCs w:val="20"/>
              </w:rPr>
              <w:t xml:space="preserve">The </w:t>
            </w:r>
            <w:r w:rsidR="005D056F" w:rsidRPr="005D7C7C">
              <w:rPr>
                <w:szCs w:val="20"/>
              </w:rPr>
              <w:t>Town Centre</w:t>
            </w:r>
            <w:r w:rsidRPr="005D7C7C">
              <w:rPr>
                <w:szCs w:val="20"/>
              </w:rPr>
              <w:t xml:space="preserve"> </w:t>
            </w:r>
            <w:r w:rsidR="005D056F" w:rsidRPr="005D7C7C">
              <w:rPr>
                <w:szCs w:val="20"/>
              </w:rPr>
              <w:t>M</w:t>
            </w:r>
            <w:r w:rsidRPr="005D7C7C">
              <w:rPr>
                <w:szCs w:val="20"/>
              </w:rPr>
              <w:t xml:space="preserve">asterplan is unlikely to be implemented before 2025. The implementation </w:t>
            </w:r>
            <w:r w:rsidR="000F17F7" w:rsidRPr="005D7C7C">
              <w:rPr>
                <w:szCs w:val="20"/>
              </w:rPr>
              <w:t>of a</w:t>
            </w:r>
            <w:r w:rsidRPr="005D7C7C">
              <w:rPr>
                <w:szCs w:val="20"/>
              </w:rPr>
              <w:t xml:space="preserve"> changing road strategy will not likely be achievable by 2025 as the </w:t>
            </w:r>
            <w:r w:rsidR="00D52703" w:rsidRPr="005D7C7C">
              <w:rPr>
                <w:szCs w:val="20"/>
              </w:rPr>
              <w:t>M</w:t>
            </w:r>
            <w:r w:rsidRPr="005D7C7C">
              <w:rPr>
                <w:szCs w:val="20"/>
              </w:rPr>
              <w:t>asterplan will be required.</w:t>
            </w:r>
          </w:p>
        </w:tc>
      </w:tr>
      <w:tr w:rsidR="005D7C7C" w:rsidRPr="005D7C7C" w14:paraId="1231CF7B" w14:textId="77777777" w:rsidTr="005D7C7C">
        <w:tc>
          <w:tcPr>
            <w:tcW w:w="2885" w:type="dxa"/>
          </w:tcPr>
          <w:p w14:paraId="2BACB575" w14:textId="4135CF44" w:rsidR="004037E7" w:rsidRPr="005D7C7C" w:rsidRDefault="0028417F" w:rsidP="00AF44E1">
            <w:pPr>
              <w:spacing w:before="60" w:after="60"/>
              <w:ind w:left="-57" w:right="-57"/>
              <w:rPr>
                <w:szCs w:val="20"/>
              </w:rPr>
            </w:pPr>
            <w:r w:rsidRPr="005D7C7C">
              <w:rPr>
                <w:szCs w:val="20"/>
              </w:rPr>
              <w:t>Public Information</w:t>
            </w:r>
          </w:p>
        </w:tc>
        <w:tc>
          <w:tcPr>
            <w:tcW w:w="4198" w:type="dxa"/>
          </w:tcPr>
          <w:p w14:paraId="1BBA1808" w14:textId="27BCF9CE" w:rsidR="004037E7" w:rsidRPr="005D7C7C" w:rsidRDefault="003E1B10" w:rsidP="0021720C">
            <w:pPr>
              <w:spacing w:before="60" w:after="60"/>
              <w:ind w:left="-57" w:right="-57"/>
              <w:rPr>
                <w:szCs w:val="20"/>
              </w:rPr>
            </w:pPr>
            <w:r w:rsidRPr="005D7C7C">
              <w:rPr>
                <w:szCs w:val="20"/>
              </w:rPr>
              <w:t>Air Alert</w:t>
            </w:r>
          </w:p>
        </w:tc>
        <w:tc>
          <w:tcPr>
            <w:tcW w:w="7137" w:type="dxa"/>
          </w:tcPr>
          <w:p w14:paraId="4D38AC2B" w14:textId="15DAE0F1" w:rsidR="004037E7" w:rsidRPr="005D7C7C" w:rsidRDefault="000F17F7" w:rsidP="00AF44E1">
            <w:pPr>
              <w:spacing w:before="60" w:after="60"/>
              <w:ind w:left="-57" w:right="-57"/>
              <w:rPr>
                <w:szCs w:val="20"/>
              </w:rPr>
            </w:pPr>
            <w:r w:rsidRPr="005D7C7C">
              <w:rPr>
                <w:szCs w:val="20"/>
              </w:rPr>
              <w:t xml:space="preserve">GBC do not have the </w:t>
            </w:r>
            <w:r w:rsidR="00920B15" w:rsidRPr="005D7C7C">
              <w:rPr>
                <w:szCs w:val="20"/>
              </w:rPr>
              <w:t>resources</w:t>
            </w:r>
            <w:r w:rsidRPr="005D7C7C">
              <w:rPr>
                <w:szCs w:val="20"/>
              </w:rPr>
              <w:t xml:space="preserve"> for </w:t>
            </w:r>
            <w:r w:rsidR="00920B15" w:rsidRPr="005D7C7C">
              <w:rPr>
                <w:szCs w:val="20"/>
              </w:rPr>
              <w:t>a</w:t>
            </w:r>
            <w:r w:rsidR="000165BA" w:rsidRPr="005D7C7C">
              <w:rPr>
                <w:szCs w:val="20"/>
              </w:rPr>
              <w:t xml:space="preserve"> network of</w:t>
            </w:r>
            <w:r w:rsidR="00920B15" w:rsidRPr="005D7C7C">
              <w:rPr>
                <w:szCs w:val="20"/>
              </w:rPr>
              <w:t xml:space="preserve"> automatic monitoring station</w:t>
            </w:r>
            <w:r w:rsidR="000165BA" w:rsidRPr="005D7C7C">
              <w:rPr>
                <w:szCs w:val="20"/>
              </w:rPr>
              <w:t>s</w:t>
            </w:r>
            <w:r w:rsidR="00920B15" w:rsidRPr="005D7C7C">
              <w:rPr>
                <w:szCs w:val="20"/>
              </w:rPr>
              <w:t xml:space="preserve"> for the period up to 2025. </w:t>
            </w:r>
          </w:p>
        </w:tc>
      </w:tr>
      <w:tr w:rsidR="005D7C7C" w:rsidRPr="005D7C7C" w14:paraId="0D7C619B" w14:textId="77777777" w:rsidTr="005D7C7C">
        <w:tc>
          <w:tcPr>
            <w:tcW w:w="2885" w:type="dxa"/>
          </w:tcPr>
          <w:p w14:paraId="4E34E216" w14:textId="4F4A5C89" w:rsidR="00DF6DDE" w:rsidRPr="005D7C7C" w:rsidRDefault="00E071B9" w:rsidP="00AF44E1">
            <w:pPr>
              <w:spacing w:before="60" w:after="60"/>
              <w:ind w:left="-57" w:right="-57"/>
              <w:rPr>
                <w:szCs w:val="20"/>
              </w:rPr>
            </w:pPr>
            <w:r w:rsidRPr="005D7C7C">
              <w:rPr>
                <w:szCs w:val="20"/>
              </w:rPr>
              <w:t>Promoting Travel Alternatives</w:t>
            </w:r>
          </w:p>
        </w:tc>
        <w:tc>
          <w:tcPr>
            <w:tcW w:w="4198" w:type="dxa"/>
          </w:tcPr>
          <w:p w14:paraId="5DD24B25" w14:textId="478795E8" w:rsidR="00DF6DDE" w:rsidRPr="005D7C7C" w:rsidRDefault="00DF6DDE" w:rsidP="003E1B10">
            <w:pPr>
              <w:tabs>
                <w:tab w:val="left" w:pos="1178"/>
              </w:tabs>
              <w:spacing w:before="60" w:after="60"/>
              <w:ind w:left="-57" w:right="-57"/>
              <w:rPr>
                <w:szCs w:val="20"/>
              </w:rPr>
            </w:pPr>
            <w:r w:rsidRPr="005D7C7C">
              <w:rPr>
                <w:szCs w:val="20"/>
              </w:rPr>
              <w:t>Promotion of Travel Choices</w:t>
            </w:r>
          </w:p>
        </w:tc>
        <w:tc>
          <w:tcPr>
            <w:tcW w:w="7137" w:type="dxa"/>
          </w:tcPr>
          <w:p w14:paraId="6799AC85" w14:textId="1E7A3064" w:rsidR="00DF6DDE" w:rsidRPr="005D7C7C" w:rsidRDefault="00B101E9" w:rsidP="00343138">
            <w:pPr>
              <w:spacing w:before="60" w:after="60"/>
              <w:ind w:left="-57" w:right="-57"/>
              <w:rPr>
                <w:szCs w:val="20"/>
              </w:rPr>
            </w:pPr>
            <w:r w:rsidRPr="005D7C7C">
              <w:rPr>
                <w:szCs w:val="20"/>
              </w:rPr>
              <w:t xml:space="preserve">The </w:t>
            </w:r>
            <w:r w:rsidR="00BC39E3" w:rsidRPr="005D7C7C">
              <w:rPr>
                <w:szCs w:val="20"/>
              </w:rPr>
              <w:t xml:space="preserve">action of promoting travel choices is seen as unlikely to make a significant impact </w:t>
            </w:r>
            <w:r w:rsidR="00614458" w:rsidRPr="005D7C7C">
              <w:rPr>
                <w:szCs w:val="20"/>
              </w:rPr>
              <w:t>within the administrative area of GBC</w:t>
            </w:r>
            <w:r w:rsidR="008F2D95" w:rsidRPr="005D7C7C">
              <w:rPr>
                <w:szCs w:val="20"/>
              </w:rPr>
              <w:t xml:space="preserve"> within the relevant time period</w:t>
            </w:r>
            <w:r w:rsidR="00614458" w:rsidRPr="005D7C7C">
              <w:rPr>
                <w:szCs w:val="20"/>
              </w:rPr>
              <w:t xml:space="preserve">. </w:t>
            </w:r>
            <w:r w:rsidR="00244ED2" w:rsidRPr="005D7C7C">
              <w:rPr>
                <w:szCs w:val="20"/>
              </w:rPr>
              <w:t xml:space="preserve">The impact of other suggested measures compared to promoting travel choices will likely be </w:t>
            </w:r>
            <w:r w:rsidR="00343138" w:rsidRPr="005D7C7C">
              <w:rPr>
                <w:szCs w:val="20"/>
              </w:rPr>
              <w:t>greater.</w:t>
            </w:r>
          </w:p>
        </w:tc>
      </w:tr>
    </w:tbl>
    <w:p w14:paraId="4A2B103C" w14:textId="77777777" w:rsidR="00F05B17" w:rsidRDefault="00F05B17" w:rsidP="00C8075C">
      <w:pPr>
        <w:pStyle w:val="Style1"/>
        <w:sectPr w:rsidR="00F05B17" w:rsidSect="002B4B5B">
          <w:pgSz w:w="16838" w:h="11906" w:orient="landscape" w:code="9"/>
          <w:pgMar w:top="1418" w:right="1474" w:bottom="1418" w:left="1134" w:header="964" w:footer="454" w:gutter="0"/>
          <w:cols w:space="708"/>
          <w:docGrid w:linePitch="360"/>
        </w:sectPr>
      </w:pPr>
    </w:p>
    <w:p w14:paraId="00DC059C" w14:textId="59B3A09E" w:rsidR="00C62ACC" w:rsidRDefault="00C62ACC" w:rsidP="00F21AD0">
      <w:pPr>
        <w:pStyle w:val="Appendices"/>
        <w:pageBreakBefore/>
        <w:ind w:left="357" w:hanging="357"/>
      </w:pPr>
      <w:bookmarkStart w:id="103" w:name="_Toc103006023"/>
      <w:r w:rsidRPr="00144A83">
        <w:rPr>
          <w:color w:val="007E30"/>
        </w:rPr>
        <w:lastRenderedPageBreak/>
        <w:t>Further Measure Considerations</w:t>
      </w:r>
      <w:bookmarkEnd w:id="103"/>
    </w:p>
    <w:p w14:paraId="48D859D7" w14:textId="72D28E99" w:rsidR="00C8075C" w:rsidRDefault="005B0411" w:rsidP="005E239A">
      <w:pPr>
        <w:pStyle w:val="Style1"/>
        <w:jc w:val="both"/>
      </w:pPr>
      <w:r>
        <w:t xml:space="preserve">This section sets out some </w:t>
      </w:r>
      <w:r w:rsidR="002A44B9">
        <w:t xml:space="preserve">of the </w:t>
      </w:r>
      <w:r w:rsidR="00380BD2">
        <w:t xml:space="preserve">important </w:t>
      </w:r>
      <w:r>
        <w:t xml:space="preserve">preliminary </w:t>
      </w:r>
      <w:r w:rsidR="008F5E7B">
        <w:t>details</w:t>
      </w:r>
      <w:r>
        <w:t xml:space="preserve"> of </w:t>
      </w:r>
      <w:r w:rsidR="007D774E">
        <w:t xml:space="preserve">measures </w:t>
      </w:r>
      <w:r w:rsidR="005E239A">
        <w:t>proposed</w:t>
      </w:r>
      <w:r w:rsidR="00380BD2">
        <w:t>,</w:t>
      </w:r>
      <w:r w:rsidR="005E239A">
        <w:t xml:space="preserve"> </w:t>
      </w:r>
      <w:r w:rsidR="007D774E">
        <w:t>which incorporate a geographical element</w:t>
      </w:r>
      <w:r w:rsidR="00380BD2">
        <w:t>,</w:t>
      </w:r>
      <w:r w:rsidR="007D774E">
        <w:t xml:space="preserve"> </w:t>
      </w:r>
      <w:r w:rsidR="00380BD2">
        <w:t xml:space="preserve">provided to the </w:t>
      </w:r>
      <w:r w:rsidR="008F5E7B">
        <w:t>consultees</w:t>
      </w:r>
      <w:r w:rsidR="00517805">
        <w:t xml:space="preserve"> </w:t>
      </w:r>
      <w:r w:rsidR="000C2B27">
        <w:t xml:space="preserve">to carefully consider </w:t>
      </w:r>
      <w:r w:rsidR="00517805">
        <w:t>when responding to the consultation.</w:t>
      </w:r>
    </w:p>
    <w:p w14:paraId="12B58643" w14:textId="6CC55110" w:rsidR="0021720C" w:rsidRDefault="0021720C" w:rsidP="005E239A">
      <w:pPr>
        <w:pStyle w:val="Style1"/>
        <w:jc w:val="both"/>
      </w:pPr>
      <w:r>
        <w:t xml:space="preserve">When considering the measures, it is important to acknowledge that the AQAP </w:t>
      </w:r>
      <w:r w:rsidR="0023650E">
        <w:t>is the first step in the process of progressing any measure. All measures taken forward by the AQAP will need to have feasibility studies undertaken to demonstrate their effectiveness and cost benefit, also taking account of other factors such as deprivation.</w:t>
      </w:r>
    </w:p>
    <w:p w14:paraId="68C3CA52" w14:textId="1278ACB3" w:rsidR="0023650E" w:rsidRDefault="0023650E" w:rsidP="005E239A">
      <w:pPr>
        <w:pStyle w:val="Style1"/>
        <w:jc w:val="both"/>
      </w:pPr>
      <w:r>
        <w:t xml:space="preserve">For the </w:t>
      </w:r>
      <w:r w:rsidR="0038136E">
        <w:t xml:space="preserve">measures set out below, the feasibility studies would, for example, require detailed modelling of traffic and air quality, which could take several months to year to complete. </w:t>
      </w:r>
      <w:r w:rsidR="004D307B">
        <w:t>T</w:t>
      </w:r>
      <w:r w:rsidR="0038136E">
        <w:t xml:space="preserve">he studies would need to consider the economic and social impacts, </w:t>
      </w:r>
      <w:r w:rsidR="004D307B">
        <w:t xml:space="preserve">as well as </w:t>
      </w:r>
      <w:r w:rsidR="0038136E">
        <w:t>consider</w:t>
      </w:r>
      <w:r w:rsidR="004D307B">
        <w:t>ation of</w:t>
      </w:r>
      <w:r w:rsidR="0038136E">
        <w:t xml:space="preserve"> the practicalities of implementation (e.g. </w:t>
      </w:r>
      <w:r w:rsidR="004D307B">
        <w:t>locations for sign posts, turnaround points, databases and software for implementing fines, etc.).</w:t>
      </w:r>
    </w:p>
    <w:p w14:paraId="2EFB6273" w14:textId="6E6CB565" w:rsidR="00C8075C" w:rsidRDefault="003E4D37" w:rsidP="00614E7F">
      <w:pPr>
        <w:pStyle w:val="Heading2"/>
        <w:numPr>
          <w:ilvl w:val="0"/>
          <w:numId w:val="0"/>
        </w:numPr>
      </w:pPr>
      <w:bookmarkStart w:id="104" w:name="_Toc103006024"/>
      <w:r w:rsidRPr="00144A83">
        <w:rPr>
          <w:color w:val="007E30"/>
        </w:rPr>
        <w:t xml:space="preserve">Reduction of </w:t>
      </w:r>
      <w:r w:rsidR="007307EE" w:rsidRPr="00144A83">
        <w:rPr>
          <w:color w:val="007E30"/>
        </w:rPr>
        <w:t>s</w:t>
      </w:r>
      <w:r w:rsidRPr="00144A83">
        <w:rPr>
          <w:color w:val="007E30"/>
        </w:rPr>
        <w:t xml:space="preserve">peed </w:t>
      </w:r>
      <w:r w:rsidR="007307EE" w:rsidRPr="00144A83">
        <w:rPr>
          <w:color w:val="007E30"/>
        </w:rPr>
        <w:t>l</w:t>
      </w:r>
      <w:r w:rsidRPr="00144A83">
        <w:rPr>
          <w:color w:val="007E30"/>
        </w:rPr>
        <w:t xml:space="preserve">imits, 20 mph </w:t>
      </w:r>
      <w:r w:rsidR="007307EE" w:rsidRPr="00144A83">
        <w:rPr>
          <w:color w:val="007E30"/>
        </w:rPr>
        <w:t>z</w:t>
      </w:r>
      <w:r w:rsidRPr="00144A83">
        <w:rPr>
          <w:color w:val="007E30"/>
        </w:rPr>
        <w:t>one</w:t>
      </w:r>
      <w:bookmarkEnd w:id="104"/>
    </w:p>
    <w:p w14:paraId="52F84C98" w14:textId="5E5BCE75" w:rsidR="003E4D37" w:rsidRDefault="00623DAB" w:rsidP="001164B9">
      <w:pPr>
        <w:pStyle w:val="Style1"/>
        <w:jc w:val="both"/>
      </w:pPr>
      <w:r>
        <w:t xml:space="preserve">The use of </w:t>
      </w:r>
      <w:r w:rsidR="00140E1E">
        <w:t xml:space="preserve">a </w:t>
      </w:r>
      <w:r>
        <w:t xml:space="preserve">20 mph zone could have a number of benefits, including improving the throughflow of traffic across the town centre and helping to achieve a model shift; both of which may help to reduce vehicle emissions. The implementation could also assist delivering the message about avoiding driving to/through the town centre. </w:t>
      </w:r>
      <w:r w:rsidR="00C43A33">
        <w:t>For illustrative purposes only, a</w:t>
      </w:r>
      <w:r w:rsidR="00DE0D0A">
        <w:t>n example</w:t>
      </w:r>
      <w:r w:rsidR="001164B9">
        <w:t xml:space="preserve"> 20 mph zone </w:t>
      </w:r>
      <w:r w:rsidR="00140E1E">
        <w:t>is</w:t>
      </w:r>
      <w:r w:rsidR="001164B9">
        <w:t xml:space="preserve"> presented in </w:t>
      </w:r>
      <w:r w:rsidR="001164B9">
        <w:fldChar w:fldCharType="begin"/>
      </w:r>
      <w:r w:rsidR="001164B9">
        <w:instrText xml:space="preserve"> REF _Ref97364424 \h </w:instrText>
      </w:r>
      <w:r w:rsidR="001164B9">
        <w:fldChar w:fldCharType="separate"/>
      </w:r>
      <w:r w:rsidR="00116802">
        <w:t xml:space="preserve">Figure </w:t>
      </w:r>
      <w:r w:rsidR="00116802">
        <w:rPr>
          <w:noProof/>
        </w:rPr>
        <w:t>4</w:t>
      </w:r>
      <w:r w:rsidR="001164B9">
        <w:fldChar w:fldCharType="end"/>
      </w:r>
      <w:r w:rsidR="001164B9">
        <w:t>.</w:t>
      </w:r>
      <w:r w:rsidR="006935DD" w:rsidRPr="006935DD">
        <w:t xml:space="preserve"> </w:t>
      </w:r>
      <w:r w:rsidR="006935DD">
        <w:t>Any zone proposed would need to account for a wide range of factors, all of which would be addressed at a later stage with feasibility studies.</w:t>
      </w:r>
    </w:p>
    <w:p w14:paraId="415D2F8C" w14:textId="157DE84F" w:rsidR="0034367B" w:rsidRPr="00144A83" w:rsidRDefault="0034367B" w:rsidP="0034367B">
      <w:pPr>
        <w:pStyle w:val="Caption"/>
        <w:keepNext/>
        <w:rPr>
          <w:color w:val="007E30"/>
        </w:rPr>
      </w:pPr>
      <w:bookmarkStart w:id="105" w:name="_Ref97364424"/>
      <w:r w:rsidRPr="00144A83">
        <w:rPr>
          <w:color w:val="007E30"/>
        </w:rPr>
        <w:lastRenderedPageBreak/>
        <w:t xml:space="preserve">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116802" w:rsidRPr="00144A83">
        <w:rPr>
          <w:noProof/>
          <w:color w:val="007E30"/>
        </w:rPr>
        <w:t>4</w:t>
      </w:r>
      <w:r w:rsidR="00F57F3A" w:rsidRPr="00144A83">
        <w:rPr>
          <w:noProof/>
          <w:color w:val="007E30"/>
        </w:rPr>
        <w:fldChar w:fldCharType="end"/>
      </w:r>
      <w:bookmarkEnd w:id="105"/>
      <w:r w:rsidRPr="00144A83">
        <w:rPr>
          <w:color w:val="007E30"/>
        </w:rPr>
        <w:t xml:space="preserve"> – </w:t>
      </w:r>
      <w:r w:rsidR="00FC4346" w:rsidRPr="00144A83">
        <w:rPr>
          <w:color w:val="007E30"/>
        </w:rPr>
        <w:t>Example</w:t>
      </w:r>
      <w:r w:rsidRPr="00144A83">
        <w:rPr>
          <w:color w:val="007E30"/>
        </w:rPr>
        <w:t xml:space="preserve"> </w:t>
      </w:r>
      <w:r w:rsidR="00B265BA" w:rsidRPr="00144A83">
        <w:rPr>
          <w:color w:val="007E30"/>
        </w:rPr>
        <w:t>20 mph zone</w:t>
      </w:r>
    </w:p>
    <w:tbl>
      <w:tblPr>
        <w:tblStyle w:val="TableGrid"/>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072"/>
      </w:tblGrid>
      <w:tr w:rsidR="0034367B" w14:paraId="293421CE" w14:textId="77777777" w:rsidTr="00140E1E">
        <w:trPr>
          <w:trHeight w:val="6256"/>
        </w:trPr>
        <w:tc>
          <w:tcPr>
            <w:tcW w:w="9072" w:type="dxa"/>
          </w:tcPr>
          <w:p w14:paraId="2EF5DD36" w14:textId="29F691C8" w:rsidR="0034367B" w:rsidRPr="00586B80" w:rsidRDefault="00C65FD9" w:rsidP="00975B1D">
            <w:pPr>
              <w:pStyle w:val="APSFigureCopyright"/>
            </w:pPr>
            <w:r>
              <w:rPr>
                <w:noProof/>
              </w:rPr>
              <w:drawing>
                <wp:inline distT="0" distB="0" distL="0" distR="0" wp14:anchorId="7343748E" wp14:editId="62DAB8C7">
                  <wp:extent cx="5591175" cy="3953892"/>
                  <wp:effectExtent l="0" t="0" r="0" b="8890"/>
                  <wp:docPr id="7" name="Picture 7" descr="A map showing the example 20 mph zone around Guildford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showing the example 20 mph zone around Guildford town cent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95760" cy="3957134"/>
                          </a:xfrm>
                          <a:prstGeom prst="rect">
                            <a:avLst/>
                          </a:prstGeom>
                        </pic:spPr>
                      </pic:pic>
                    </a:graphicData>
                  </a:graphic>
                </wp:inline>
              </w:drawing>
            </w:r>
          </w:p>
        </w:tc>
      </w:tr>
      <w:tr w:rsidR="0034367B" w14:paraId="6CCBBDB5" w14:textId="77777777" w:rsidTr="001164B9">
        <w:tc>
          <w:tcPr>
            <w:tcW w:w="9072" w:type="dxa"/>
          </w:tcPr>
          <w:p w14:paraId="5001B6B9" w14:textId="77777777" w:rsidR="0034367B" w:rsidRPr="00586B80" w:rsidRDefault="0034367B" w:rsidP="00975B1D">
            <w:pPr>
              <w:pStyle w:val="APSFigureCopyright"/>
            </w:pPr>
            <w:r w:rsidRPr="00144A83">
              <w:rPr>
                <w:color w:val="auto"/>
              </w:rPr>
              <w:t>Contains OS data © Crown copyright and database right (2022).</w:t>
            </w:r>
          </w:p>
        </w:tc>
      </w:tr>
    </w:tbl>
    <w:p w14:paraId="39CE4EB3" w14:textId="3AADF78E" w:rsidR="00140E1E" w:rsidRDefault="00140E1E" w:rsidP="00140E1E">
      <w:pPr>
        <w:pStyle w:val="Style1"/>
        <w:jc w:val="both"/>
      </w:pPr>
      <w:r>
        <w:t>The lower speeds would not be enforceable by cameras, nor traffic calming measures which would lead to episodes of acceleration resulting in higher emissions. Nevertheless, it is likely that a large proportion of road users would adhere to the speed limit, especially where congestion already occurs.</w:t>
      </w:r>
    </w:p>
    <w:p w14:paraId="0E271846" w14:textId="2BA348E7" w:rsidR="003E4D37" w:rsidRDefault="003E4D37" w:rsidP="00614E7F">
      <w:pPr>
        <w:pStyle w:val="Heading2"/>
        <w:numPr>
          <w:ilvl w:val="0"/>
          <w:numId w:val="0"/>
        </w:numPr>
      </w:pPr>
      <w:bookmarkStart w:id="106" w:name="_Toc103006025"/>
      <w:r w:rsidRPr="00144A83">
        <w:rPr>
          <w:color w:val="007E30"/>
        </w:rPr>
        <w:t>Possible HGV ban around the gyratory during peak and interpeak hours</w:t>
      </w:r>
      <w:bookmarkEnd w:id="106"/>
    </w:p>
    <w:p w14:paraId="7077492D" w14:textId="2CAC5E8A" w:rsidR="0034367B" w:rsidRDefault="00E44958" w:rsidP="00E44958">
      <w:pPr>
        <w:pStyle w:val="Style1"/>
        <w:jc w:val="both"/>
      </w:pPr>
      <w:r>
        <w:rPr>
          <w:rFonts w:cs="Arial"/>
        </w:rPr>
        <w:t xml:space="preserve">Banning heavy goods vehicles (HGVs) from travelling through the </w:t>
      </w:r>
      <w:r w:rsidR="007D1C17">
        <w:rPr>
          <w:rFonts w:cs="Arial"/>
        </w:rPr>
        <w:t>gyratory</w:t>
      </w:r>
      <w:r>
        <w:rPr>
          <w:rFonts w:cs="Arial"/>
        </w:rPr>
        <w:t xml:space="preserve"> and adjacent roads during peak and interpeak hours </w:t>
      </w:r>
      <w:r w:rsidR="007D1C17">
        <w:rPr>
          <w:rFonts w:cs="Arial"/>
        </w:rPr>
        <w:t xml:space="preserve">(7:30 am to 6:30 pm) </w:t>
      </w:r>
      <w:r>
        <w:rPr>
          <w:rFonts w:cs="Arial"/>
        </w:rPr>
        <w:t xml:space="preserve">could help reduce emissions from HGVs in the town centre, which currently account for approximately 10% of all emissions. </w:t>
      </w:r>
      <w:r w:rsidR="00C43A33">
        <w:t>For illustrative purposes only, a</w:t>
      </w:r>
      <w:r w:rsidR="00DE0D0A">
        <w:rPr>
          <w:rFonts w:cs="Arial"/>
        </w:rPr>
        <w:t>n example</w:t>
      </w:r>
      <w:r>
        <w:rPr>
          <w:rFonts w:cs="Arial"/>
        </w:rPr>
        <w:t xml:space="preserve"> ban boundary is presented in </w:t>
      </w:r>
      <w:r>
        <w:rPr>
          <w:rFonts w:cs="Arial"/>
        </w:rPr>
        <w:fldChar w:fldCharType="begin"/>
      </w:r>
      <w:r>
        <w:rPr>
          <w:rFonts w:cs="Arial"/>
        </w:rPr>
        <w:instrText xml:space="preserve"> REF _Ref97365829 \h  \* MERGEFORMAT </w:instrText>
      </w:r>
      <w:r>
        <w:rPr>
          <w:rFonts w:cs="Arial"/>
        </w:rPr>
      </w:r>
      <w:r>
        <w:rPr>
          <w:rFonts w:cs="Arial"/>
        </w:rPr>
        <w:fldChar w:fldCharType="separate"/>
      </w:r>
      <w:r w:rsidR="00116802">
        <w:t xml:space="preserve">Figure </w:t>
      </w:r>
      <w:r w:rsidR="00116802">
        <w:rPr>
          <w:noProof/>
        </w:rPr>
        <w:t>5</w:t>
      </w:r>
      <w:r>
        <w:rPr>
          <w:rFonts w:cs="Arial"/>
        </w:rPr>
        <w:fldChar w:fldCharType="end"/>
      </w:r>
      <w:r>
        <w:rPr>
          <w:rFonts w:cs="Arial"/>
        </w:rPr>
        <w:t>.</w:t>
      </w:r>
      <w:r w:rsidR="006935DD" w:rsidRPr="006935DD">
        <w:t xml:space="preserve"> </w:t>
      </w:r>
      <w:r w:rsidR="006935DD">
        <w:t>Any zone proposed would need to account for a wide range of factors, such as turnaround locations, all of which would be addressed at a later stage with feasibility studies.</w:t>
      </w:r>
    </w:p>
    <w:p w14:paraId="2B3F3B03" w14:textId="20A78DB6" w:rsidR="0034367B" w:rsidRPr="00144A83" w:rsidRDefault="0034367B" w:rsidP="0034367B">
      <w:pPr>
        <w:pStyle w:val="Caption"/>
        <w:keepNext/>
        <w:rPr>
          <w:color w:val="007E30"/>
        </w:rPr>
      </w:pPr>
      <w:bookmarkStart w:id="107" w:name="_Ref97365829"/>
      <w:r w:rsidRPr="00144A83">
        <w:rPr>
          <w:color w:val="007E30"/>
        </w:rPr>
        <w:lastRenderedPageBreak/>
        <w:t xml:space="preserve">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116802" w:rsidRPr="00144A83">
        <w:rPr>
          <w:noProof/>
          <w:color w:val="007E30"/>
        </w:rPr>
        <w:t>5</w:t>
      </w:r>
      <w:r w:rsidR="00F57F3A" w:rsidRPr="00144A83">
        <w:rPr>
          <w:noProof/>
          <w:color w:val="007E30"/>
        </w:rPr>
        <w:fldChar w:fldCharType="end"/>
      </w:r>
      <w:bookmarkEnd w:id="107"/>
      <w:r w:rsidRPr="00144A83">
        <w:rPr>
          <w:color w:val="007E30"/>
        </w:rPr>
        <w:t xml:space="preserve"> – </w:t>
      </w:r>
      <w:r w:rsidR="00FC4346" w:rsidRPr="00144A83">
        <w:rPr>
          <w:color w:val="007E30"/>
        </w:rPr>
        <w:t>Example</w:t>
      </w:r>
      <w:r w:rsidRPr="00144A83">
        <w:rPr>
          <w:color w:val="007E30"/>
        </w:rPr>
        <w:t xml:space="preserve"> </w:t>
      </w:r>
      <w:r w:rsidR="00B265BA" w:rsidRPr="00144A83">
        <w:rPr>
          <w:color w:val="007E30"/>
        </w:rPr>
        <w:t>HGV ban boundary</w:t>
      </w:r>
    </w:p>
    <w:tbl>
      <w:tblPr>
        <w:tblStyle w:val="TableGrid"/>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072"/>
      </w:tblGrid>
      <w:tr w:rsidR="0034367B" w14:paraId="0CF51401" w14:textId="77777777" w:rsidTr="001164B9">
        <w:tc>
          <w:tcPr>
            <w:tcW w:w="9072" w:type="dxa"/>
          </w:tcPr>
          <w:p w14:paraId="33C7A441" w14:textId="5B8C7CA8" w:rsidR="0034367B" w:rsidRPr="00586B80" w:rsidRDefault="00C65FD9" w:rsidP="00975B1D">
            <w:pPr>
              <w:pStyle w:val="APSFigureCopyright"/>
            </w:pPr>
            <w:r>
              <w:rPr>
                <w:noProof/>
              </w:rPr>
              <w:drawing>
                <wp:inline distT="0" distB="0" distL="0" distR="0" wp14:anchorId="37970EC0" wp14:editId="7346339D">
                  <wp:extent cx="5589738" cy="3952875"/>
                  <wp:effectExtent l="0" t="0" r="0" b="0"/>
                  <wp:docPr id="8" name="Picture 8" descr="A map showing the boundaries of an example Heavy Goods Vehicle ban in Guildford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showing the boundaries of an example Heavy Goods Vehicle ban in Guildford town cent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7188" cy="3958143"/>
                          </a:xfrm>
                          <a:prstGeom prst="rect">
                            <a:avLst/>
                          </a:prstGeom>
                        </pic:spPr>
                      </pic:pic>
                    </a:graphicData>
                  </a:graphic>
                </wp:inline>
              </w:drawing>
            </w:r>
          </w:p>
        </w:tc>
      </w:tr>
      <w:tr w:rsidR="0034367B" w14:paraId="5EDCD72C" w14:textId="77777777" w:rsidTr="001164B9">
        <w:tc>
          <w:tcPr>
            <w:tcW w:w="9072" w:type="dxa"/>
          </w:tcPr>
          <w:p w14:paraId="310D1B4B" w14:textId="77777777" w:rsidR="0034367B" w:rsidRPr="00586B80" w:rsidRDefault="0034367B" w:rsidP="00975B1D">
            <w:pPr>
              <w:pStyle w:val="APSFigureCopyright"/>
            </w:pPr>
            <w:r w:rsidRPr="00144A83">
              <w:rPr>
                <w:color w:val="auto"/>
              </w:rPr>
              <w:t>Contains OS data © Crown copyright and database right (2022).</w:t>
            </w:r>
          </w:p>
        </w:tc>
      </w:tr>
    </w:tbl>
    <w:p w14:paraId="010BD3D2" w14:textId="07960BB4" w:rsidR="003E4D37" w:rsidRDefault="003E4D37" w:rsidP="00614E7F">
      <w:pPr>
        <w:pStyle w:val="Heading2"/>
        <w:numPr>
          <w:ilvl w:val="0"/>
          <w:numId w:val="0"/>
        </w:numPr>
      </w:pPr>
      <w:bookmarkStart w:id="108" w:name="_Toc103006026"/>
      <w:r w:rsidRPr="00144A83">
        <w:rPr>
          <w:color w:val="007E30"/>
        </w:rPr>
        <w:t>EV deliveries, local delivery hubs</w:t>
      </w:r>
      <w:bookmarkEnd w:id="108"/>
    </w:p>
    <w:p w14:paraId="29F7963B" w14:textId="380D228A" w:rsidR="0034367B" w:rsidRDefault="0057652B" w:rsidP="003B1D02">
      <w:pPr>
        <w:pStyle w:val="Style1"/>
        <w:jc w:val="both"/>
      </w:pPr>
      <w:r>
        <w:t xml:space="preserve">Light goods vehicles (LGVs) accounts for approximately 10% of all emissions in the town centre. One option to reduce these emissions could be to introduce electric LGVs, which depending on the uptake could achieve a </w:t>
      </w:r>
      <w:r w:rsidR="00142ECD">
        <w:t xml:space="preserve">significant </w:t>
      </w:r>
      <w:r>
        <w:t>reduction in pollution. To make this viable electric charging hubs would be needed</w:t>
      </w:r>
      <w:r w:rsidR="003B1D02">
        <w:t xml:space="preserve"> along the key arterial routes in Guildford, including near the A3. In addition, it could be beneficial to have local delivery hubs that include electric charging infrastructure. These hubs would enable large HGV deliveries to be transferred to electric LGVs, for cleaner deliveries within the town centre. The proposed</w:t>
      </w:r>
      <w:r w:rsidR="000D033D">
        <w:t xml:space="preserve"> </w:t>
      </w:r>
      <w:r w:rsidR="003B1D02">
        <w:t xml:space="preserve">locations </w:t>
      </w:r>
      <w:r w:rsidR="000D033D">
        <w:t xml:space="preserve">which could potentially be utilised for electric charging hubs or delivery hubs </w:t>
      </w:r>
      <w:r w:rsidR="003B1D02">
        <w:t xml:space="preserve">are presented in </w:t>
      </w:r>
      <w:r w:rsidR="00A70DF7">
        <w:fldChar w:fldCharType="begin"/>
      </w:r>
      <w:r w:rsidR="00A70DF7">
        <w:instrText xml:space="preserve"> REF _Ref97367591 \h </w:instrText>
      </w:r>
      <w:r w:rsidR="00A70DF7">
        <w:fldChar w:fldCharType="separate"/>
      </w:r>
      <w:r w:rsidR="00116802">
        <w:t xml:space="preserve">Figure </w:t>
      </w:r>
      <w:r w:rsidR="00116802">
        <w:rPr>
          <w:noProof/>
        </w:rPr>
        <w:t>6</w:t>
      </w:r>
      <w:r w:rsidR="00A70DF7">
        <w:fldChar w:fldCharType="end"/>
      </w:r>
      <w:r w:rsidR="003B1D02">
        <w:t>.</w:t>
      </w:r>
    </w:p>
    <w:p w14:paraId="1A4B1CFE" w14:textId="11E2FF90" w:rsidR="0034367B" w:rsidRPr="00144A83" w:rsidRDefault="0034367B" w:rsidP="0034367B">
      <w:pPr>
        <w:pStyle w:val="Caption"/>
        <w:keepNext/>
        <w:rPr>
          <w:color w:val="007E30"/>
        </w:rPr>
      </w:pPr>
      <w:bookmarkStart w:id="109" w:name="_Ref97367591"/>
      <w:r w:rsidRPr="00144A83">
        <w:rPr>
          <w:color w:val="007E30"/>
        </w:rPr>
        <w:lastRenderedPageBreak/>
        <w:t xml:space="preserve">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116802" w:rsidRPr="00144A83">
        <w:rPr>
          <w:noProof/>
          <w:color w:val="007E30"/>
        </w:rPr>
        <w:t>6</w:t>
      </w:r>
      <w:r w:rsidR="00F57F3A" w:rsidRPr="00144A83">
        <w:rPr>
          <w:noProof/>
          <w:color w:val="007E30"/>
        </w:rPr>
        <w:fldChar w:fldCharType="end"/>
      </w:r>
      <w:bookmarkEnd w:id="109"/>
      <w:r w:rsidRPr="00144A83">
        <w:rPr>
          <w:color w:val="007E30"/>
        </w:rPr>
        <w:t xml:space="preserve"> – </w:t>
      </w:r>
      <w:r w:rsidR="00FC4346" w:rsidRPr="00144A83">
        <w:rPr>
          <w:color w:val="007E30"/>
        </w:rPr>
        <w:t>Example</w:t>
      </w:r>
      <w:r w:rsidRPr="00144A83">
        <w:rPr>
          <w:color w:val="007E30"/>
        </w:rPr>
        <w:t xml:space="preserve"> </w:t>
      </w:r>
      <w:r w:rsidR="00B265BA" w:rsidRPr="00144A83">
        <w:rPr>
          <w:color w:val="007E30"/>
        </w:rPr>
        <w:t>local delivery hub</w:t>
      </w:r>
      <w:r w:rsidR="003B1D02" w:rsidRPr="00144A83">
        <w:rPr>
          <w:color w:val="007E30"/>
        </w:rPr>
        <w:t xml:space="preserve"> location</w:t>
      </w:r>
      <w:r w:rsidR="009B229F" w:rsidRPr="00144A83">
        <w:rPr>
          <w:color w:val="007E30"/>
        </w:rPr>
        <w:t xml:space="preserve"> options</w:t>
      </w:r>
    </w:p>
    <w:tbl>
      <w:tblPr>
        <w:tblStyle w:val="TableGrid"/>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076"/>
      </w:tblGrid>
      <w:tr w:rsidR="0034367B" w14:paraId="04E06B84" w14:textId="77777777" w:rsidTr="001164B9">
        <w:tc>
          <w:tcPr>
            <w:tcW w:w="9072" w:type="dxa"/>
          </w:tcPr>
          <w:p w14:paraId="4EA401A8" w14:textId="77107A65" w:rsidR="0034367B" w:rsidRPr="00586B80" w:rsidRDefault="000D033D" w:rsidP="00975B1D">
            <w:pPr>
              <w:pStyle w:val="APSFigureCopyright"/>
            </w:pPr>
            <w:r>
              <w:rPr>
                <w:noProof/>
              </w:rPr>
              <w:drawing>
                <wp:inline distT="0" distB="0" distL="0" distR="0" wp14:anchorId="4E345C51" wp14:editId="73C09C0C">
                  <wp:extent cx="5600700" cy="3960627"/>
                  <wp:effectExtent l="0" t="0" r="0" b="1905"/>
                  <wp:docPr id="5" name="Picture 5" descr="A map showing proposed delivery hubs for Light Good Vehicles throughout Guild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map showing proposed delivery hubs for Light Good Vehicles throughout Guildfor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04100" cy="3963031"/>
                          </a:xfrm>
                          <a:prstGeom prst="rect">
                            <a:avLst/>
                          </a:prstGeom>
                        </pic:spPr>
                      </pic:pic>
                    </a:graphicData>
                  </a:graphic>
                </wp:inline>
              </w:drawing>
            </w:r>
          </w:p>
        </w:tc>
      </w:tr>
      <w:tr w:rsidR="0034367B" w14:paraId="222DCAD0" w14:textId="77777777" w:rsidTr="001164B9">
        <w:tc>
          <w:tcPr>
            <w:tcW w:w="9072" w:type="dxa"/>
          </w:tcPr>
          <w:p w14:paraId="3089667E" w14:textId="77777777" w:rsidR="0034367B" w:rsidRPr="00586B80" w:rsidRDefault="0034367B" w:rsidP="00975B1D">
            <w:pPr>
              <w:pStyle w:val="APSFigureCopyright"/>
            </w:pPr>
            <w:r w:rsidRPr="00144A83">
              <w:rPr>
                <w:color w:val="auto"/>
              </w:rPr>
              <w:t>Contains OS data © Crown copyright and database right (2022).</w:t>
            </w:r>
          </w:p>
        </w:tc>
      </w:tr>
    </w:tbl>
    <w:p w14:paraId="4D7D24C4" w14:textId="59247C9E" w:rsidR="003E4D37" w:rsidRDefault="003E4D37" w:rsidP="00614E7F">
      <w:pPr>
        <w:pStyle w:val="Heading2"/>
        <w:numPr>
          <w:ilvl w:val="0"/>
          <w:numId w:val="0"/>
        </w:numPr>
      </w:pPr>
      <w:bookmarkStart w:id="110" w:name="_Toc103006027"/>
      <w:r w:rsidRPr="00144A83">
        <w:rPr>
          <w:color w:val="007E30"/>
        </w:rPr>
        <w:t>Potential CAZ</w:t>
      </w:r>
      <w:r w:rsidR="004D307B" w:rsidRPr="00144A83">
        <w:rPr>
          <w:color w:val="007E30"/>
        </w:rPr>
        <w:t>/LEZ</w:t>
      </w:r>
      <w:bookmarkEnd w:id="110"/>
    </w:p>
    <w:p w14:paraId="50BFE19B" w14:textId="62DBF998" w:rsidR="00960C0F" w:rsidRDefault="00C878A7" w:rsidP="00C878A7">
      <w:pPr>
        <w:pStyle w:val="Style1"/>
        <w:jc w:val="both"/>
        <w:rPr>
          <w:rFonts w:cs="Arial"/>
        </w:rPr>
      </w:pPr>
      <w:r>
        <w:rPr>
          <w:rFonts w:cs="Arial"/>
        </w:rPr>
        <w:t xml:space="preserve">Clean Air Zones (CAZs) have been implemented in several cities recently (Bath, Birmingham, and Portsmouth) and proposed for many more. Although they have been </w:t>
      </w:r>
      <w:r w:rsidR="009B229F">
        <w:rPr>
          <w:rFonts w:cs="Arial"/>
        </w:rPr>
        <w:t>established in response to the air quality limit values being exceeded (as opposed to the national air quality objectives for which the AQMA is declared), a CAZ could be utilised to achieve improvements in the town centre in relation to the objectives</w:t>
      </w:r>
      <w:r w:rsidR="00D54A4E">
        <w:rPr>
          <w:rFonts w:cs="Arial"/>
        </w:rPr>
        <w:t xml:space="preserve"> for</w:t>
      </w:r>
      <w:r w:rsidR="000C6719">
        <w:rPr>
          <w:rFonts w:cs="Arial"/>
        </w:rPr>
        <w:t xml:space="preserve"> </w:t>
      </w:r>
      <w:r w:rsidR="00D54A4E">
        <w:rPr>
          <w:rFonts w:cs="Arial"/>
        </w:rPr>
        <w:t>the AQ</w:t>
      </w:r>
      <w:r w:rsidR="000C6719">
        <w:rPr>
          <w:rFonts w:cs="Arial"/>
        </w:rPr>
        <w:t>MA</w:t>
      </w:r>
      <w:r w:rsidR="009B229F">
        <w:rPr>
          <w:rFonts w:cs="Arial"/>
        </w:rPr>
        <w:t>.</w:t>
      </w:r>
      <w:r w:rsidR="00960C0F">
        <w:rPr>
          <w:rFonts w:cs="Arial"/>
        </w:rPr>
        <w:t xml:space="preserve"> </w:t>
      </w:r>
    </w:p>
    <w:p w14:paraId="5E7E4B66" w14:textId="1FAD270D" w:rsidR="009B229F" w:rsidRDefault="009B229F" w:rsidP="00C878A7">
      <w:pPr>
        <w:pStyle w:val="Style1"/>
        <w:jc w:val="both"/>
      </w:pPr>
      <w:r>
        <w:t>There are four types of CAZs that could be adopted</w:t>
      </w:r>
      <w:r w:rsidR="00960C0F">
        <w:t>:</w:t>
      </w:r>
    </w:p>
    <w:p w14:paraId="6E5B8696" w14:textId="39026D20" w:rsidR="009B229F" w:rsidRDefault="009B229F" w:rsidP="00CB6E17">
      <w:pPr>
        <w:pStyle w:val="Style1"/>
        <w:numPr>
          <w:ilvl w:val="0"/>
          <w:numId w:val="18"/>
        </w:numPr>
        <w:ind w:left="567"/>
      </w:pPr>
      <w:r>
        <w:t>Class A – Buses, coaches, taxis and private hire vehicles</w:t>
      </w:r>
    </w:p>
    <w:p w14:paraId="5804656B" w14:textId="2C32D39F" w:rsidR="009B229F" w:rsidRDefault="009B229F" w:rsidP="00CB6E17">
      <w:pPr>
        <w:pStyle w:val="Style1"/>
        <w:numPr>
          <w:ilvl w:val="0"/>
          <w:numId w:val="18"/>
        </w:numPr>
        <w:ind w:left="567"/>
      </w:pPr>
      <w:r>
        <w:t>Class B – Buses, coaches, taxis, private hire vehicles and HGVs</w:t>
      </w:r>
    </w:p>
    <w:p w14:paraId="0F2CB11F" w14:textId="32AC96D4" w:rsidR="009B229F" w:rsidRDefault="009B229F" w:rsidP="00CB6E17">
      <w:pPr>
        <w:pStyle w:val="Style1"/>
        <w:numPr>
          <w:ilvl w:val="0"/>
          <w:numId w:val="18"/>
        </w:numPr>
        <w:ind w:left="567"/>
      </w:pPr>
      <w:r>
        <w:t>Class</w:t>
      </w:r>
      <w:r w:rsidR="006F0C58">
        <w:t xml:space="preserve"> </w:t>
      </w:r>
      <w:r>
        <w:t>C – Buses, coaches, taxis, private hire vehicles, HGVs</w:t>
      </w:r>
      <w:r w:rsidR="00960C0F">
        <w:t>, vans and minibuses</w:t>
      </w:r>
    </w:p>
    <w:p w14:paraId="271D9D0E" w14:textId="520F86A1" w:rsidR="00960C0F" w:rsidRDefault="00960C0F" w:rsidP="00CB6E17">
      <w:pPr>
        <w:pStyle w:val="Style1"/>
        <w:numPr>
          <w:ilvl w:val="0"/>
          <w:numId w:val="18"/>
        </w:numPr>
        <w:ind w:left="567"/>
      </w:pPr>
      <w:r>
        <w:t>Class D – Buses, coaches, taxis, private hire vehicles, HGVs, vans, minibuses, cars and GBC has the option to include motorcycles</w:t>
      </w:r>
    </w:p>
    <w:p w14:paraId="2D212716" w14:textId="5455D59F" w:rsidR="009B229F" w:rsidRDefault="00960C0F" w:rsidP="00C878A7">
      <w:pPr>
        <w:pStyle w:val="Style1"/>
        <w:jc w:val="both"/>
      </w:pPr>
      <w:r>
        <w:lastRenderedPageBreak/>
        <w:t>Equally, another type of zone could be implemented, targeting specific vehicle types. The naming of the zone could also be termed differently, e.g. a Low Emission Zone</w:t>
      </w:r>
      <w:r w:rsidR="004D307B">
        <w:t xml:space="preserve"> (LEZ)</w:t>
      </w:r>
      <w:r>
        <w:t>.</w:t>
      </w:r>
    </w:p>
    <w:p w14:paraId="40564DBC" w14:textId="77777777" w:rsidR="00F84420" w:rsidRDefault="00F84420" w:rsidP="00C878A7">
      <w:pPr>
        <w:pStyle w:val="Style1"/>
        <w:jc w:val="both"/>
      </w:pPr>
      <w:r>
        <w:t>A CAZ would involve vehicles being charged to enter the zone, promoting drivers to avoid travelling through the town centre. It is important to consider how traffic may redistribute on the road network. Not all vehicles would be charged, only those that do not adhere to certain emission standards, i.e. newer vehicles with lower emissions would not be charged, only those that are likely to be more polluting. The minimum emission standards to avoid being charged in the CAZ would be:</w:t>
      </w:r>
    </w:p>
    <w:p w14:paraId="094CD812" w14:textId="77777777" w:rsidR="00B75EAD" w:rsidRDefault="00B75EAD" w:rsidP="00CB6E17">
      <w:pPr>
        <w:pStyle w:val="Style1"/>
        <w:numPr>
          <w:ilvl w:val="0"/>
          <w:numId w:val="17"/>
        </w:numPr>
        <w:ind w:left="567"/>
        <w:jc w:val="both"/>
      </w:pPr>
      <w:r>
        <w:t>Buses, coaches and HGVs – Euro VI</w:t>
      </w:r>
    </w:p>
    <w:p w14:paraId="187C5002" w14:textId="77777777" w:rsidR="00B75EAD" w:rsidRDefault="00B75EAD" w:rsidP="00CB6E17">
      <w:pPr>
        <w:pStyle w:val="Style1"/>
        <w:numPr>
          <w:ilvl w:val="0"/>
          <w:numId w:val="17"/>
        </w:numPr>
        <w:ind w:left="567"/>
        <w:jc w:val="both"/>
      </w:pPr>
      <w:r>
        <w:t>Vans, minibuses, taxis, private hire vehicles and cars – Euro 6 (diesel) and Euro 4 (petrol)</w:t>
      </w:r>
    </w:p>
    <w:p w14:paraId="2C8E3C55" w14:textId="61CB2C9E" w:rsidR="00F84420" w:rsidRDefault="00B75EAD" w:rsidP="00CB6E17">
      <w:pPr>
        <w:pStyle w:val="Style1"/>
        <w:numPr>
          <w:ilvl w:val="0"/>
          <w:numId w:val="17"/>
        </w:numPr>
        <w:ind w:left="567"/>
        <w:jc w:val="both"/>
      </w:pPr>
      <w:r>
        <w:t>Motorcycles – Euro 3</w:t>
      </w:r>
      <w:r w:rsidR="00F84420">
        <w:t xml:space="preserve"> </w:t>
      </w:r>
    </w:p>
    <w:p w14:paraId="2E139760" w14:textId="47E70852" w:rsidR="00960C0F" w:rsidRDefault="00960C0F" w:rsidP="00C878A7">
      <w:pPr>
        <w:pStyle w:val="Style1"/>
        <w:jc w:val="both"/>
      </w:pPr>
      <w:r>
        <w:t>The key focus of a zone would be to limit high emission vehicles travelling through the gyratory, where the worst exceedances within the AQMA occur.</w:t>
      </w:r>
      <w:r w:rsidR="006F0C58">
        <w:t xml:space="preserve"> Around the gyratory buses/coaches and HGVs account for about 22-33% of emissions and taxis for less than 5%. It is understood that the existing bus/coach fleet in the town centre is old and likely has high emission rates. Similarly, HGVs typically have high emission rates. The taxis are also understood to be fairly old. It is therefore proposed that CAZ B may provide a significant reduction in emissions.</w:t>
      </w:r>
    </w:p>
    <w:p w14:paraId="05371E84" w14:textId="00C79C1F" w:rsidR="006F0C58" w:rsidRDefault="006F0C58" w:rsidP="00C878A7">
      <w:pPr>
        <w:pStyle w:val="Style1"/>
        <w:jc w:val="both"/>
      </w:pPr>
      <w:r>
        <w:t xml:space="preserve">Vans and minibuses (i.e. LGVs) also account for around 10% of emissions and would be useful to include. </w:t>
      </w:r>
      <w:r w:rsidR="00655E6F">
        <w:t>A</w:t>
      </w:r>
      <w:r w:rsidR="00AD2CF7">
        <w:t xml:space="preserve"> CAZ C would be beneficial and worth consideration.</w:t>
      </w:r>
    </w:p>
    <w:p w14:paraId="301AAC34" w14:textId="38C7AC8E" w:rsidR="00AD2CF7" w:rsidRDefault="00AD2CF7" w:rsidP="00C878A7">
      <w:pPr>
        <w:pStyle w:val="Style1"/>
        <w:jc w:val="both"/>
      </w:pPr>
      <w:r>
        <w:t>The key difference with a CAZ D is the inclusion of private cars. These account for approximately 30-35% of emissions alone</w:t>
      </w:r>
      <w:r w:rsidR="00FF6934">
        <w:t xml:space="preserve"> and a CAZ D could therefore lead to a large improvement in air quality</w:t>
      </w:r>
      <w:r>
        <w:t>. Charging private cars would, however, have economic impacts on those more deprived and would need further consideration of the wider impacts.</w:t>
      </w:r>
    </w:p>
    <w:p w14:paraId="01111016" w14:textId="6BB3AA86" w:rsidR="00F84420" w:rsidRDefault="00FF6934" w:rsidP="00C878A7">
      <w:pPr>
        <w:pStyle w:val="Style1"/>
        <w:jc w:val="both"/>
      </w:pPr>
      <w:r>
        <w:t xml:space="preserve">For illustrative purposes only, an example CAZ </w:t>
      </w:r>
      <w:r w:rsidR="00B75EAD">
        <w:t xml:space="preserve">boundary is presented in </w:t>
      </w:r>
      <w:r w:rsidR="00B75EAD">
        <w:fldChar w:fldCharType="begin"/>
      </w:r>
      <w:r w:rsidR="00B75EAD">
        <w:instrText xml:space="preserve"> REF _Ref97404535 \h </w:instrText>
      </w:r>
      <w:r w:rsidR="00B75EAD">
        <w:fldChar w:fldCharType="separate"/>
      </w:r>
      <w:r w:rsidR="00116802">
        <w:t xml:space="preserve">Figure </w:t>
      </w:r>
      <w:r w:rsidR="00116802">
        <w:rPr>
          <w:noProof/>
        </w:rPr>
        <w:t>7</w:t>
      </w:r>
      <w:r w:rsidR="00B75EAD">
        <w:fldChar w:fldCharType="end"/>
      </w:r>
      <w:r w:rsidR="00B75EAD">
        <w:t>.</w:t>
      </w:r>
      <w:r w:rsidR="000B20F2">
        <w:t xml:space="preserve"> Any </w:t>
      </w:r>
      <w:r w:rsidR="006935DD">
        <w:t>zone proposed would need to account for a wide range of factors, such as turnaround locations, all of which would be addressed at a later stage with feasibility studies.</w:t>
      </w:r>
    </w:p>
    <w:p w14:paraId="0DE915DC" w14:textId="265F79A1" w:rsidR="0034367B" w:rsidRPr="00144A83" w:rsidRDefault="0034367B" w:rsidP="0034367B">
      <w:pPr>
        <w:pStyle w:val="Caption"/>
        <w:keepNext/>
        <w:rPr>
          <w:color w:val="007E30"/>
        </w:rPr>
      </w:pPr>
      <w:bookmarkStart w:id="111" w:name="_Ref97404535"/>
      <w:r w:rsidRPr="00144A83">
        <w:rPr>
          <w:color w:val="007E30"/>
        </w:rPr>
        <w:lastRenderedPageBreak/>
        <w:t xml:space="preserve">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116802" w:rsidRPr="00144A83">
        <w:rPr>
          <w:noProof/>
          <w:color w:val="007E30"/>
        </w:rPr>
        <w:t>7</w:t>
      </w:r>
      <w:r w:rsidR="00F57F3A" w:rsidRPr="00144A83">
        <w:rPr>
          <w:noProof/>
          <w:color w:val="007E30"/>
        </w:rPr>
        <w:fldChar w:fldCharType="end"/>
      </w:r>
      <w:bookmarkEnd w:id="111"/>
      <w:r w:rsidRPr="00144A83">
        <w:rPr>
          <w:color w:val="007E30"/>
        </w:rPr>
        <w:t xml:space="preserve"> – </w:t>
      </w:r>
      <w:r w:rsidR="00FF6934" w:rsidRPr="00144A83">
        <w:rPr>
          <w:color w:val="007E30"/>
        </w:rPr>
        <w:t>Example</w:t>
      </w:r>
      <w:r w:rsidRPr="00144A83">
        <w:rPr>
          <w:color w:val="007E30"/>
        </w:rPr>
        <w:t xml:space="preserve"> </w:t>
      </w:r>
      <w:r w:rsidR="00B265BA" w:rsidRPr="00144A83">
        <w:rPr>
          <w:color w:val="007E30"/>
        </w:rPr>
        <w:t>CAZ boundary</w:t>
      </w:r>
    </w:p>
    <w:tbl>
      <w:tblPr>
        <w:tblStyle w:val="TableGrid"/>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072"/>
      </w:tblGrid>
      <w:tr w:rsidR="0034367B" w14:paraId="6D63F90D" w14:textId="77777777" w:rsidTr="001164B9">
        <w:tc>
          <w:tcPr>
            <w:tcW w:w="9072" w:type="dxa"/>
          </w:tcPr>
          <w:p w14:paraId="41F84B0D" w14:textId="06D700C9" w:rsidR="0034367B" w:rsidRPr="00586B80" w:rsidRDefault="00C65FD9" w:rsidP="00975B1D">
            <w:pPr>
              <w:pStyle w:val="APSFigureCopyright"/>
            </w:pPr>
            <w:r>
              <w:rPr>
                <w:noProof/>
              </w:rPr>
              <w:drawing>
                <wp:inline distT="0" distB="0" distL="0" distR="0" wp14:anchorId="0145C65C" wp14:editId="7E2223A1">
                  <wp:extent cx="5591175" cy="3953892"/>
                  <wp:effectExtent l="0" t="0" r="0" b="8890"/>
                  <wp:docPr id="6" name="Picture 6" descr="A map showing an example of a Clean Air Zone boundary in Guildford tow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showing an example of a Clean Air Zone boundary in Guildford town cent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99042" cy="3959456"/>
                          </a:xfrm>
                          <a:prstGeom prst="rect">
                            <a:avLst/>
                          </a:prstGeom>
                        </pic:spPr>
                      </pic:pic>
                    </a:graphicData>
                  </a:graphic>
                </wp:inline>
              </w:drawing>
            </w:r>
          </w:p>
        </w:tc>
      </w:tr>
      <w:tr w:rsidR="0034367B" w14:paraId="206AC605" w14:textId="77777777" w:rsidTr="001164B9">
        <w:tc>
          <w:tcPr>
            <w:tcW w:w="9072" w:type="dxa"/>
          </w:tcPr>
          <w:p w14:paraId="2F5664EE" w14:textId="77777777" w:rsidR="0034367B" w:rsidRPr="00586B80" w:rsidRDefault="0034367B" w:rsidP="00975B1D">
            <w:pPr>
              <w:pStyle w:val="APSFigureCopyright"/>
            </w:pPr>
            <w:r w:rsidRPr="00144A83">
              <w:rPr>
                <w:color w:val="auto"/>
              </w:rPr>
              <w:t>Contains OS data © Crown copyright and database right (2022).</w:t>
            </w:r>
          </w:p>
        </w:tc>
      </w:tr>
    </w:tbl>
    <w:p w14:paraId="1050A2E8" w14:textId="77777777" w:rsidR="007307EE" w:rsidRDefault="007307EE" w:rsidP="00614E7F">
      <w:pPr>
        <w:pStyle w:val="Heading2"/>
        <w:numPr>
          <w:ilvl w:val="0"/>
          <w:numId w:val="0"/>
        </w:numPr>
      </w:pPr>
      <w:bookmarkStart w:id="112" w:name="_Toc103006028"/>
      <w:r w:rsidRPr="00144A83">
        <w:rPr>
          <w:color w:val="007E30"/>
        </w:rPr>
        <w:t>Anti-vehicle idling</w:t>
      </w:r>
      <w:bookmarkEnd w:id="112"/>
    </w:p>
    <w:p w14:paraId="2B689A87" w14:textId="2BC7BF0A" w:rsidR="0034367B" w:rsidRDefault="00300F84" w:rsidP="00300F84">
      <w:pPr>
        <w:pStyle w:val="Style1"/>
        <w:jc w:val="both"/>
      </w:pPr>
      <w:r>
        <w:rPr>
          <w:rFonts w:cs="Arial"/>
        </w:rPr>
        <w:t>Stationary vehicles can unnecessarily cause emissions through idling of engines and also cause congestion if parked inappropriately. A simple solution to avoid excess emissions is to promote anti-vehicle idling, especially in locations close to those most at risk, such as schools, hospitals, care homes, etc.</w:t>
      </w:r>
    </w:p>
    <w:p w14:paraId="6C14E3A6" w14:textId="399961DF" w:rsidR="00DA14E2" w:rsidRDefault="00DA14E2" w:rsidP="00997B57">
      <w:pPr>
        <w:pStyle w:val="Style1"/>
        <w:jc w:val="both"/>
      </w:pPr>
      <w:r>
        <w:t xml:space="preserve">There </w:t>
      </w:r>
      <w:r w:rsidR="00BF2742">
        <w:t xml:space="preserve">are </w:t>
      </w:r>
      <w:r>
        <w:t xml:space="preserve">not any level crossings or schools within the AQMA boundary. </w:t>
      </w:r>
      <w:r w:rsidR="00300F84">
        <w:t>The focus</w:t>
      </w:r>
      <w:r>
        <w:t xml:space="preserve"> would </w:t>
      </w:r>
      <w:r w:rsidR="00300F84">
        <w:t xml:space="preserve">therefore </w:t>
      </w:r>
      <w:r>
        <w:t xml:space="preserve">be on </w:t>
      </w:r>
      <w:r w:rsidR="00300F84">
        <w:t xml:space="preserve">the </w:t>
      </w:r>
      <w:r>
        <w:t>bus station</w:t>
      </w:r>
      <w:r w:rsidR="0021269E">
        <w:t>,</w:t>
      </w:r>
      <w:r>
        <w:t xml:space="preserve"> taxi rank</w:t>
      </w:r>
      <w:r w:rsidR="00E61975">
        <w:t xml:space="preserve"> and locations of queuing</w:t>
      </w:r>
      <w:r>
        <w:t xml:space="preserve">, </w:t>
      </w:r>
      <w:r w:rsidR="00300F84">
        <w:t xml:space="preserve">for which </w:t>
      </w:r>
      <w:r>
        <w:t>most of the area is</w:t>
      </w:r>
      <w:r w:rsidR="00300F84">
        <w:t xml:space="preserve"> already</w:t>
      </w:r>
      <w:r>
        <w:t xml:space="preserve"> covered by parking restrictions.</w:t>
      </w:r>
      <w:r w:rsidR="00300F84">
        <w:t xml:space="preserve"> Buses, taxis</w:t>
      </w:r>
      <w:r w:rsidR="00997B57">
        <w:t>,</w:t>
      </w:r>
      <w:r w:rsidR="00300F84">
        <w:t xml:space="preserve"> and queuing traffic could reduce idling emissions</w:t>
      </w:r>
      <w:r w:rsidR="00A078C1">
        <w:t xml:space="preserve"> though, as well as any temporarily idling parked cars.</w:t>
      </w:r>
    </w:p>
    <w:p w14:paraId="19764D3E" w14:textId="1CDF9CF6" w:rsidR="00A078C1" w:rsidRDefault="00300F84" w:rsidP="00300F84">
      <w:pPr>
        <w:pStyle w:val="Style1"/>
        <w:jc w:val="both"/>
      </w:pPr>
      <w:r w:rsidRPr="00300F84">
        <w:t xml:space="preserve">Vehicle idling is an offence against the Road Traffic (Vehicle Emissions) (Fixed Penalty) (England) Regulations 2002. The law states that is an offence to idle your engine unnecessarily when stationary. If </w:t>
      </w:r>
      <w:r w:rsidR="00A078C1">
        <w:t>members of the public</w:t>
      </w:r>
      <w:r w:rsidRPr="00300F84">
        <w:t xml:space="preserve"> fail to turn </w:t>
      </w:r>
      <w:r w:rsidR="00A078C1">
        <w:t>their</w:t>
      </w:r>
      <w:r w:rsidRPr="00300F84">
        <w:t xml:space="preserve"> engine</w:t>
      </w:r>
      <w:r w:rsidR="00A078C1">
        <w:t>s</w:t>
      </w:r>
      <w:r w:rsidRPr="00300F84">
        <w:t xml:space="preserve"> off after being spoken to</w:t>
      </w:r>
      <w:r w:rsidR="00A078C1">
        <w:t>,</w:t>
      </w:r>
      <w:r w:rsidRPr="00300F84">
        <w:t xml:space="preserve"> </w:t>
      </w:r>
      <w:r w:rsidR="00A078C1">
        <w:t>then they</w:t>
      </w:r>
      <w:r w:rsidRPr="00300F84">
        <w:t xml:space="preserve"> may be issued with a fixed penalty notice of £20.</w:t>
      </w:r>
      <w:r w:rsidR="00A078C1">
        <w:t xml:space="preserve"> </w:t>
      </w:r>
      <w:r w:rsidR="00A078C1">
        <w:lastRenderedPageBreak/>
        <w:t>This would be difficult to enforce</w:t>
      </w:r>
      <w:r w:rsidR="00997B57">
        <w:t>,</w:t>
      </w:r>
      <w:r w:rsidR="00A078C1">
        <w:t xml:space="preserve"> and the emphasis should be on highlighting the issue of air quality and promoting anti-vehicle idling through signage.</w:t>
      </w:r>
    </w:p>
    <w:p w14:paraId="6196AA6C" w14:textId="60F31D98" w:rsidR="00DA14E2" w:rsidRDefault="00A078C1" w:rsidP="00300F84">
      <w:pPr>
        <w:pStyle w:val="Style1"/>
        <w:jc w:val="both"/>
      </w:pPr>
      <w:r>
        <w:t xml:space="preserve">The locations which could benefit from anti-vehicle idling are presented in </w:t>
      </w:r>
      <w:r>
        <w:fldChar w:fldCharType="begin"/>
      </w:r>
      <w:r>
        <w:instrText xml:space="preserve"> REF _Ref97405668 \h </w:instrText>
      </w:r>
      <w:r>
        <w:fldChar w:fldCharType="separate"/>
      </w:r>
      <w:r w:rsidR="00116802">
        <w:t xml:space="preserve">Figure </w:t>
      </w:r>
      <w:r w:rsidR="00116802">
        <w:rPr>
          <w:noProof/>
        </w:rPr>
        <w:t>8</w:t>
      </w:r>
      <w:r>
        <w:fldChar w:fldCharType="end"/>
      </w:r>
      <w:r>
        <w:t xml:space="preserve">. </w:t>
      </w:r>
      <w:r w:rsidR="00AC6C48">
        <w:t xml:space="preserve">The proposed focus is on </w:t>
      </w:r>
      <w:r w:rsidR="00056B79">
        <w:t xml:space="preserve">the bus station, taxi rank and </w:t>
      </w:r>
      <w:r w:rsidR="00AC6C48">
        <w:t>queuing traffic locations, where drivers could turn off their engines temporarily to reduce emissions, as well as at car parks, the bus station and taxi rank.</w:t>
      </w:r>
    </w:p>
    <w:p w14:paraId="66FCFB1E" w14:textId="5F1D01B9" w:rsidR="0034367B" w:rsidRPr="00144A83" w:rsidRDefault="0034367B" w:rsidP="0034367B">
      <w:pPr>
        <w:pStyle w:val="Caption"/>
        <w:keepNext/>
        <w:rPr>
          <w:color w:val="007E30"/>
        </w:rPr>
      </w:pPr>
      <w:bookmarkStart w:id="113" w:name="_Ref97405668"/>
      <w:r w:rsidRPr="00144A83">
        <w:rPr>
          <w:color w:val="007E30"/>
        </w:rPr>
        <w:t xml:space="preserve">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116802" w:rsidRPr="00144A83">
        <w:rPr>
          <w:noProof/>
          <w:color w:val="007E30"/>
        </w:rPr>
        <w:t>8</w:t>
      </w:r>
      <w:r w:rsidR="00F57F3A" w:rsidRPr="00144A83">
        <w:rPr>
          <w:noProof/>
          <w:color w:val="007E30"/>
        </w:rPr>
        <w:fldChar w:fldCharType="end"/>
      </w:r>
      <w:bookmarkEnd w:id="113"/>
      <w:r w:rsidRPr="00144A83">
        <w:rPr>
          <w:color w:val="007E30"/>
        </w:rPr>
        <w:t xml:space="preserve"> – </w:t>
      </w:r>
      <w:r w:rsidR="00FC4346" w:rsidRPr="00144A83">
        <w:rPr>
          <w:color w:val="007E30"/>
        </w:rPr>
        <w:t>Example</w:t>
      </w:r>
      <w:r w:rsidRPr="00144A83">
        <w:rPr>
          <w:color w:val="007E30"/>
        </w:rPr>
        <w:t xml:space="preserve"> </w:t>
      </w:r>
      <w:r w:rsidR="00B265BA" w:rsidRPr="00144A83">
        <w:rPr>
          <w:color w:val="007E30"/>
        </w:rPr>
        <w:t xml:space="preserve">anti-vehicle idling </w:t>
      </w:r>
      <w:r w:rsidR="00AC6C48" w:rsidRPr="00144A83">
        <w:rPr>
          <w:color w:val="007E30"/>
        </w:rPr>
        <w:t>signage locations</w:t>
      </w:r>
    </w:p>
    <w:tbl>
      <w:tblPr>
        <w:tblStyle w:val="TableGrid"/>
        <w:tblW w:w="9072"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072"/>
      </w:tblGrid>
      <w:tr w:rsidR="0034367B" w14:paraId="6C02DD7C" w14:textId="77777777" w:rsidTr="001164B9">
        <w:tc>
          <w:tcPr>
            <w:tcW w:w="9072" w:type="dxa"/>
          </w:tcPr>
          <w:p w14:paraId="123A9215" w14:textId="6BF3EC35" w:rsidR="0034367B" w:rsidRPr="00586B80" w:rsidRDefault="00AC6C48" w:rsidP="00975B1D">
            <w:pPr>
              <w:pStyle w:val="APSFigureCopyright"/>
            </w:pPr>
            <w:r>
              <w:rPr>
                <w:noProof/>
              </w:rPr>
              <w:drawing>
                <wp:inline distT="0" distB="0" distL="0" distR="0" wp14:anchorId="07B9AF55" wp14:editId="5BB332FE">
                  <wp:extent cx="5581650" cy="3947156"/>
                  <wp:effectExtent l="0" t="0" r="0" b="0"/>
                  <wp:docPr id="9" name="Picture 9" descr="A map showing examples of locations for anti-vehicle idling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showing examples of locations for anti-vehicle idling signag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96182" cy="3957433"/>
                          </a:xfrm>
                          <a:prstGeom prst="rect">
                            <a:avLst/>
                          </a:prstGeom>
                        </pic:spPr>
                      </pic:pic>
                    </a:graphicData>
                  </a:graphic>
                </wp:inline>
              </w:drawing>
            </w:r>
          </w:p>
        </w:tc>
      </w:tr>
      <w:tr w:rsidR="0034367B" w14:paraId="6F47C658" w14:textId="77777777" w:rsidTr="001164B9">
        <w:tc>
          <w:tcPr>
            <w:tcW w:w="9072" w:type="dxa"/>
          </w:tcPr>
          <w:p w14:paraId="44F7BE2E" w14:textId="77777777" w:rsidR="0034367B" w:rsidRPr="00586B80" w:rsidRDefault="0034367B" w:rsidP="00975B1D">
            <w:pPr>
              <w:pStyle w:val="APSFigureCopyright"/>
            </w:pPr>
            <w:r w:rsidRPr="00144A83">
              <w:rPr>
                <w:color w:val="auto"/>
              </w:rPr>
              <w:t>Contains OS data © Crown copyright and database right (2022).</w:t>
            </w:r>
          </w:p>
        </w:tc>
      </w:tr>
    </w:tbl>
    <w:p w14:paraId="7CFCAB58" w14:textId="6E16E61B" w:rsidR="00C8075C" w:rsidRDefault="00C8075C" w:rsidP="00C8075C">
      <w:pPr>
        <w:pStyle w:val="Style1"/>
      </w:pPr>
    </w:p>
    <w:p w14:paraId="04463972" w14:textId="77777777" w:rsidR="00C8075C" w:rsidRDefault="00C8075C" w:rsidP="00C8075C">
      <w:pPr>
        <w:pStyle w:val="Style1"/>
      </w:pPr>
    </w:p>
    <w:p w14:paraId="1516823D" w14:textId="77777777" w:rsidR="00C8075C" w:rsidRDefault="00C8075C" w:rsidP="00C8075C">
      <w:pPr>
        <w:pStyle w:val="ListParagraph"/>
        <w:ind w:left="0"/>
        <w:rPr>
          <w:b/>
          <w:sz w:val="24"/>
        </w:rPr>
        <w:sectPr w:rsidR="00C8075C" w:rsidSect="00E30D7B">
          <w:footerReference w:type="default" r:id="rId30"/>
          <w:pgSz w:w="11906" w:h="16838" w:code="9"/>
          <w:pgMar w:top="1474" w:right="1418" w:bottom="1134" w:left="1418" w:header="964" w:footer="454" w:gutter="0"/>
          <w:cols w:space="708"/>
          <w:docGrid w:linePitch="360"/>
        </w:sectPr>
      </w:pPr>
    </w:p>
    <w:p w14:paraId="1B8F1E00" w14:textId="77777777" w:rsidR="00C8075C" w:rsidRPr="00FC56B6" w:rsidRDefault="00C8075C" w:rsidP="004757B3">
      <w:pPr>
        <w:pStyle w:val="Appendices"/>
      </w:pPr>
      <w:bookmarkStart w:id="114" w:name="_Toc447721345"/>
      <w:bookmarkStart w:id="115" w:name="_Toc103006029"/>
      <w:r w:rsidRPr="00144A83">
        <w:rPr>
          <w:color w:val="007E30"/>
        </w:rPr>
        <w:lastRenderedPageBreak/>
        <w:t>Glossary of Terms</w:t>
      </w:r>
      <w:bookmarkEnd w:id="114"/>
      <w:bookmarkEnd w:id="115"/>
    </w:p>
    <w:tbl>
      <w:tblPr>
        <w:tblStyle w:val="TableGrid"/>
        <w:tblW w:w="9286" w:type="dxa"/>
        <w:tblLook w:val="04A0" w:firstRow="1" w:lastRow="0" w:firstColumn="1" w:lastColumn="0" w:noHBand="0" w:noVBand="1"/>
      </w:tblPr>
      <w:tblGrid>
        <w:gridCol w:w="1951"/>
        <w:gridCol w:w="7335"/>
      </w:tblGrid>
      <w:tr w:rsidR="005D7C7C" w:rsidRPr="005D7C7C" w14:paraId="43C519A8" w14:textId="77777777" w:rsidTr="005D7C7C">
        <w:trPr>
          <w:trHeight w:val="690"/>
        </w:trPr>
        <w:tc>
          <w:tcPr>
            <w:tcW w:w="1951" w:type="dxa"/>
          </w:tcPr>
          <w:p w14:paraId="042DFCD1" w14:textId="77777777" w:rsidR="00C8075C" w:rsidRPr="005D7C7C" w:rsidRDefault="00C8075C" w:rsidP="00CB3444">
            <w:pPr>
              <w:pStyle w:val="Style1"/>
              <w:spacing w:line="240" w:lineRule="auto"/>
              <w:rPr>
                <w:rFonts w:cs="Arial"/>
                <w:b/>
                <w:sz w:val="18"/>
                <w:szCs w:val="18"/>
              </w:rPr>
            </w:pPr>
            <w:r w:rsidRPr="005D7C7C">
              <w:rPr>
                <w:rFonts w:cs="Arial"/>
                <w:b/>
                <w:sz w:val="18"/>
                <w:szCs w:val="18"/>
              </w:rPr>
              <w:t>Abbreviation</w:t>
            </w:r>
          </w:p>
        </w:tc>
        <w:tc>
          <w:tcPr>
            <w:tcW w:w="7335" w:type="dxa"/>
          </w:tcPr>
          <w:p w14:paraId="73489D3D" w14:textId="77777777" w:rsidR="00C8075C" w:rsidRPr="005D7C7C" w:rsidRDefault="00C8075C" w:rsidP="00CB3444">
            <w:pPr>
              <w:pStyle w:val="Style1"/>
              <w:spacing w:line="240" w:lineRule="auto"/>
              <w:rPr>
                <w:rFonts w:cs="Arial"/>
                <w:b/>
                <w:sz w:val="18"/>
                <w:szCs w:val="18"/>
              </w:rPr>
            </w:pPr>
            <w:r w:rsidRPr="005D7C7C">
              <w:rPr>
                <w:rFonts w:cs="Arial"/>
                <w:b/>
                <w:sz w:val="18"/>
                <w:szCs w:val="18"/>
              </w:rPr>
              <w:t>Description</w:t>
            </w:r>
          </w:p>
        </w:tc>
      </w:tr>
      <w:tr w:rsidR="005D7C7C" w:rsidRPr="005D7C7C" w14:paraId="4045017D" w14:textId="77777777" w:rsidTr="005D7C7C">
        <w:tc>
          <w:tcPr>
            <w:tcW w:w="1951" w:type="dxa"/>
          </w:tcPr>
          <w:p w14:paraId="7628025D" w14:textId="2E63678F" w:rsidR="00160553" w:rsidRPr="005D7C7C" w:rsidRDefault="00160553" w:rsidP="00CB3444">
            <w:pPr>
              <w:pStyle w:val="Style1"/>
              <w:spacing w:line="240" w:lineRule="auto"/>
              <w:rPr>
                <w:rFonts w:cs="Arial"/>
                <w:sz w:val="18"/>
                <w:szCs w:val="18"/>
              </w:rPr>
            </w:pPr>
            <w:r w:rsidRPr="005D7C7C">
              <w:rPr>
                <w:rFonts w:cs="Arial"/>
                <w:sz w:val="18"/>
                <w:szCs w:val="18"/>
              </w:rPr>
              <w:t>APS</w:t>
            </w:r>
          </w:p>
        </w:tc>
        <w:tc>
          <w:tcPr>
            <w:tcW w:w="7335" w:type="dxa"/>
          </w:tcPr>
          <w:p w14:paraId="77EFA976" w14:textId="1397B9EE" w:rsidR="00160553" w:rsidRPr="005D7C7C" w:rsidRDefault="00160553" w:rsidP="00CB3444">
            <w:pPr>
              <w:pStyle w:val="Style1"/>
              <w:spacing w:line="240" w:lineRule="auto"/>
              <w:rPr>
                <w:rFonts w:cs="Arial"/>
                <w:sz w:val="18"/>
                <w:szCs w:val="18"/>
              </w:rPr>
            </w:pPr>
            <w:r w:rsidRPr="005D7C7C">
              <w:rPr>
                <w:rFonts w:cs="Arial"/>
                <w:sz w:val="18"/>
                <w:szCs w:val="18"/>
              </w:rPr>
              <w:t>Air Pollution Services</w:t>
            </w:r>
          </w:p>
        </w:tc>
      </w:tr>
      <w:tr w:rsidR="005D7C7C" w:rsidRPr="005D7C7C" w14:paraId="10B8613E" w14:textId="77777777" w:rsidTr="005D7C7C">
        <w:trPr>
          <w:trHeight w:val="548"/>
        </w:trPr>
        <w:tc>
          <w:tcPr>
            <w:tcW w:w="1951" w:type="dxa"/>
          </w:tcPr>
          <w:p w14:paraId="7B761C77" w14:textId="77777777" w:rsidR="00C8075C" w:rsidRPr="005D7C7C" w:rsidRDefault="00C8075C" w:rsidP="00CB3444">
            <w:pPr>
              <w:pStyle w:val="Style1"/>
              <w:spacing w:line="240" w:lineRule="auto"/>
              <w:rPr>
                <w:rFonts w:cs="Arial"/>
                <w:sz w:val="18"/>
                <w:szCs w:val="18"/>
              </w:rPr>
            </w:pPr>
            <w:r w:rsidRPr="005D7C7C">
              <w:rPr>
                <w:rFonts w:cs="Arial"/>
                <w:sz w:val="18"/>
                <w:szCs w:val="18"/>
              </w:rPr>
              <w:t>AQAP</w:t>
            </w:r>
          </w:p>
        </w:tc>
        <w:tc>
          <w:tcPr>
            <w:tcW w:w="7335" w:type="dxa"/>
          </w:tcPr>
          <w:p w14:paraId="7D2F0AA5" w14:textId="77777777" w:rsidR="00C8075C" w:rsidRPr="005D7C7C" w:rsidRDefault="00C8075C" w:rsidP="00CB3444">
            <w:pPr>
              <w:pStyle w:val="Style1"/>
              <w:spacing w:line="240" w:lineRule="auto"/>
              <w:rPr>
                <w:rFonts w:cs="Arial"/>
                <w:sz w:val="18"/>
                <w:szCs w:val="18"/>
              </w:rPr>
            </w:pPr>
            <w:r w:rsidRPr="005D7C7C">
              <w:rPr>
                <w:rFonts w:cs="Arial"/>
                <w:sz w:val="18"/>
                <w:szCs w:val="18"/>
              </w:rPr>
              <w:t xml:space="preserve">Air Quality Action Plan - </w:t>
            </w:r>
            <w:r w:rsidRPr="005D7C7C">
              <w:rPr>
                <w:sz w:val="18"/>
                <w:szCs w:val="18"/>
              </w:rPr>
              <w:t>A detailed description of measures, outcomes, achievement dates and implementation methods, showing how the local authority intends to achieve air quality limit values’</w:t>
            </w:r>
          </w:p>
        </w:tc>
      </w:tr>
      <w:tr w:rsidR="005D7C7C" w:rsidRPr="005D7C7C" w14:paraId="2ECEA801" w14:textId="77777777" w:rsidTr="005D7C7C">
        <w:tc>
          <w:tcPr>
            <w:tcW w:w="1951" w:type="dxa"/>
          </w:tcPr>
          <w:p w14:paraId="0C774066" w14:textId="77777777" w:rsidR="00C8075C" w:rsidRPr="005D7C7C" w:rsidRDefault="00C8075C" w:rsidP="00CB3444">
            <w:pPr>
              <w:pStyle w:val="Style1"/>
              <w:spacing w:line="240" w:lineRule="auto"/>
              <w:rPr>
                <w:rFonts w:cs="Arial"/>
                <w:sz w:val="18"/>
                <w:szCs w:val="18"/>
              </w:rPr>
            </w:pPr>
            <w:r w:rsidRPr="005D7C7C">
              <w:rPr>
                <w:rFonts w:cs="Arial"/>
                <w:sz w:val="18"/>
                <w:szCs w:val="18"/>
              </w:rPr>
              <w:t>AQMA</w:t>
            </w:r>
          </w:p>
        </w:tc>
        <w:tc>
          <w:tcPr>
            <w:tcW w:w="7335" w:type="dxa"/>
          </w:tcPr>
          <w:p w14:paraId="55EE375C" w14:textId="77777777" w:rsidR="00C8075C" w:rsidRPr="005D7C7C" w:rsidRDefault="00C8075C" w:rsidP="00CB3444">
            <w:pPr>
              <w:pStyle w:val="Style1"/>
              <w:spacing w:line="240" w:lineRule="auto"/>
              <w:rPr>
                <w:rFonts w:cs="Arial"/>
                <w:sz w:val="18"/>
                <w:szCs w:val="18"/>
              </w:rPr>
            </w:pPr>
            <w:r w:rsidRPr="005D7C7C">
              <w:rPr>
                <w:rFonts w:cs="Arial"/>
                <w:sz w:val="18"/>
                <w:szCs w:val="18"/>
              </w:rPr>
              <w:t>Air Quality Management Area – An area where air pollutant concentrations exceed / are likely to exceed the relevant air quality objectives. AQMAs are declared for specific pollutants and objectives</w:t>
            </w:r>
          </w:p>
        </w:tc>
      </w:tr>
      <w:tr w:rsidR="005D7C7C" w:rsidRPr="005D7C7C" w14:paraId="6DD46544" w14:textId="77777777" w:rsidTr="005D7C7C">
        <w:tc>
          <w:tcPr>
            <w:tcW w:w="1951" w:type="dxa"/>
          </w:tcPr>
          <w:p w14:paraId="490FF133" w14:textId="77777777" w:rsidR="00C8075C" w:rsidRPr="005D7C7C" w:rsidRDefault="00C8075C" w:rsidP="00CB3444">
            <w:pPr>
              <w:pStyle w:val="Style1"/>
              <w:spacing w:line="240" w:lineRule="auto"/>
              <w:rPr>
                <w:rFonts w:cs="Arial"/>
                <w:sz w:val="18"/>
                <w:szCs w:val="18"/>
              </w:rPr>
            </w:pPr>
            <w:r w:rsidRPr="005D7C7C">
              <w:rPr>
                <w:rFonts w:cs="Arial"/>
                <w:sz w:val="18"/>
                <w:szCs w:val="18"/>
              </w:rPr>
              <w:t>AQS</w:t>
            </w:r>
          </w:p>
        </w:tc>
        <w:tc>
          <w:tcPr>
            <w:tcW w:w="7335" w:type="dxa"/>
          </w:tcPr>
          <w:p w14:paraId="03A50C45" w14:textId="77777777" w:rsidR="00C8075C" w:rsidRPr="005D7C7C" w:rsidRDefault="00C8075C" w:rsidP="00CB3444">
            <w:pPr>
              <w:pStyle w:val="Style1"/>
              <w:spacing w:line="240" w:lineRule="auto"/>
              <w:rPr>
                <w:rFonts w:cs="Arial"/>
                <w:sz w:val="18"/>
                <w:szCs w:val="18"/>
              </w:rPr>
            </w:pPr>
            <w:r w:rsidRPr="005D7C7C">
              <w:rPr>
                <w:rFonts w:cs="Arial"/>
                <w:sz w:val="18"/>
                <w:szCs w:val="18"/>
              </w:rPr>
              <w:t>Air Quality Strategy</w:t>
            </w:r>
          </w:p>
        </w:tc>
      </w:tr>
      <w:tr w:rsidR="005D7C7C" w:rsidRPr="005D7C7C" w14:paraId="3BF260BD" w14:textId="77777777" w:rsidTr="005D7C7C">
        <w:tc>
          <w:tcPr>
            <w:tcW w:w="1951" w:type="dxa"/>
          </w:tcPr>
          <w:p w14:paraId="083DD65F" w14:textId="77777777" w:rsidR="00C8075C" w:rsidRPr="005D7C7C" w:rsidRDefault="00C8075C" w:rsidP="00CB3444">
            <w:pPr>
              <w:pStyle w:val="Style1"/>
              <w:spacing w:line="240" w:lineRule="auto"/>
              <w:rPr>
                <w:rFonts w:cs="Arial"/>
                <w:sz w:val="18"/>
                <w:szCs w:val="18"/>
              </w:rPr>
            </w:pPr>
            <w:r w:rsidRPr="005D7C7C">
              <w:rPr>
                <w:rFonts w:cs="Arial"/>
                <w:sz w:val="18"/>
                <w:szCs w:val="18"/>
              </w:rPr>
              <w:t>ASR</w:t>
            </w:r>
          </w:p>
        </w:tc>
        <w:tc>
          <w:tcPr>
            <w:tcW w:w="7335" w:type="dxa"/>
          </w:tcPr>
          <w:p w14:paraId="4755A6F2" w14:textId="77777777" w:rsidR="00C8075C" w:rsidRPr="005D7C7C" w:rsidRDefault="00C8075C" w:rsidP="00CB3444">
            <w:pPr>
              <w:pStyle w:val="Style1"/>
              <w:spacing w:line="240" w:lineRule="auto"/>
              <w:rPr>
                <w:rFonts w:cs="Arial"/>
                <w:sz w:val="18"/>
                <w:szCs w:val="18"/>
              </w:rPr>
            </w:pPr>
            <w:r w:rsidRPr="005D7C7C">
              <w:rPr>
                <w:rFonts w:cs="Arial"/>
                <w:sz w:val="18"/>
                <w:szCs w:val="18"/>
              </w:rPr>
              <w:t>Air quality Annual Status Report</w:t>
            </w:r>
          </w:p>
        </w:tc>
      </w:tr>
      <w:tr w:rsidR="005D7C7C" w:rsidRPr="005D7C7C" w14:paraId="7A1D5DE1" w14:textId="77777777" w:rsidTr="005D7C7C">
        <w:tc>
          <w:tcPr>
            <w:tcW w:w="1951" w:type="dxa"/>
          </w:tcPr>
          <w:p w14:paraId="5FAFC1EA" w14:textId="252947D8" w:rsidR="00AC6C48" w:rsidRPr="005D7C7C" w:rsidRDefault="00AC6C48" w:rsidP="00CB3444">
            <w:pPr>
              <w:pStyle w:val="Style1"/>
              <w:spacing w:line="240" w:lineRule="auto"/>
              <w:rPr>
                <w:rFonts w:cs="Arial"/>
                <w:sz w:val="18"/>
                <w:szCs w:val="18"/>
              </w:rPr>
            </w:pPr>
            <w:r w:rsidRPr="005D7C7C">
              <w:rPr>
                <w:rFonts w:cs="Arial"/>
                <w:sz w:val="18"/>
                <w:szCs w:val="18"/>
              </w:rPr>
              <w:t>CAZ</w:t>
            </w:r>
          </w:p>
        </w:tc>
        <w:tc>
          <w:tcPr>
            <w:tcW w:w="7335" w:type="dxa"/>
          </w:tcPr>
          <w:p w14:paraId="74AF09F1" w14:textId="6EC27911" w:rsidR="00AC6C48" w:rsidRPr="005D7C7C" w:rsidRDefault="00AC6C48" w:rsidP="00CB3444">
            <w:pPr>
              <w:pStyle w:val="Style1"/>
              <w:spacing w:line="240" w:lineRule="auto"/>
              <w:rPr>
                <w:rFonts w:cs="Arial"/>
                <w:sz w:val="18"/>
                <w:szCs w:val="18"/>
              </w:rPr>
            </w:pPr>
            <w:r w:rsidRPr="005D7C7C">
              <w:rPr>
                <w:rFonts w:cs="Arial"/>
                <w:sz w:val="18"/>
                <w:szCs w:val="18"/>
              </w:rPr>
              <w:t>Clean Air Zone</w:t>
            </w:r>
          </w:p>
        </w:tc>
      </w:tr>
      <w:tr w:rsidR="005D7C7C" w:rsidRPr="005D7C7C" w14:paraId="5D591090" w14:textId="77777777" w:rsidTr="005D7C7C">
        <w:tc>
          <w:tcPr>
            <w:tcW w:w="1951" w:type="dxa"/>
          </w:tcPr>
          <w:p w14:paraId="5C760FCB" w14:textId="77777777" w:rsidR="00C8075C" w:rsidRPr="005D7C7C" w:rsidRDefault="00C8075C" w:rsidP="00CB3444">
            <w:pPr>
              <w:pStyle w:val="Style1"/>
              <w:spacing w:line="240" w:lineRule="auto"/>
              <w:rPr>
                <w:rFonts w:cs="Arial"/>
                <w:sz w:val="18"/>
                <w:szCs w:val="18"/>
              </w:rPr>
            </w:pPr>
            <w:r w:rsidRPr="005D7C7C">
              <w:rPr>
                <w:rFonts w:cs="Arial"/>
                <w:sz w:val="18"/>
                <w:szCs w:val="18"/>
              </w:rPr>
              <w:t>Defra</w:t>
            </w:r>
          </w:p>
        </w:tc>
        <w:tc>
          <w:tcPr>
            <w:tcW w:w="7335" w:type="dxa"/>
          </w:tcPr>
          <w:p w14:paraId="3848D67B" w14:textId="77777777" w:rsidR="00C8075C" w:rsidRPr="005D7C7C" w:rsidRDefault="00C8075C" w:rsidP="00CB3444">
            <w:pPr>
              <w:pStyle w:val="Style1"/>
              <w:spacing w:line="240" w:lineRule="auto"/>
              <w:rPr>
                <w:rFonts w:cs="Arial"/>
                <w:sz w:val="18"/>
                <w:szCs w:val="18"/>
              </w:rPr>
            </w:pPr>
            <w:r w:rsidRPr="005D7C7C">
              <w:rPr>
                <w:rFonts w:cs="Arial"/>
                <w:sz w:val="18"/>
                <w:szCs w:val="18"/>
              </w:rPr>
              <w:t>Department for Environment, Food and Rural Affairs</w:t>
            </w:r>
          </w:p>
        </w:tc>
      </w:tr>
      <w:tr w:rsidR="005D7C7C" w:rsidRPr="005D7C7C" w14:paraId="18670764" w14:textId="77777777" w:rsidTr="005D7C7C">
        <w:tc>
          <w:tcPr>
            <w:tcW w:w="1951" w:type="dxa"/>
          </w:tcPr>
          <w:p w14:paraId="3CDD4306" w14:textId="77777777" w:rsidR="00C8075C" w:rsidRPr="005D7C7C" w:rsidRDefault="00C8075C" w:rsidP="00CB3444">
            <w:pPr>
              <w:pStyle w:val="Style1"/>
              <w:spacing w:line="240" w:lineRule="auto"/>
              <w:rPr>
                <w:rFonts w:cs="Arial"/>
                <w:sz w:val="18"/>
                <w:szCs w:val="18"/>
              </w:rPr>
            </w:pPr>
            <w:r w:rsidRPr="005D7C7C">
              <w:rPr>
                <w:rFonts w:cs="Arial"/>
                <w:sz w:val="18"/>
                <w:szCs w:val="18"/>
              </w:rPr>
              <w:t>EU</w:t>
            </w:r>
          </w:p>
        </w:tc>
        <w:tc>
          <w:tcPr>
            <w:tcW w:w="7335" w:type="dxa"/>
          </w:tcPr>
          <w:p w14:paraId="0F610770" w14:textId="77777777" w:rsidR="00C8075C" w:rsidRPr="005D7C7C" w:rsidRDefault="00C8075C" w:rsidP="00CB3444">
            <w:pPr>
              <w:pStyle w:val="Style1"/>
              <w:spacing w:line="240" w:lineRule="auto"/>
              <w:rPr>
                <w:rFonts w:cs="Arial"/>
                <w:sz w:val="18"/>
                <w:szCs w:val="18"/>
              </w:rPr>
            </w:pPr>
            <w:r w:rsidRPr="005D7C7C">
              <w:rPr>
                <w:rFonts w:cs="Arial"/>
                <w:sz w:val="18"/>
                <w:szCs w:val="18"/>
              </w:rPr>
              <w:t>European Union</w:t>
            </w:r>
          </w:p>
        </w:tc>
      </w:tr>
      <w:tr w:rsidR="005D7C7C" w:rsidRPr="005D7C7C" w14:paraId="1C11F631" w14:textId="77777777" w:rsidTr="005D7C7C">
        <w:tc>
          <w:tcPr>
            <w:tcW w:w="1951" w:type="dxa"/>
          </w:tcPr>
          <w:p w14:paraId="48E58DC2" w14:textId="0B99D74B" w:rsidR="00AC6C48" w:rsidRPr="005D7C7C" w:rsidRDefault="00AC6C48" w:rsidP="00CB3444">
            <w:pPr>
              <w:pStyle w:val="Style1"/>
              <w:spacing w:line="240" w:lineRule="auto"/>
              <w:rPr>
                <w:rFonts w:cs="Arial"/>
                <w:sz w:val="18"/>
                <w:szCs w:val="18"/>
              </w:rPr>
            </w:pPr>
            <w:r w:rsidRPr="005D7C7C">
              <w:rPr>
                <w:rFonts w:cs="Arial"/>
                <w:sz w:val="18"/>
                <w:szCs w:val="18"/>
              </w:rPr>
              <w:t>HGV</w:t>
            </w:r>
          </w:p>
        </w:tc>
        <w:tc>
          <w:tcPr>
            <w:tcW w:w="7335" w:type="dxa"/>
          </w:tcPr>
          <w:p w14:paraId="297C2E89" w14:textId="726DD1D7" w:rsidR="00AC6C48" w:rsidRPr="005D7C7C" w:rsidRDefault="00AC6C48" w:rsidP="00CB3444">
            <w:pPr>
              <w:pStyle w:val="Style1"/>
              <w:spacing w:line="240" w:lineRule="auto"/>
              <w:rPr>
                <w:rFonts w:cs="Arial"/>
                <w:sz w:val="18"/>
                <w:szCs w:val="18"/>
              </w:rPr>
            </w:pPr>
            <w:r w:rsidRPr="005D7C7C">
              <w:rPr>
                <w:rFonts w:cs="Arial"/>
                <w:sz w:val="18"/>
                <w:szCs w:val="18"/>
              </w:rPr>
              <w:t>Heavy Goods Vehicle</w:t>
            </w:r>
          </w:p>
        </w:tc>
      </w:tr>
      <w:tr w:rsidR="005D7C7C" w:rsidRPr="005D7C7C" w14:paraId="374C2008" w14:textId="77777777" w:rsidTr="005D7C7C">
        <w:tc>
          <w:tcPr>
            <w:tcW w:w="1951" w:type="dxa"/>
          </w:tcPr>
          <w:p w14:paraId="4393478B" w14:textId="77777777" w:rsidR="00C8075C" w:rsidRPr="005D7C7C" w:rsidRDefault="00C8075C" w:rsidP="00CB3444">
            <w:pPr>
              <w:pStyle w:val="Style1"/>
              <w:spacing w:line="240" w:lineRule="auto"/>
              <w:rPr>
                <w:rFonts w:cs="Arial"/>
                <w:sz w:val="18"/>
                <w:szCs w:val="18"/>
              </w:rPr>
            </w:pPr>
            <w:r w:rsidRPr="005D7C7C">
              <w:rPr>
                <w:rFonts w:cs="Arial"/>
                <w:sz w:val="18"/>
                <w:szCs w:val="18"/>
              </w:rPr>
              <w:t>LAQM</w:t>
            </w:r>
          </w:p>
        </w:tc>
        <w:tc>
          <w:tcPr>
            <w:tcW w:w="7335" w:type="dxa"/>
          </w:tcPr>
          <w:p w14:paraId="042C6C87" w14:textId="77777777" w:rsidR="00C8075C" w:rsidRPr="005D7C7C" w:rsidRDefault="00C8075C" w:rsidP="00CB3444">
            <w:pPr>
              <w:pStyle w:val="Style1"/>
              <w:spacing w:line="240" w:lineRule="auto"/>
              <w:rPr>
                <w:rFonts w:cs="Arial"/>
                <w:sz w:val="18"/>
                <w:szCs w:val="18"/>
              </w:rPr>
            </w:pPr>
            <w:r w:rsidRPr="005D7C7C">
              <w:rPr>
                <w:rFonts w:cs="Arial"/>
                <w:sz w:val="18"/>
                <w:szCs w:val="18"/>
              </w:rPr>
              <w:t>Local Air Quality Management</w:t>
            </w:r>
          </w:p>
        </w:tc>
      </w:tr>
      <w:tr w:rsidR="005D7C7C" w:rsidRPr="005D7C7C" w14:paraId="34F25D13" w14:textId="77777777" w:rsidTr="005D7C7C">
        <w:tc>
          <w:tcPr>
            <w:tcW w:w="1951" w:type="dxa"/>
          </w:tcPr>
          <w:p w14:paraId="45D17532" w14:textId="45F7A1CB" w:rsidR="00AC6C48" w:rsidRPr="005D7C7C" w:rsidRDefault="00AC6C48" w:rsidP="00CB3444">
            <w:pPr>
              <w:pStyle w:val="Style1"/>
              <w:spacing w:line="240" w:lineRule="auto"/>
              <w:rPr>
                <w:rFonts w:cs="Arial"/>
                <w:sz w:val="18"/>
                <w:szCs w:val="18"/>
              </w:rPr>
            </w:pPr>
            <w:r w:rsidRPr="005D7C7C">
              <w:rPr>
                <w:rFonts w:cs="Arial"/>
                <w:sz w:val="18"/>
                <w:szCs w:val="18"/>
              </w:rPr>
              <w:t>LGV</w:t>
            </w:r>
          </w:p>
        </w:tc>
        <w:tc>
          <w:tcPr>
            <w:tcW w:w="7335" w:type="dxa"/>
          </w:tcPr>
          <w:p w14:paraId="0F89CFB7" w14:textId="2BBA4B52" w:rsidR="00AC6C48" w:rsidRPr="005D7C7C" w:rsidRDefault="00AC6C48" w:rsidP="00CB3444">
            <w:pPr>
              <w:pStyle w:val="Style1"/>
              <w:spacing w:line="240" w:lineRule="auto"/>
              <w:rPr>
                <w:rFonts w:cs="Arial"/>
                <w:sz w:val="18"/>
                <w:szCs w:val="18"/>
              </w:rPr>
            </w:pPr>
            <w:r w:rsidRPr="005D7C7C">
              <w:rPr>
                <w:rFonts w:cs="Arial"/>
                <w:sz w:val="18"/>
                <w:szCs w:val="18"/>
              </w:rPr>
              <w:t>Light Goods Vehicle</w:t>
            </w:r>
          </w:p>
        </w:tc>
      </w:tr>
      <w:tr w:rsidR="005D7C7C" w:rsidRPr="005D7C7C" w14:paraId="65C51BE2" w14:textId="77777777" w:rsidTr="005D7C7C">
        <w:tc>
          <w:tcPr>
            <w:tcW w:w="1951" w:type="dxa"/>
          </w:tcPr>
          <w:p w14:paraId="7E759417" w14:textId="77777777" w:rsidR="00C8075C" w:rsidRPr="005D7C7C" w:rsidRDefault="00C8075C" w:rsidP="00CB3444">
            <w:pPr>
              <w:pStyle w:val="Style1"/>
              <w:spacing w:line="240" w:lineRule="auto"/>
              <w:rPr>
                <w:rFonts w:cs="Arial"/>
                <w:sz w:val="18"/>
                <w:szCs w:val="18"/>
              </w:rPr>
            </w:pPr>
            <w:r w:rsidRPr="005D7C7C">
              <w:rPr>
                <w:rFonts w:cs="Arial"/>
                <w:sz w:val="18"/>
                <w:szCs w:val="18"/>
              </w:rPr>
              <w:t>NO</w:t>
            </w:r>
            <w:r w:rsidRPr="005D7C7C">
              <w:rPr>
                <w:rFonts w:cs="Arial"/>
                <w:sz w:val="18"/>
                <w:szCs w:val="18"/>
                <w:vertAlign w:val="subscript"/>
              </w:rPr>
              <w:t>2</w:t>
            </w:r>
          </w:p>
        </w:tc>
        <w:tc>
          <w:tcPr>
            <w:tcW w:w="7335" w:type="dxa"/>
          </w:tcPr>
          <w:p w14:paraId="7FBF379A" w14:textId="77777777" w:rsidR="00C8075C" w:rsidRPr="005D7C7C" w:rsidRDefault="00C8075C" w:rsidP="00CB3444">
            <w:pPr>
              <w:pStyle w:val="Style1"/>
              <w:spacing w:line="240" w:lineRule="auto"/>
              <w:rPr>
                <w:rFonts w:cs="Arial"/>
                <w:sz w:val="18"/>
                <w:szCs w:val="18"/>
              </w:rPr>
            </w:pPr>
            <w:r w:rsidRPr="005D7C7C">
              <w:rPr>
                <w:rFonts w:cs="Arial"/>
                <w:sz w:val="18"/>
                <w:szCs w:val="18"/>
              </w:rPr>
              <w:t>Nitrogen Dioxide</w:t>
            </w:r>
          </w:p>
        </w:tc>
      </w:tr>
      <w:tr w:rsidR="005D7C7C" w:rsidRPr="005D7C7C" w14:paraId="2A21E3B4" w14:textId="77777777" w:rsidTr="005D7C7C">
        <w:tc>
          <w:tcPr>
            <w:tcW w:w="1951" w:type="dxa"/>
          </w:tcPr>
          <w:p w14:paraId="55CBA091" w14:textId="77777777" w:rsidR="00C8075C" w:rsidRPr="005D7C7C" w:rsidRDefault="00C8075C" w:rsidP="00CB3444">
            <w:pPr>
              <w:pStyle w:val="Style1"/>
              <w:spacing w:line="240" w:lineRule="auto"/>
              <w:rPr>
                <w:rFonts w:cs="Arial"/>
                <w:sz w:val="18"/>
                <w:szCs w:val="18"/>
              </w:rPr>
            </w:pPr>
            <w:r w:rsidRPr="005D7C7C">
              <w:rPr>
                <w:rFonts w:cs="Arial"/>
                <w:sz w:val="18"/>
                <w:szCs w:val="18"/>
              </w:rPr>
              <w:t>NO</w:t>
            </w:r>
            <w:r w:rsidRPr="005D7C7C">
              <w:rPr>
                <w:rFonts w:cs="Arial"/>
                <w:sz w:val="18"/>
                <w:szCs w:val="18"/>
                <w:vertAlign w:val="subscript"/>
              </w:rPr>
              <w:t>x</w:t>
            </w:r>
          </w:p>
        </w:tc>
        <w:tc>
          <w:tcPr>
            <w:tcW w:w="7335" w:type="dxa"/>
          </w:tcPr>
          <w:p w14:paraId="7FDBB0FD" w14:textId="77777777" w:rsidR="00C8075C" w:rsidRPr="005D7C7C" w:rsidRDefault="00C8075C" w:rsidP="00CB3444">
            <w:pPr>
              <w:pStyle w:val="Style1"/>
              <w:spacing w:line="240" w:lineRule="auto"/>
              <w:rPr>
                <w:rFonts w:cs="Arial"/>
                <w:sz w:val="18"/>
                <w:szCs w:val="18"/>
              </w:rPr>
            </w:pPr>
            <w:r w:rsidRPr="005D7C7C">
              <w:rPr>
                <w:rFonts w:cs="Arial"/>
                <w:sz w:val="18"/>
                <w:szCs w:val="18"/>
              </w:rPr>
              <w:t>Nitrogen Oxides</w:t>
            </w:r>
          </w:p>
        </w:tc>
      </w:tr>
      <w:tr w:rsidR="005D7C7C" w:rsidRPr="005D7C7C" w14:paraId="0002E8D1" w14:textId="77777777" w:rsidTr="005D7C7C">
        <w:tc>
          <w:tcPr>
            <w:tcW w:w="1951" w:type="dxa"/>
          </w:tcPr>
          <w:p w14:paraId="3D98F7F9" w14:textId="0A3B8583" w:rsidR="00217368" w:rsidRPr="005D7C7C" w:rsidRDefault="00217368" w:rsidP="00CB3444">
            <w:pPr>
              <w:pStyle w:val="Style1"/>
              <w:spacing w:line="240" w:lineRule="auto"/>
              <w:rPr>
                <w:rFonts w:cs="Arial"/>
                <w:sz w:val="18"/>
                <w:szCs w:val="18"/>
              </w:rPr>
            </w:pPr>
            <w:r w:rsidRPr="005D7C7C">
              <w:rPr>
                <w:rFonts w:cs="Arial"/>
                <w:sz w:val="18"/>
                <w:szCs w:val="18"/>
              </w:rPr>
              <w:t>PM</w:t>
            </w:r>
            <w:r w:rsidRPr="005D7C7C">
              <w:rPr>
                <w:rFonts w:cs="Arial"/>
                <w:sz w:val="18"/>
                <w:szCs w:val="18"/>
                <w:vertAlign w:val="subscript"/>
              </w:rPr>
              <w:t>2.5</w:t>
            </w:r>
          </w:p>
        </w:tc>
        <w:tc>
          <w:tcPr>
            <w:tcW w:w="7335" w:type="dxa"/>
          </w:tcPr>
          <w:p w14:paraId="306DD14B" w14:textId="48A62B29" w:rsidR="00217368" w:rsidRPr="005D7C7C" w:rsidRDefault="00217368" w:rsidP="00CB3444">
            <w:pPr>
              <w:pStyle w:val="Style1"/>
              <w:spacing w:line="240" w:lineRule="auto"/>
              <w:rPr>
                <w:rFonts w:cs="Arial"/>
                <w:sz w:val="18"/>
                <w:szCs w:val="18"/>
              </w:rPr>
            </w:pPr>
            <w:r w:rsidRPr="005D7C7C">
              <w:rPr>
                <w:rFonts w:cs="Arial"/>
                <w:sz w:val="18"/>
                <w:szCs w:val="18"/>
              </w:rPr>
              <w:t>Fine particulate matter of less than 2.5 micrometres in diameter</w:t>
            </w:r>
          </w:p>
        </w:tc>
      </w:tr>
    </w:tbl>
    <w:p w14:paraId="4E3F6D4A" w14:textId="77777777" w:rsidR="00C8075C" w:rsidRDefault="00C8075C" w:rsidP="00C8075C">
      <w:pPr>
        <w:pStyle w:val="Style1"/>
      </w:pPr>
    </w:p>
    <w:p w14:paraId="72509B67" w14:textId="77777777" w:rsidR="00C8075C" w:rsidRPr="00E3664B" w:rsidRDefault="00C8075C" w:rsidP="00C8075C">
      <w:pPr>
        <w:pStyle w:val="Style1"/>
      </w:pPr>
    </w:p>
    <w:p w14:paraId="1966B15C" w14:textId="77777777" w:rsidR="00C8075C" w:rsidRDefault="00C8075C" w:rsidP="00C8075C">
      <w:pPr>
        <w:pStyle w:val="Style1"/>
        <w:rPr>
          <w:rFonts w:cs="Arial"/>
        </w:rPr>
        <w:sectPr w:rsidR="00C8075C" w:rsidSect="00B150F5">
          <w:footerReference w:type="default" r:id="rId31"/>
          <w:pgSz w:w="11906" w:h="16838" w:code="9"/>
          <w:pgMar w:top="1474" w:right="1418" w:bottom="1134" w:left="1418" w:header="964" w:footer="454" w:gutter="0"/>
          <w:cols w:space="708"/>
          <w:docGrid w:linePitch="360"/>
        </w:sectPr>
      </w:pPr>
    </w:p>
    <w:p w14:paraId="04E90341" w14:textId="77777777" w:rsidR="00454A05" w:rsidRDefault="003330C1" w:rsidP="004757B3">
      <w:pPr>
        <w:pStyle w:val="Appendices"/>
      </w:pPr>
      <w:bookmarkStart w:id="116" w:name="_Toc445216711"/>
      <w:bookmarkStart w:id="117" w:name="_Toc103006030"/>
      <w:bookmarkEnd w:id="6"/>
      <w:bookmarkEnd w:id="7"/>
      <w:bookmarkEnd w:id="8"/>
      <w:bookmarkEnd w:id="13"/>
      <w:r w:rsidRPr="00144A83">
        <w:rPr>
          <w:color w:val="007E30"/>
        </w:rPr>
        <w:lastRenderedPageBreak/>
        <w:t>References</w:t>
      </w:r>
      <w:bookmarkEnd w:id="116"/>
      <w:bookmarkEnd w:id="117"/>
    </w:p>
    <w:p w14:paraId="14700D87" w14:textId="77777777" w:rsidR="00217368" w:rsidRDefault="004D5707" w:rsidP="00217368">
      <w:pPr>
        <w:pStyle w:val="Bibliography"/>
        <w:ind w:left="720" w:hanging="720"/>
        <w:rPr>
          <w:noProof/>
          <w:sz w:val="24"/>
        </w:rPr>
      </w:pPr>
      <w:r>
        <w:rPr>
          <w:noProof/>
        </w:rPr>
        <w:fldChar w:fldCharType="begin"/>
      </w:r>
      <w:r>
        <w:instrText xml:space="preserve"> BIBLIOGRAPHY </w:instrText>
      </w:r>
      <w:r>
        <w:rPr>
          <w:noProof/>
        </w:rPr>
        <w:fldChar w:fldCharType="separate"/>
      </w:r>
      <w:r w:rsidR="00217368">
        <w:rPr>
          <w:noProof/>
        </w:rPr>
        <w:t xml:space="preserve">APS. (2021). </w:t>
      </w:r>
      <w:r w:rsidR="00217368">
        <w:rPr>
          <w:i/>
          <w:iCs/>
          <w:noProof/>
        </w:rPr>
        <w:t>Guildford Borough Council: Air Quality Detailed Assessment, Report Reference: L1002_A_5.</w:t>
      </w:r>
      <w:r w:rsidR="00217368">
        <w:rPr>
          <w:noProof/>
        </w:rPr>
        <w:t xml:space="preserve"> </w:t>
      </w:r>
    </w:p>
    <w:p w14:paraId="29C3BA41" w14:textId="77777777" w:rsidR="00217368" w:rsidRDefault="00217368" w:rsidP="00217368">
      <w:pPr>
        <w:pStyle w:val="Bibliography"/>
        <w:ind w:left="720" w:hanging="720"/>
        <w:rPr>
          <w:noProof/>
        </w:rPr>
      </w:pPr>
      <w:r>
        <w:rPr>
          <w:noProof/>
        </w:rPr>
        <w:t xml:space="preserve">Barnes, J., Chatterton, T., &amp; Longhurst, J. (2019). </w:t>
      </w:r>
      <w:r>
        <w:rPr>
          <w:i/>
          <w:iCs/>
          <w:noProof/>
        </w:rPr>
        <w:t>Emissions vs exposure: Increasing injustice from road traffic-related air pollution in the United Kingdom. Transportation Research Part D: Transport and Environment, 73, 56-66. https://doi.org/10.1016/j.</w:t>
      </w:r>
      <w:r>
        <w:rPr>
          <w:noProof/>
        </w:rPr>
        <w:t xml:space="preserve"> </w:t>
      </w:r>
    </w:p>
    <w:p w14:paraId="54CD0AA8" w14:textId="77777777" w:rsidR="00217368" w:rsidRDefault="00217368" w:rsidP="00217368">
      <w:pPr>
        <w:pStyle w:val="Bibliography"/>
        <w:ind w:left="720" w:hanging="720"/>
        <w:rPr>
          <w:noProof/>
        </w:rPr>
      </w:pPr>
      <w:r>
        <w:rPr>
          <w:noProof/>
        </w:rPr>
        <w:t xml:space="preserve">COMEAP. (2018). </w:t>
      </w:r>
      <w:r>
        <w:rPr>
          <w:i/>
          <w:iCs/>
          <w:noProof/>
        </w:rPr>
        <w:t>Associations of long-term average concentrations of nitrogen dioxide with mortality.</w:t>
      </w:r>
      <w:r>
        <w:rPr>
          <w:noProof/>
        </w:rPr>
        <w:t xml:space="preserve"> Retrieved from https://www.gov.uk/government/publications/nitrogen-dioxide-effects-on-mortality</w:t>
      </w:r>
    </w:p>
    <w:p w14:paraId="591EADF7" w14:textId="77777777" w:rsidR="00217368" w:rsidRDefault="00217368" w:rsidP="00217368">
      <w:pPr>
        <w:pStyle w:val="Bibliography"/>
        <w:ind w:left="720" w:hanging="720"/>
        <w:rPr>
          <w:noProof/>
        </w:rPr>
      </w:pPr>
      <w:r>
        <w:rPr>
          <w:noProof/>
        </w:rPr>
        <w:t xml:space="preserve">Defra. (2006). </w:t>
      </w:r>
      <w:r>
        <w:rPr>
          <w:i/>
          <w:iCs/>
          <w:noProof/>
        </w:rPr>
        <w:t>Air Quality and Social Deprivation in the UK: an environmental inequalities analysis.</w:t>
      </w:r>
      <w:r>
        <w:rPr>
          <w:noProof/>
        </w:rPr>
        <w:t xml:space="preserve"> </w:t>
      </w:r>
    </w:p>
    <w:p w14:paraId="0904BBE5" w14:textId="77777777" w:rsidR="00217368" w:rsidRDefault="00217368" w:rsidP="00217368">
      <w:pPr>
        <w:pStyle w:val="Bibliography"/>
        <w:ind w:left="720" w:hanging="720"/>
        <w:rPr>
          <w:noProof/>
        </w:rPr>
      </w:pPr>
      <w:r>
        <w:rPr>
          <w:noProof/>
        </w:rPr>
        <w:t xml:space="preserve">Defra. (2013). </w:t>
      </w:r>
      <w:r>
        <w:rPr>
          <w:i/>
          <w:iCs/>
          <w:noProof/>
        </w:rPr>
        <w:t>Abatement cost guidance for valuing changes in air quality.</w:t>
      </w:r>
      <w:r>
        <w:rPr>
          <w:noProof/>
        </w:rPr>
        <w:t xml:space="preserve"> </w:t>
      </w:r>
    </w:p>
    <w:p w14:paraId="15A8E788" w14:textId="77777777" w:rsidR="00217368" w:rsidRDefault="00217368" w:rsidP="00217368">
      <w:pPr>
        <w:pStyle w:val="Bibliography"/>
        <w:ind w:left="720" w:hanging="720"/>
        <w:rPr>
          <w:noProof/>
        </w:rPr>
      </w:pPr>
      <w:r>
        <w:rPr>
          <w:noProof/>
        </w:rPr>
        <w:t xml:space="preserve">Defra. (2019). </w:t>
      </w:r>
      <w:r>
        <w:rPr>
          <w:i/>
          <w:iCs/>
          <w:noProof/>
        </w:rPr>
        <w:t>Clean Air Stratetgy</w:t>
      </w:r>
      <w:r>
        <w:rPr>
          <w:noProof/>
        </w:rPr>
        <w:t>. Retrieved from https://www.gov.uk/government/publications/clean-air-strategy-2019</w:t>
      </w:r>
    </w:p>
    <w:p w14:paraId="0BC70DBF" w14:textId="77777777" w:rsidR="00217368" w:rsidRDefault="00217368" w:rsidP="00217368">
      <w:pPr>
        <w:pStyle w:val="Bibliography"/>
        <w:ind w:left="720" w:hanging="720"/>
        <w:rPr>
          <w:noProof/>
        </w:rPr>
      </w:pPr>
      <w:r>
        <w:rPr>
          <w:noProof/>
        </w:rPr>
        <w:t xml:space="preserve">HM Government. (2017). </w:t>
      </w:r>
      <w:r>
        <w:rPr>
          <w:i/>
          <w:iCs/>
          <w:noProof/>
        </w:rPr>
        <w:t>Industrial Strategy: Building a Britain fit for the future.</w:t>
      </w:r>
      <w:r>
        <w:rPr>
          <w:noProof/>
        </w:rPr>
        <w:t xml:space="preserve"> </w:t>
      </w:r>
    </w:p>
    <w:p w14:paraId="6E671AD8" w14:textId="77777777" w:rsidR="00217368" w:rsidRDefault="00217368" w:rsidP="00217368">
      <w:pPr>
        <w:pStyle w:val="Bibliography"/>
        <w:ind w:left="720" w:hanging="720"/>
        <w:rPr>
          <w:noProof/>
        </w:rPr>
      </w:pPr>
      <w:r>
        <w:rPr>
          <w:noProof/>
        </w:rPr>
        <w:t xml:space="preserve">HM Government. (2018). </w:t>
      </w:r>
      <w:r>
        <w:rPr>
          <w:i/>
          <w:iCs/>
          <w:noProof/>
        </w:rPr>
        <w:t>The Clean Growth Strategy: Leading the way to a low carbon future.</w:t>
      </w:r>
      <w:r>
        <w:rPr>
          <w:noProof/>
        </w:rPr>
        <w:t xml:space="preserve"> </w:t>
      </w:r>
    </w:p>
    <w:p w14:paraId="047DD519" w14:textId="77777777" w:rsidR="00217368" w:rsidRDefault="00217368" w:rsidP="00217368">
      <w:pPr>
        <w:pStyle w:val="Bibliography"/>
        <w:ind w:left="720" w:hanging="720"/>
        <w:rPr>
          <w:noProof/>
        </w:rPr>
      </w:pPr>
      <w:r>
        <w:rPr>
          <w:noProof/>
        </w:rPr>
        <w:t xml:space="preserve">HM Government. (2019). </w:t>
      </w:r>
      <w:r>
        <w:rPr>
          <w:i/>
          <w:iCs/>
          <w:noProof/>
        </w:rPr>
        <w:t>A Green Future: Our 25 Year Plan to Improve the Environment.</w:t>
      </w:r>
      <w:r>
        <w:rPr>
          <w:noProof/>
        </w:rPr>
        <w:t xml:space="preserve"> </w:t>
      </w:r>
    </w:p>
    <w:p w14:paraId="6A64C0AC" w14:textId="77777777" w:rsidR="00217368" w:rsidRDefault="00217368" w:rsidP="00217368">
      <w:pPr>
        <w:pStyle w:val="Bibliography"/>
        <w:ind w:left="720" w:hanging="720"/>
        <w:rPr>
          <w:noProof/>
        </w:rPr>
      </w:pPr>
      <w:r>
        <w:rPr>
          <w:noProof/>
        </w:rPr>
        <w:t xml:space="preserve">HMSO. (1995). </w:t>
      </w:r>
      <w:r>
        <w:rPr>
          <w:i/>
          <w:iCs/>
          <w:noProof/>
        </w:rPr>
        <w:t>Environment Act.</w:t>
      </w:r>
      <w:r>
        <w:rPr>
          <w:noProof/>
        </w:rPr>
        <w:t xml:space="preserve"> HMSO.</w:t>
      </w:r>
    </w:p>
    <w:p w14:paraId="36408736" w14:textId="77777777" w:rsidR="00217368" w:rsidRDefault="00217368" w:rsidP="00217368">
      <w:pPr>
        <w:pStyle w:val="Bibliography"/>
        <w:ind w:left="720" w:hanging="720"/>
        <w:rPr>
          <w:noProof/>
        </w:rPr>
      </w:pPr>
      <w:r>
        <w:rPr>
          <w:noProof/>
        </w:rPr>
        <w:t xml:space="preserve">Wheeler, B. W.-S. (2005). Environmental equity, air quality, socioeconomic status, and respiratory health: a linkage analysis of routine data from the Health Survey for England. </w:t>
      </w:r>
      <w:r>
        <w:rPr>
          <w:i/>
          <w:iCs/>
          <w:noProof/>
        </w:rPr>
        <w:t>J Epidemiol Community Health</w:t>
      </w:r>
      <w:r>
        <w:rPr>
          <w:noProof/>
        </w:rPr>
        <w:t>, 59:948–954. doi: 10.1136/jech.2005.036418.</w:t>
      </w:r>
    </w:p>
    <w:p w14:paraId="0C3DF7AB" w14:textId="7534A9A3" w:rsidR="00E10ACC" w:rsidRPr="004D5707" w:rsidRDefault="004D5707" w:rsidP="00217368">
      <w:pPr>
        <w:pStyle w:val="Style1"/>
        <w:ind w:hanging="11"/>
        <w:jc w:val="both"/>
        <w:rPr>
          <w:color w:val="FF0000"/>
        </w:rPr>
      </w:pPr>
      <w:r>
        <w:fldChar w:fldCharType="end"/>
      </w:r>
    </w:p>
    <w:p w14:paraId="4E8EC7CE" w14:textId="5693FCA1" w:rsidR="00E10ACC" w:rsidRPr="00E10ACC" w:rsidRDefault="00E10ACC" w:rsidP="002F4038">
      <w:pPr>
        <w:jc w:val="both"/>
      </w:pPr>
    </w:p>
    <w:p w14:paraId="064FA1AE" w14:textId="37FA46FC" w:rsidR="00E10ACC" w:rsidRPr="00E10ACC" w:rsidRDefault="00E10ACC" w:rsidP="002F4038">
      <w:pPr>
        <w:jc w:val="both"/>
      </w:pPr>
    </w:p>
    <w:p w14:paraId="178202EC" w14:textId="71B6D53F" w:rsidR="00E10ACC" w:rsidRPr="00E10ACC" w:rsidRDefault="00E10ACC" w:rsidP="002F4038">
      <w:pPr>
        <w:jc w:val="both"/>
      </w:pPr>
    </w:p>
    <w:p w14:paraId="0E1FD6F6" w14:textId="7686659E" w:rsidR="00E10ACC" w:rsidRPr="00E10ACC" w:rsidRDefault="00E10ACC" w:rsidP="002F4038">
      <w:pPr>
        <w:jc w:val="both"/>
      </w:pPr>
    </w:p>
    <w:p w14:paraId="1CF55ED4" w14:textId="0C43AB62" w:rsidR="00E10ACC" w:rsidRPr="00E10ACC" w:rsidRDefault="00E10ACC" w:rsidP="002F4038">
      <w:pPr>
        <w:jc w:val="both"/>
      </w:pPr>
    </w:p>
    <w:p w14:paraId="1B128334" w14:textId="30402900" w:rsidR="00E10ACC" w:rsidRPr="00E10ACC" w:rsidRDefault="00E10ACC" w:rsidP="002F4038">
      <w:pPr>
        <w:jc w:val="both"/>
      </w:pPr>
    </w:p>
    <w:p w14:paraId="2871A6F0" w14:textId="2B1E1909" w:rsidR="00E10ACC" w:rsidRPr="00E10ACC" w:rsidRDefault="00E10ACC" w:rsidP="002F4038">
      <w:pPr>
        <w:jc w:val="both"/>
      </w:pPr>
    </w:p>
    <w:p w14:paraId="3CB32B90" w14:textId="409AFD1E" w:rsidR="00E10ACC" w:rsidRPr="00E10ACC" w:rsidRDefault="00E10ACC" w:rsidP="002F4038">
      <w:pPr>
        <w:jc w:val="both"/>
      </w:pPr>
    </w:p>
    <w:p w14:paraId="14ED3E85" w14:textId="6C8426E4" w:rsidR="00E10ACC" w:rsidRPr="00E10ACC" w:rsidRDefault="00E10ACC" w:rsidP="002F4038">
      <w:pPr>
        <w:jc w:val="both"/>
      </w:pPr>
    </w:p>
    <w:p w14:paraId="24D4E9F9" w14:textId="1720B3BA" w:rsidR="00E10ACC" w:rsidRPr="00E10ACC" w:rsidRDefault="00E10ACC" w:rsidP="002F4038">
      <w:pPr>
        <w:jc w:val="both"/>
      </w:pPr>
    </w:p>
    <w:p w14:paraId="5C9B97DF" w14:textId="581E33C8" w:rsidR="00E10ACC" w:rsidRPr="00E10ACC" w:rsidRDefault="00E10ACC" w:rsidP="002F4038">
      <w:pPr>
        <w:jc w:val="both"/>
      </w:pPr>
    </w:p>
    <w:p w14:paraId="19B55D78" w14:textId="5DCF87F4" w:rsidR="00E10ACC" w:rsidRPr="00E10ACC" w:rsidRDefault="00E10ACC" w:rsidP="002F4038">
      <w:pPr>
        <w:jc w:val="both"/>
      </w:pPr>
    </w:p>
    <w:p w14:paraId="7D9F80CA" w14:textId="6B1CCDD3" w:rsidR="00E10ACC" w:rsidRPr="00E10ACC" w:rsidRDefault="00E10ACC" w:rsidP="002F4038">
      <w:pPr>
        <w:jc w:val="both"/>
      </w:pPr>
    </w:p>
    <w:p w14:paraId="4B110F03" w14:textId="6879CD90" w:rsidR="00E10ACC" w:rsidRPr="00E10ACC" w:rsidRDefault="00E10ACC" w:rsidP="002F4038">
      <w:pPr>
        <w:jc w:val="both"/>
      </w:pPr>
    </w:p>
    <w:p w14:paraId="23D00799" w14:textId="7EC03CD7" w:rsidR="00E10ACC" w:rsidRPr="00E10ACC" w:rsidRDefault="00E10ACC" w:rsidP="002F4038">
      <w:pPr>
        <w:jc w:val="both"/>
      </w:pPr>
    </w:p>
    <w:p w14:paraId="2FEAF027" w14:textId="630BDF4F" w:rsidR="00E10ACC" w:rsidRPr="00E10ACC" w:rsidRDefault="00E10ACC" w:rsidP="002F4038">
      <w:pPr>
        <w:jc w:val="both"/>
      </w:pPr>
    </w:p>
    <w:p w14:paraId="5982BD0E" w14:textId="079B9662" w:rsidR="00E10ACC" w:rsidRPr="00E10ACC" w:rsidRDefault="00E10ACC" w:rsidP="002F4038">
      <w:pPr>
        <w:jc w:val="both"/>
      </w:pPr>
    </w:p>
    <w:p w14:paraId="76E4EE56" w14:textId="4798570C" w:rsidR="00E10ACC" w:rsidRPr="00E10ACC" w:rsidRDefault="00E10ACC" w:rsidP="002F4038">
      <w:pPr>
        <w:jc w:val="both"/>
      </w:pPr>
    </w:p>
    <w:p w14:paraId="3A50404D" w14:textId="33BF94C1" w:rsidR="00E10ACC" w:rsidRPr="00E10ACC" w:rsidRDefault="00E10ACC" w:rsidP="002F4038">
      <w:pPr>
        <w:jc w:val="both"/>
      </w:pPr>
    </w:p>
    <w:p w14:paraId="57BA6E3A" w14:textId="2623972A" w:rsidR="00E10ACC" w:rsidRPr="00E10ACC" w:rsidRDefault="00E10ACC" w:rsidP="002F4038">
      <w:pPr>
        <w:jc w:val="both"/>
      </w:pPr>
    </w:p>
    <w:p w14:paraId="3E6AF5E8" w14:textId="2868A258" w:rsidR="00E10ACC" w:rsidRPr="00E10ACC" w:rsidRDefault="00E10ACC" w:rsidP="002F4038">
      <w:pPr>
        <w:jc w:val="both"/>
      </w:pPr>
    </w:p>
    <w:p w14:paraId="5128D45F" w14:textId="26682884" w:rsidR="00E10ACC" w:rsidRPr="00E10ACC" w:rsidRDefault="00E10ACC" w:rsidP="002F4038">
      <w:pPr>
        <w:jc w:val="both"/>
      </w:pPr>
    </w:p>
    <w:p w14:paraId="04E707EE" w14:textId="2E27DCE0" w:rsidR="00E10ACC" w:rsidRPr="00E10ACC" w:rsidRDefault="00E10ACC" w:rsidP="002F4038">
      <w:pPr>
        <w:jc w:val="both"/>
      </w:pPr>
    </w:p>
    <w:p w14:paraId="4A5145AE" w14:textId="2AEB08EB" w:rsidR="00E10ACC" w:rsidRPr="00E10ACC" w:rsidRDefault="00E10ACC" w:rsidP="002F4038">
      <w:pPr>
        <w:jc w:val="both"/>
      </w:pPr>
    </w:p>
    <w:p w14:paraId="15C1D7A5" w14:textId="487A983A" w:rsidR="00E10ACC" w:rsidRPr="00E10ACC" w:rsidRDefault="00E10ACC" w:rsidP="002F4038">
      <w:pPr>
        <w:jc w:val="both"/>
      </w:pPr>
    </w:p>
    <w:p w14:paraId="222EC742" w14:textId="779EEED0" w:rsidR="00E10ACC" w:rsidRPr="00E10ACC" w:rsidRDefault="00E10ACC" w:rsidP="002F4038">
      <w:pPr>
        <w:jc w:val="both"/>
      </w:pPr>
    </w:p>
    <w:p w14:paraId="273C987A" w14:textId="5AB23DFC" w:rsidR="00E10ACC" w:rsidRPr="00E10ACC" w:rsidRDefault="00E10ACC" w:rsidP="002F4038">
      <w:pPr>
        <w:jc w:val="both"/>
      </w:pPr>
    </w:p>
    <w:p w14:paraId="0300D932" w14:textId="5299152D" w:rsidR="00E10ACC" w:rsidRPr="00E10ACC" w:rsidRDefault="00E10ACC" w:rsidP="002F4038">
      <w:pPr>
        <w:jc w:val="both"/>
      </w:pPr>
    </w:p>
    <w:p w14:paraId="55CE3A29" w14:textId="639A2D6E" w:rsidR="00E10ACC" w:rsidRPr="00E10ACC" w:rsidRDefault="00E10ACC" w:rsidP="002F4038">
      <w:pPr>
        <w:jc w:val="both"/>
      </w:pPr>
    </w:p>
    <w:p w14:paraId="2CCDBC70" w14:textId="6BC2E89B" w:rsidR="00E10ACC" w:rsidRPr="00E10ACC" w:rsidRDefault="00E10ACC" w:rsidP="002F4038">
      <w:pPr>
        <w:jc w:val="both"/>
      </w:pPr>
    </w:p>
    <w:p w14:paraId="2F626CEF" w14:textId="6DF9D294" w:rsidR="00E10ACC" w:rsidRPr="00E10ACC" w:rsidRDefault="00E10ACC" w:rsidP="002F4038">
      <w:pPr>
        <w:jc w:val="both"/>
      </w:pPr>
    </w:p>
    <w:p w14:paraId="24107C17" w14:textId="27754FCE" w:rsidR="00E10ACC" w:rsidRPr="00E10ACC" w:rsidRDefault="00E10ACC" w:rsidP="002F4038">
      <w:pPr>
        <w:jc w:val="both"/>
      </w:pPr>
    </w:p>
    <w:p w14:paraId="5A835652" w14:textId="7B936260" w:rsidR="00E10ACC" w:rsidRPr="00E10ACC" w:rsidRDefault="00E10ACC" w:rsidP="002F4038">
      <w:pPr>
        <w:jc w:val="both"/>
      </w:pPr>
    </w:p>
    <w:p w14:paraId="39F1476D" w14:textId="77777777" w:rsidR="00E10ACC" w:rsidRPr="00E10ACC" w:rsidRDefault="00E10ACC" w:rsidP="002F4038">
      <w:pPr>
        <w:jc w:val="both"/>
      </w:pPr>
    </w:p>
    <w:sectPr w:rsidR="00E10ACC" w:rsidRPr="00E10ACC" w:rsidSect="000C11FD">
      <w:headerReference w:type="default" r:id="rId32"/>
      <w:footerReference w:type="default" r:id="rId33"/>
      <w:pgSz w:w="11906" w:h="16838" w:code="9"/>
      <w:pgMar w:top="1474" w:right="1418" w:bottom="1134" w:left="1418"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38796" w14:textId="77777777" w:rsidR="00221E4B" w:rsidRDefault="00221E4B">
      <w:r>
        <w:separator/>
      </w:r>
    </w:p>
  </w:endnote>
  <w:endnote w:type="continuationSeparator" w:id="0">
    <w:p w14:paraId="7EED7307" w14:textId="77777777" w:rsidR="00221E4B" w:rsidRDefault="00221E4B">
      <w:r>
        <w:continuationSeparator/>
      </w:r>
    </w:p>
  </w:endnote>
  <w:endnote w:type="continuationNotice" w:id="1">
    <w:p w14:paraId="46512FEE" w14:textId="77777777" w:rsidR="00221E4B" w:rsidRDefault="00221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66D3" w14:textId="6D02033D" w:rsidR="00CB1025" w:rsidRPr="002011F6" w:rsidRDefault="002011F6" w:rsidP="002011F6">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tab/>
    </w:r>
    <w:r>
      <w:fldChar w:fldCharType="begin"/>
    </w:r>
    <w:r>
      <w:instrText xml:space="preserve"> PAGE   \* MERGEFORMAT </w:instrText>
    </w:r>
    <w:r>
      <w:fldChar w:fldCharType="separate"/>
    </w:r>
    <w: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9F9A" w14:textId="07D32695" w:rsidR="00C8075C" w:rsidRPr="004757B3" w:rsidRDefault="004757B3" w:rsidP="004757B3">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rsidR="0090775D">
      <w:tab/>
    </w:r>
    <w:r w:rsidR="0090775D">
      <w:tab/>
    </w:r>
    <w:r w:rsidR="0090775D">
      <w:tab/>
    </w:r>
    <w:r w:rsidR="0090775D">
      <w:tab/>
    </w:r>
    <w:r w:rsidR="0090775D">
      <w:tab/>
    </w:r>
    <w:r w:rsidR="0090775D">
      <w:tab/>
    </w:r>
    <w:r w:rsidR="0090775D">
      <w:tab/>
    </w:r>
    <w:r>
      <w:tab/>
    </w:r>
    <w:r>
      <w:fldChar w:fldCharType="begin"/>
    </w:r>
    <w:r>
      <w:instrText xml:space="preserve"> PAGE   \* MERGEFORMAT </w:instrText>
    </w:r>
    <w:r>
      <w:fldChar w:fldCharType="separate"/>
    </w:r>
    <w:r>
      <w:t>35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80662" w14:textId="77777777" w:rsidR="0090775D" w:rsidRPr="004757B3" w:rsidRDefault="0090775D" w:rsidP="004757B3">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tab/>
    </w:r>
    <w:r>
      <w:fldChar w:fldCharType="begin"/>
    </w:r>
    <w:r>
      <w:instrText xml:space="preserve"> PAGE   \* MERGEFORMAT </w:instrText>
    </w:r>
    <w:r>
      <w:fldChar w:fldCharType="separate"/>
    </w:r>
    <w:r>
      <w:t>35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803F" w14:textId="67CCF175" w:rsidR="00C8075C" w:rsidRPr="004757B3" w:rsidRDefault="004757B3" w:rsidP="004757B3">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tab/>
    </w:r>
    <w:r>
      <w:fldChar w:fldCharType="begin"/>
    </w:r>
    <w:r>
      <w:instrText xml:space="preserve"> PAGE   \* MERGEFORMAT </w:instrText>
    </w:r>
    <w:r>
      <w:fldChar w:fldCharType="separate"/>
    </w:r>
    <w:r>
      <w:t>36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8085" w14:textId="4EC12AAF" w:rsidR="00CB1025" w:rsidRDefault="004757B3" w:rsidP="004757B3">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tab/>
    </w:r>
    <w:r w:rsidR="00CB1025">
      <w:fldChar w:fldCharType="begin"/>
    </w:r>
    <w:r w:rsidR="00CB1025">
      <w:instrText xml:space="preserve"> PAGE   \* MERGEFORMAT </w:instrText>
    </w:r>
    <w:r w:rsidR="00CB1025">
      <w:fldChar w:fldCharType="separate"/>
    </w:r>
    <w:r w:rsidR="00CB1025">
      <w:rPr>
        <w:noProof/>
      </w:rPr>
      <w:t>38</w:t>
    </w:r>
    <w:r w:rsidR="00CB10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35C35" w14:textId="77777777" w:rsidR="00221E4B" w:rsidRDefault="00221E4B">
      <w:r>
        <w:separator/>
      </w:r>
    </w:p>
  </w:footnote>
  <w:footnote w:type="continuationSeparator" w:id="0">
    <w:p w14:paraId="3D264966" w14:textId="77777777" w:rsidR="00221E4B" w:rsidRDefault="00221E4B">
      <w:r>
        <w:continuationSeparator/>
      </w:r>
    </w:p>
  </w:footnote>
  <w:footnote w:type="continuationNotice" w:id="1">
    <w:p w14:paraId="613C58C8" w14:textId="77777777" w:rsidR="00221E4B" w:rsidRDefault="00221E4B"/>
  </w:footnote>
  <w:footnote w:id="2">
    <w:p w14:paraId="55962EFD" w14:textId="0A9A2CAE" w:rsidR="00391B08" w:rsidRPr="009A2D41" w:rsidRDefault="00F24DF4" w:rsidP="00F24DF4">
      <w:pPr>
        <w:pStyle w:val="FootnoteText"/>
        <w:rPr>
          <w:sz w:val="20"/>
        </w:rPr>
      </w:pPr>
      <w:r w:rsidRPr="009A2D41">
        <w:rPr>
          <w:rStyle w:val="FootnoteReference"/>
          <w:sz w:val="20"/>
        </w:rPr>
        <w:footnoteRef/>
      </w:r>
      <w:r w:rsidRPr="009A2D41">
        <w:rPr>
          <w:sz w:val="20"/>
        </w:rPr>
        <w:t xml:space="preserve"> </w:t>
      </w:r>
      <w:r w:rsidR="00391B08" w:rsidRPr="00E57B5C">
        <w:rPr>
          <w:sz w:val="18"/>
          <w:szCs w:val="18"/>
        </w:rPr>
        <w:t xml:space="preserve">Available at </w:t>
      </w:r>
      <w:hyperlink r:id="rId1" w:history="1">
        <w:r w:rsidR="002377C6" w:rsidRPr="002377C6">
          <w:rPr>
            <w:rStyle w:val="Hyperlink"/>
            <w:sz w:val="18"/>
            <w:szCs w:val="18"/>
          </w:rPr>
          <w:t>Health and Wellbeing Guildford Council</w:t>
        </w:r>
      </w:hyperlink>
    </w:p>
  </w:footnote>
  <w:footnote w:id="3">
    <w:p w14:paraId="564E1DFB" w14:textId="0752DA2C" w:rsidR="006F6E1E" w:rsidRPr="004972ED" w:rsidRDefault="006F6E1E" w:rsidP="006F6E1E">
      <w:pPr>
        <w:pStyle w:val="FootnoteText"/>
        <w:rPr>
          <w:sz w:val="18"/>
          <w:szCs w:val="18"/>
        </w:rPr>
      </w:pPr>
      <w:r w:rsidRPr="004972ED">
        <w:rPr>
          <w:rStyle w:val="FootnoteReference"/>
          <w:sz w:val="18"/>
          <w:szCs w:val="18"/>
        </w:rPr>
        <w:footnoteRef/>
      </w:r>
      <w:r w:rsidRPr="004972ED">
        <w:rPr>
          <w:sz w:val="18"/>
          <w:szCs w:val="18"/>
        </w:rPr>
        <w:t xml:space="preserve"> Available at </w:t>
      </w:r>
      <w:hyperlink r:id="rId2" w:history="1">
        <w:r w:rsidR="002377C6" w:rsidRPr="002377C6">
          <w:rPr>
            <w:rStyle w:val="Hyperlink"/>
            <w:sz w:val="18"/>
            <w:szCs w:val="18"/>
          </w:rPr>
          <w:t>New Local Plan Guildford Council</w:t>
        </w:r>
      </w:hyperlink>
    </w:p>
  </w:footnote>
  <w:footnote w:id="4">
    <w:p w14:paraId="026AD346" w14:textId="361CA8EF" w:rsidR="00FD0098" w:rsidRPr="00E57B5C" w:rsidRDefault="00FD0098" w:rsidP="00FD0098">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3" w:history="1">
        <w:r w:rsidR="002F1A47" w:rsidRPr="002F1A47">
          <w:rPr>
            <w:rStyle w:val="Hyperlink"/>
            <w:sz w:val="18"/>
            <w:szCs w:val="18"/>
          </w:rPr>
          <w:t>Guildford Borough Transport Strategy 2017 PDF</w:t>
        </w:r>
      </w:hyperlink>
    </w:p>
  </w:footnote>
  <w:footnote w:id="5">
    <w:p w14:paraId="1FA16AE7" w14:textId="2C741E1B" w:rsidR="007029E5" w:rsidRPr="007029E5" w:rsidRDefault="00FE6D75" w:rsidP="00FE6D75">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4" w:history="1">
        <w:r w:rsidR="00824383" w:rsidRPr="00824383">
          <w:rPr>
            <w:rStyle w:val="Hyperlink"/>
            <w:sz w:val="18"/>
            <w:szCs w:val="18"/>
          </w:rPr>
          <w:t>Climate Change SPD Guildford Council</w:t>
        </w:r>
      </w:hyperlink>
    </w:p>
  </w:footnote>
  <w:footnote w:id="6">
    <w:p w14:paraId="7BA98CC2" w14:textId="5D05FDF1" w:rsidR="001F29D3" w:rsidRDefault="006F6E1E" w:rsidP="006F6E1E">
      <w:pPr>
        <w:pStyle w:val="FootnoteText"/>
      </w:pPr>
      <w:r w:rsidRPr="004972ED">
        <w:rPr>
          <w:rStyle w:val="FootnoteReference"/>
          <w:sz w:val="18"/>
          <w:szCs w:val="18"/>
        </w:rPr>
        <w:footnoteRef/>
      </w:r>
      <w:r w:rsidRPr="004972ED">
        <w:rPr>
          <w:sz w:val="18"/>
          <w:szCs w:val="18"/>
        </w:rPr>
        <w:t xml:space="preserve"> Available at </w:t>
      </w:r>
      <w:hyperlink r:id="rId5" w:history="1">
        <w:r w:rsidR="00BA7846" w:rsidRPr="00BA7846">
          <w:rPr>
            <w:rStyle w:val="Hyperlink"/>
            <w:sz w:val="18"/>
            <w:szCs w:val="18"/>
          </w:rPr>
          <w:t>Shaping Guildford website</w:t>
        </w:r>
      </w:hyperlink>
    </w:p>
  </w:footnote>
  <w:footnote w:id="7">
    <w:p w14:paraId="0E6E3977" w14:textId="186FDF66" w:rsidR="006F6E1E" w:rsidRPr="00E57B5C" w:rsidRDefault="006F6E1E" w:rsidP="006F6E1E">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6" w:history="1">
        <w:r w:rsidR="00F44219" w:rsidRPr="00F44219">
          <w:rPr>
            <w:rStyle w:val="Hyperlink"/>
            <w:sz w:val="18"/>
            <w:szCs w:val="18"/>
          </w:rPr>
          <w:t>Surrey County Council Transport Plan</w:t>
        </w:r>
      </w:hyperlink>
    </w:p>
  </w:footnote>
  <w:footnote w:id="8">
    <w:p w14:paraId="37968B5E" w14:textId="28E5EBE6" w:rsidR="006F6E1E" w:rsidRPr="00E57B5C" w:rsidRDefault="006F6E1E" w:rsidP="006F6E1E">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7" w:history="1">
        <w:r w:rsidR="0093744A" w:rsidRPr="0093744A">
          <w:rPr>
            <w:rStyle w:val="Hyperlink"/>
            <w:sz w:val="18"/>
            <w:szCs w:val="18"/>
          </w:rPr>
          <w:t>Guildford Council Air Quality Strategy 2017-2022 PDF</w:t>
        </w:r>
      </w:hyperlink>
    </w:p>
  </w:footnote>
  <w:footnote w:id="9">
    <w:p w14:paraId="3AAA99A1" w14:textId="2F4BA8F2" w:rsidR="00FE3488" w:rsidRPr="00CB6E17" w:rsidRDefault="00FE3488" w:rsidP="00C8042C">
      <w:pPr>
        <w:pStyle w:val="Style1"/>
        <w:spacing w:before="0" w:after="0" w:line="240" w:lineRule="auto"/>
        <w:rPr>
          <w:color w:val="0000FF"/>
          <w:sz w:val="20"/>
          <w:u w:val="single"/>
        </w:rPr>
      </w:pPr>
      <w:r w:rsidRPr="00CB6E17">
        <w:rPr>
          <w:rStyle w:val="FootnoteReference"/>
          <w:sz w:val="20"/>
          <w:szCs w:val="20"/>
        </w:rPr>
        <w:footnoteRef/>
      </w:r>
      <w:r>
        <w:rPr>
          <w:rFonts w:cs="Arial"/>
          <w:sz w:val="20"/>
        </w:rPr>
        <w:t xml:space="preserve"> </w:t>
      </w:r>
      <w:r w:rsidRPr="00FE3488">
        <w:rPr>
          <w:rFonts w:cs="Arial"/>
          <w:sz w:val="20"/>
          <w:szCs w:val="20"/>
        </w:rPr>
        <w:t>See</w:t>
      </w:r>
      <w:r w:rsidRPr="00CB6E17">
        <w:rPr>
          <w:sz w:val="20"/>
          <w:szCs w:val="20"/>
        </w:rPr>
        <w:t xml:space="preserve"> </w:t>
      </w:r>
      <w:hyperlink r:id="rId8" w:history="1">
        <w:r w:rsidR="00393BC6" w:rsidRPr="00393BC6">
          <w:rPr>
            <w:rStyle w:val="Hyperlink"/>
            <w:sz w:val="20"/>
            <w:szCs w:val="20"/>
          </w:rPr>
          <w:t>Shaping Guildford's Future website</w:t>
        </w:r>
      </w:hyperlink>
      <w:r w:rsidR="00393BC6">
        <w:rPr>
          <w:sz w:val="20"/>
          <w:szCs w:val="20"/>
        </w:rPr>
        <w:t xml:space="preserve"> </w:t>
      </w:r>
      <w:r w:rsidRPr="001E7397">
        <w:rPr>
          <w:rFonts w:cs="Arial"/>
          <w:sz w:val="20"/>
        </w:rPr>
        <w:t>for more details</w:t>
      </w:r>
      <w:r>
        <w:rPr>
          <w:rFonts w:cs="Arial"/>
          <w:sz w:val="20"/>
        </w:rPr>
        <w:t>.</w:t>
      </w:r>
    </w:p>
  </w:footnote>
  <w:footnote w:id="10">
    <w:p w14:paraId="7BFA0D67" w14:textId="1F834725" w:rsidR="003D79B9" w:rsidRPr="00C8042C" w:rsidRDefault="003D79B9" w:rsidP="00C8042C">
      <w:pPr>
        <w:pStyle w:val="FootnoteText"/>
        <w:rPr>
          <w:rFonts w:cs="Arial"/>
          <w:sz w:val="20"/>
        </w:rPr>
      </w:pPr>
      <w:r w:rsidRPr="001E7397">
        <w:rPr>
          <w:rStyle w:val="FootnoteReference"/>
          <w:sz w:val="20"/>
        </w:rPr>
        <w:footnoteRef/>
      </w:r>
      <w:r w:rsidRPr="001E7397">
        <w:rPr>
          <w:sz w:val="20"/>
        </w:rPr>
        <w:t xml:space="preserve"> </w:t>
      </w:r>
      <w:r w:rsidRPr="001E7397">
        <w:rPr>
          <w:rFonts w:cs="Arial"/>
          <w:sz w:val="20"/>
        </w:rPr>
        <w:t xml:space="preserve">See </w:t>
      </w:r>
      <w:hyperlink r:id="rId9" w:history="1">
        <w:r w:rsidR="00B105E6" w:rsidRPr="00B105E6">
          <w:rPr>
            <w:rStyle w:val="Hyperlink"/>
            <w:rFonts w:cs="Arial"/>
            <w:sz w:val="20"/>
          </w:rPr>
          <w:t xml:space="preserve">the </w:t>
        </w:r>
        <w:proofErr w:type="spellStart"/>
        <w:r w:rsidR="00B105E6" w:rsidRPr="00B105E6">
          <w:rPr>
            <w:rStyle w:val="Hyperlink"/>
            <w:rFonts w:cs="Arial"/>
            <w:sz w:val="20"/>
          </w:rPr>
          <w:t>easitGuildford</w:t>
        </w:r>
        <w:proofErr w:type="spellEnd"/>
        <w:r w:rsidR="00B105E6" w:rsidRPr="00B105E6">
          <w:rPr>
            <w:rStyle w:val="Hyperlink"/>
            <w:rFonts w:cs="Arial"/>
            <w:sz w:val="20"/>
          </w:rPr>
          <w:t xml:space="preserve"> website</w:t>
        </w:r>
      </w:hyperlink>
      <w:r w:rsidR="00B105E6">
        <w:rPr>
          <w:rFonts w:cs="Arial"/>
          <w:sz w:val="20"/>
        </w:rPr>
        <w:t xml:space="preserve"> </w:t>
      </w:r>
      <w:r w:rsidRPr="001E7397">
        <w:rPr>
          <w:rFonts w:cs="Arial"/>
          <w:sz w:val="20"/>
        </w:rPr>
        <w:t>for more details.</w:t>
      </w:r>
    </w:p>
  </w:footnote>
  <w:footnote w:id="11">
    <w:p w14:paraId="5184C9AA" w14:textId="41F48F12" w:rsidR="000A2ECB" w:rsidRPr="00CB6E17" w:rsidRDefault="000A2ECB">
      <w:pPr>
        <w:pStyle w:val="FootnoteText"/>
        <w:rPr>
          <w:sz w:val="20"/>
        </w:rPr>
      </w:pPr>
      <w:r w:rsidRPr="00CB6E17">
        <w:rPr>
          <w:rStyle w:val="FootnoteReference"/>
          <w:sz w:val="20"/>
        </w:rPr>
        <w:footnoteRef/>
      </w:r>
      <w:r w:rsidRPr="00CB6E17">
        <w:rPr>
          <w:sz w:val="20"/>
        </w:rPr>
        <w:t xml:space="preserve"> See </w:t>
      </w:r>
      <w:hyperlink r:id="rId10" w:history="1">
        <w:r w:rsidR="00B105E6" w:rsidRPr="00B105E6">
          <w:rPr>
            <w:rStyle w:val="Hyperlink"/>
            <w:sz w:val="20"/>
          </w:rPr>
          <w:t>What is Green Scheme Guildford Council</w:t>
        </w:r>
      </w:hyperlink>
      <w:r w:rsidR="00B105E6">
        <w:rPr>
          <w:sz w:val="20"/>
        </w:rPr>
        <w:t xml:space="preserve"> </w:t>
      </w:r>
      <w:r w:rsidR="001567A3" w:rsidRPr="00CB6E17">
        <w:rPr>
          <w:sz w:val="20"/>
        </w:rPr>
        <w:t>for more details.</w:t>
      </w:r>
    </w:p>
  </w:footnote>
  <w:footnote w:id="12">
    <w:p w14:paraId="29AFE77E" w14:textId="7BE9E86A" w:rsidR="00D14326" w:rsidRPr="00CB6E17" w:rsidRDefault="00D14326">
      <w:pPr>
        <w:pStyle w:val="FootnoteText"/>
        <w:rPr>
          <w:sz w:val="20"/>
        </w:rPr>
      </w:pPr>
      <w:r w:rsidRPr="00CB6E17">
        <w:rPr>
          <w:rStyle w:val="FootnoteReference"/>
          <w:sz w:val="20"/>
        </w:rPr>
        <w:footnoteRef/>
      </w:r>
      <w:r w:rsidRPr="00CB6E17">
        <w:rPr>
          <w:sz w:val="20"/>
        </w:rPr>
        <w:t xml:space="preserve"> </w:t>
      </w:r>
      <w:r>
        <w:rPr>
          <w:sz w:val="20"/>
        </w:rPr>
        <w:t xml:space="preserve">See </w:t>
      </w:r>
      <w:hyperlink r:id="rId11" w:history="1">
        <w:r w:rsidR="00E6278D" w:rsidRPr="00E6278D">
          <w:rPr>
            <w:rStyle w:val="Hyperlink"/>
            <w:sz w:val="20"/>
          </w:rPr>
          <w:t>Aspire projects and future events Guildford Council</w:t>
        </w:r>
      </w:hyperlink>
      <w:r>
        <w:rPr>
          <w:sz w:val="20"/>
        </w:rPr>
        <w:t xml:space="preserve"> for more details,</w:t>
      </w:r>
    </w:p>
  </w:footnote>
  <w:footnote w:id="13">
    <w:p w14:paraId="3D38AE41" w14:textId="4D8FC729" w:rsidR="00E116A4" w:rsidRPr="00CB6E17" w:rsidRDefault="00E116A4">
      <w:pPr>
        <w:pStyle w:val="FootnoteText"/>
        <w:rPr>
          <w:sz w:val="20"/>
        </w:rPr>
      </w:pPr>
      <w:r w:rsidRPr="00CB6E17">
        <w:rPr>
          <w:rStyle w:val="FootnoteReference"/>
          <w:sz w:val="20"/>
        </w:rPr>
        <w:footnoteRef/>
      </w:r>
      <w:r w:rsidRPr="00CB6E17">
        <w:rPr>
          <w:sz w:val="20"/>
        </w:rPr>
        <w:t xml:space="preserve"> See </w:t>
      </w:r>
      <w:hyperlink r:id="rId12" w:history="1">
        <w:r w:rsidR="0018533F" w:rsidRPr="0018533F">
          <w:rPr>
            <w:rStyle w:val="Hyperlink"/>
            <w:sz w:val="20"/>
          </w:rPr>
          <w:t>Guildford Godalming Greenway website</w:t>
        </w:r>
      </w:hyperlink>
      <w:r w:rsidR="0018533F">
        <w:t xml:space="preserve"> </w:t>
      </w:r>
      <w:r w:rsidRPr="00CB6E17">
        <w:rPr>
          <w:sz w:val="20"/>
        </w:rPr>
        <w:t>for more details.</w:t>
      </w:r>
    </w:p>
  </w:footnote>
  <w:footnote w:id="14">
    <w:p w14:paraId="42E11151" w14:textId="48B5839E" w:rsidR="003D79B9" w:rsidRPr="00CB6E17" w:rsidRDefault="003D79B9" w:rsidP="003D79B9">
      <w:pPr>
        <w:pStyle w:val="FootnoteText"/>
        <w:rPr>
          <w:sz w:val="20"/>
        </w:rPr>
      </w:pPr>
      <w:r w:rsidRPr="00CB6E17">
        <w:rPr>
          <w:rStyle w:val="FootnoteReference"/>
          <w:sz w:val="20"/>
        </w:rPr>
        <w:footnoteRef/>
      </w:r>
      <w:r w:rsidRPr="00CB6E17">
        <w:rPr>
          <w:sz w:val="20"/>
        </w:rPr>
        <w:t xml:space="preserve"> </w:t>
      </w:r>
      <w:hyperlink r:id="rId13" w:history="1">
        <w:proofErr w:type="spellStart"/>
        <w:r w:rsidR="00856CD6" w:rsidRPr="00856CD6">
          <w:rPr>
            <w:rStyle w:val="Hyperlink"/>
            <w:sz w:val="20"/>
          </w:rPr>
          <w:t>iSCAPE</w:t>
        </w:r>
        <w:proofErr w:type="spellEnd"/>
        <w:r w:rsidR="00856CD6" w:rsidRPr="00856CD6">
          <w:rPr>
            <w:rStyle w:val="Hyperlink"/>
            <w:sz w:val="20"/>
          </w:rPr>
          <w:t xml:space="preserve"> website</w:t>
        </w:r>
      </w:hyperlink>
    </w:p>
  </w:footnote>
  <w:footnote w:id="15">
    <w:p w14:paraId="1F2C7845" w14:textId="7E86DCD9" w:rsidR="00A13A2B" w:rsidRPr="00A13A2B" w:rsidRDefault="006865D4">
      <w:pPr>
        <w:pStyle w:val="FootnoteText"/>
        <w:rPr>
          <w:sz w:val="20"/>
        </w:rPr>
      </w:pPr>
      <w:r w:rsidRPr="00115585">
        <w:rPr>
          <w:rStyle w:val="FootnoteReference"/>
          <w:sz w:val="20"/>
        </w:rPr>
        <w:footnoteRef/>
      </w:r>
      <w:r w:rsidRPr="00115585">
        <w:rPr>
          <w:rStyle w:val="FootnoteReference"/>
          <w:sz w:val="20"/>
        </w:rPr>
        <w:t xml:space="preserve"> </w:t>
      </w:r>
      <w:hyperlink r:id="rId14" w:history="1">
        <w:r w:rsidR="00127AED" w:rsidRPr="00127AED">
          <w:rPr>
            <w:rStyle w:val="Hyperlink"/>
            <w:sz w:val="20"/>
          </w:rPr>
          <w:t>Proposed Submission Local Plan</w:t>
        </w:r>
      </w:hyperlink>
    </w:p>
  </w:footnote>
  <w:footnote w:id="16">
    <w:p w14:paraId="73345EE1" w14:textId="78C7F458" w:rsidR="00115585" w:rsidRPr="00115585" w:rsidRDefault="003D79B9" w:rsidP="003D79B9">
      <w:pPr>
        <w:pStyle w:val="FootnoteText"/>
        <w:rPr>
          <w:sz w:val="20"/>
        </w:rPr>
      </w:pPr>
      <w:r w:rsidRPr="00CB6E17">
        <w:rPr>
          <w:rStyle w:val="FootnoteReference"/>
          <w:sz w:val="20"/>
        </w:rPr>
        <w:footnoteRef/>
      </w:r>
      <w:r w:rsidRPr="00CB6E17">
        <w:rPr>
          <w:sz w:val="20"/>
        </w:rPr>
        <w:t xml:space="preserve"> </w:t>
      </w:r>
      <w:hyperlink r:id="rId15" w:history="1">
        <w:r w:rsidR="00127AED" w:rsidRPr="00127AED">
          <w:rPr>
            <w:rStyle w:val="Hyperlink"/>
            <w:sz w:val="20"/>
          </w:rPr>
          <w:t>Parking Strategy Guildford Council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4D4A" w14:textId="7B41B2B9" w:rsidR="00CB1025" w:rsidRPr="00C52768" w:rsidRDefault="00CB1025" w:rsidP="004757B3">
    <w:pPr>
      <w:pStyle w:val="Header"/>
      <w:jc w:val="right"/>
      <w:rPr>
        <w:b/>
        <w:sz w:val="24"/>
      </w:rPr>
    </w:pPr>
    <w:r>
      <w:rPr>
        <w:b/>
        <w:sz w:val="24"/>
      </w:rPr>
      <w:tab/>
    </w:r>
    <w:sdt>
      <w:sdtPr>
        <w:rPr>
          <w:b/>
          <w:sz w:val="24"/>
        </w:rPr>
        <w:id w:val="708070166"/>
        <w:placeholder>
          <w:docPart w:val="0ADF6B5EBAC64908A614C88CCF9AF0CD"/>
        </w:placeholder>
        <w:text/>
      </w:sdtPr>
      <w:sdtEndPr/>
      <w:sdtContent>
        <w:r>
          <w:rPr>
            <w:b/>
            <w:sz w:val="24"/>
          </w:rPr>
          <w:t xml:space="preserve"> </w:t>
        </w:r>
        <w:r w:rsidR="00D61190">
          <w:rPr>
            <w:b/>
            <w:sz w:val="24"/>
          </w:rPr>
          <w:t>Guildford</w:t>
        </w:r>
        <w:r>
          <w:rPr>
            <w:b/>
            <w:sz w:val="24"/>
          </w:rPr>
          <w:t xml:space="preserve"> Borough Council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4D03" w14:textId="57E15DFF" w:rsidR="004757B3" w:rsidRDefault="004757B3" w:rsidP="004757B3">
    <w:pPr>
      <w:pStyle w:val="Header"/>
      <w:jc w:val="both"/>
      <w:rPr>
        <w:b/>
        <w:sz w:val="24"/>
      </w:rPr>
    </w:pPr>
    <w:r>
      <w:rPr>
        <w:b/>
        <w:sz w:val="24"/>
      </w:rPr>
      <w:tab/>
    </w:r>
  </w:p>
  <w:p w14:paraId="50A6A239" w14:textId="77777777" w:rsidR="004757B3" w:rsidRDefault="004757B3" w:rsidP="004757B3">
    <w:pPr>
      <w:pStyle w:val="Header"/>
      <w:jc w:val="both"/>
      <w:rPr>
        <w:b/>
        <w:sz w:val="24"/>
      </w:rPr>
    </w:pPr>
  </w:p>
  <w:p w14:paraId="147D4F9C" w14:textId="51915CEC" w:rsidR="00CB1025" w:rsidRPr="004757B3" w:rsidRDefault="006A364D" w:rsidP="004757B3">
    <w:pPr>
      <w:pStyle w:val="Header"/>
      <w:jc w:val="right"/>
      <w:rPr>
        <w:b/>
        <w:sz w:val="24"/>
      </w:rPr>
    </w:pPr>
    <w:sdt>
      <w:sdtPr>
        <w:rPr>
          <w:b/>
          <w:sz w:val="24"/>
        </w:rPr>
        <w:id w:val="1733415976"/>
        <w:placeholder>
          <w:docPart w:val="3AF063332D794B449C816405760097D9"/>
        </w:placeholder>
        <w:text/>
      </w:sdtPr>
      <w:sdtEndPr/>
      <w:sdtContent>
        <w:r w:rsidR="004757B3">
          <w:rPr>
            <w:b/>
            <w:sz w:val="24"/>
          </w:rPr>
          <w:t xml:space="preserve"> Guildford Borough Council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4233"/>
    <w:multiLevelType w:val="hybridMultilevel"/>
    <w:tmpl w:val="E786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3035"/>
    <w:multiLevelType w:val="hybridMultilevel"/>
    <w:tmpl w:val="E8B652EE"/>
    <w:lvl w:ilvl="0" w:tplc="FF0AB546">
      <w:start w:val="1"/>
      <w:numFmt w:val="upperLetter"/>
      <w:pStyle w:val="Appendices"/>
      <w:lvlText w:val="Appendix %1:"/>
      <w:lvlJc w:val="left"/>
      <w:pPr>
        <w:ind w:left="360" w:hanging="360"/>
      </w:pPr>
      <w:rPr>
        <w:rFonts w:hint="default"/>
        <w:color w:val="007E3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C64362"/>
    <w:multiLevelType w:val="hybridMultilevel"/>
    <w:tmpl w:val="8F7C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6A2"/>
    <w:multiLevelType w:val="multilevel"/>
    <w:tmpl w:val="FEDCCEA6"/>
    <w:lvl w:ilvl="0">
      <w:start w:val="1"/>
      <w:numFmt w:val="decimal"/>
      <w:pStyle w:val="Heading1"/>
      <w:lvlText w:val="%1"/>
      <w:lvlJc w:val="left"/>
      <w:pPr>
        <w:tabs>
          <w:tab w:val="num" w:pos="-3"/>
        </w:tabs>
        <w:ind w:left="1131" w:hanging="1131"/>
      </w:pPr>
      <w:rPr>
        <w:rFonts w:hint="default"/>
        <w:color w:val="007E30"/>
      </w:rPr>
    </w:lvl>
    <w:lvl w:ilvl="1">
      <w:start w:val="1"/>
      <w:numFmt w:val="decimal"/>
      <w:pStyle w:val="Heading2"/>
      <w:lvlText w:val="%1.%2"/>
      <w:lvlJc w:val="left"/>
      <w:pPr>
        <w:tabs>
          <w:tab w:val="num" w:pos="849"/>
        </w:tabs>
        <w:ind w:left="1419" w:hanging="567"/>
      </w:pPr>
      <w:rPr>
        <w:color w:val="007E30"/>
      </w:rPr>
    </w:lvl>
    <w:lvl w:ilvl="2">
      <w:start w:val="1"/>
      <w:numFmt w:val="decimal"/>
      <w:pStyle w:val="Heading3"/>
      <w:lvlText w:val="%1.%2.%3"/>
      <w:lvlJc w:val="left"/>
      <w:pPr>
        <w:tabs>
          <w:tab w:val="num" w:pos="0"/>
        </w:tabs>
        <w:ind w:left="570" w:hanging="567"/>
      </w:pPr>
      <w:rPr>
        <w:rFonts w:hint="default"/>
        <w:color w:val="007E30"/>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4"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92C37"/>
    <w:multiLevelType w:val="hybridMultilevel"/>
    <w:tmpl w:val="FBF45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5EFA5CB7"/>
    <w:multiLevelType w:val="multilevel"/>
    <w:tmpl w:val="2716E7A6"/>
    <w:lvl w:ilvl="0">
      <w:start w:val="1"/>
      <w:numFmt w:val="decimal"/>
      <w:pStyle w:val="APSHeading1"/>
      <w:lvlText w:val="%1"/>
      <w:lvlJc w:val="left"/>
      <w:pPr>
        <w:ind w:left="735" w:hanging="735"/>
      </w:pPr>
      <w:rPr>
        <w:rFonts w:hint="default"/>
      </w:rPr>
    </w:lvl>
    <w:lvl w:ilvl="1">
      <w:start w:val="1"/>
      <w:numFmt w:val="decimal"/>
      <w:pStyle w:val="APSReportPara"/>
      <w:lvlText w:val="%1.%2"/>
      <w:lvlJc w:val="left"/>
      <w:pPr>
        <w:tabs>
          <w:tab w:val="num" w:pos="705"/>
        </w:tabs>
        <w:ind w:left="705" w:hanging="705"/>
      </w:pPr>
      <w:rPr>
        <w:rFonts w:ascii="Arial" w:hAnsi="Arial" w:hint="default"/>
        <w:b w:val="0"/>
        <w:i w:val="0"/>
        <w:sz w:val="20"/>
        <w:szCs w:val="20"/>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893536"/>
    <w:multiLevelType w:val="multilevel"/>
    <w:tmpl w:val="07E087DE"/>
    <w:lvl w:ilvl="0">
      <w:start w:val="1"/>
      <w:numFmt w:val="decimal"/>
      <w:lvlText w:val="A%1."/>
      <w:lvlJc w:val="left"/>
      <w:pPr>
        <w:ind w:left="720" w:hanging="720"/>
      </w:pPr>
      <w:rPr>
        <w:rFonts w:hint="default"/>
      </w:rPr>
    </w:lvl>
    <w:lvl w:ilvl="1">
      <w:start w:val="1"/>
      <w:numFmt w:val="decimal"/>
      <w:pStyle w:val="APSAppendixtext"/>
      <w:lvlText w:val="A%1.%2."/>
      <w:lvlJc w:val="left"/>
      <w:pPr>
        <w:ind w:left="720" w:hanging="72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22F48D9"/>
    <w:multiLevelType w:val="hybridMultilevel"/>
    <w:tmpl w:val="DD64D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
  </w:num>
  <w:num w:numId="2">
    <w:abstractNumId w:val="11"/>
  </w:num>
  <w:num w:numId="3">
    <w:abstractNumId w:val="7"/>
  </w:num>
  <w:num w:numId="4">
    <w:abstractNumId w:val="9"/>
  </w:num>
  <w:num w:numId="5">
    <w:abstractNumId w:val="1"/>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lvlOverride w:ilvl="0">
      <w:lvl w:ilvl="0">
        <w:start w:val="1"/>
        <w:numFmt w:val="decimal"/>
        <w:pStyle w:val="APSHeading1"/>
        <w:lvlText w:val="%1"/>
        <w:lvlJc w:val="left"/>
        <w:pPr>
          <w:ind w:left="0" w:firstLine="0"/>
        </w:pPr>
        <w:rPr>
          <w:rFonts w:hint="default"/>
        </w:rPr>
      </w:lvl>
    </w:lvlOverride>
    <w:lvlOverride w:ilvl="1">
      <w:lvl w:ilvl="1">
        <w:start w:val="1"/>
        <w:numFmt w:val="decimal"/>
        <w:pStyle w:val="APSReportPara"/>
        <w:lvlText w:val="%1.%2"/>
        <w:lvlJc w:val="left"/>
        <w:pPr>
          <w:tabs>
            <w:tab w:val="num" w:pos="1556"/>
          </w:tabs>
          <w:ind w:left="1556" w:hanging="705"/>
        </w:pPr>
        <w:rPr>
          <w:rFonts w:ascii="Arial" w:hAnsi="Arial" w:hint="default"/>
          <w:b w:val="0"/>
          <w:i w:val="0"/>
          <w:color w:val="auto"/>
          <w:sz w:val="20"/>
          <w:szCs w:val="20"/>
        </w:rPr>
      </w:lvl>
    </w:lvlOverride>
    <w:lvlOverride w:ilvl="2">
      <w:lvl w:ilvl="2">
        <w:start w:val="1"/>
        <w:numFmt w:val="decimal"/>
        <w:lvlText w:val="%1.%2.%3"/>
        <w:lvlJc w:val="left"/>
        <w:pPr>
          <w:tabs>
            <w:tab w:val="num" w:pos="735"/>
          </w:tabs>
          <w:ind w:left="735" w:hanging="735"/>
        </w:pPr>
        <w:rPr>
          <w:rFonts w:hint="default"/>
        </w:rPr>
      </w:lvl>
    </w:lvlOverride>
    <w:lvlOverride w:ilvl="3">
      <w:lvl w:ilvl="3">
        <w:start w:val="1"/>
        <w:numFmt w:val="decimal"/>
        <w:lvlText w:val="%1.%2.%3.%4"/>
        <w:lvlJc w:val="left"/>
        <w:pPr>
          <w:tabs>
            <w:tab w:val="num" w:pos="735"/>
          </w:tabs>
          <w:ind w:left="735" w:hanging="735"/>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
    <w:abstractNumId w:val="10"/>
  </w:num>
  <w:num w:numId="11">
    <w:abstractNumId w:val="1"/>
    <w:lvlOverride w:ilvl="0">
      <w:startOverride w:val="1"/>
    </w:lvlOverride>
  </w:num>
  <w:num w:numId="12">
    <w:abstractNumId w:val="3"/>
  </w:num>
  <w:num w:numId="13">
    <w:abstractNumId w:val="3"/>
  </w:num>
  <w:num w:numId="14">
    <w:abstractNumId w:val="3"/>
  </w:num>
  <w:num w:numId="15">
    <w:abstractNumId w:val="3"/>
  </w:num>
  <w:num w:numId="16">
    <w:abstractNumId w:val="2"/>
  </w:num>
  <w:num w:numId="17">
    <w:abstractNumId w:val="6"/>
  </w:num>
  <w:num w:numId="18">
    <w:abstractNumId w:val="12"/>
  </w:num>
  <w:num w:numId="19">
    <w:abstractNumId w:val="8"/>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efaultTableStyle w:val="TableGrid"/>
  <w:noPunctuationKerning/>
  <w:characterSpacingControl w:val="doNotCompress"/>
  <w:hdrShapeDefaults>
    <o:shapedefaults v:ext="edit" spidmax="2050" fillcolor="none [1300]" strokecolor="none [3204]">
      <v:fill color="none [1300]"/>
      <v:stroke color="none [3204]" weight="5pt" linestyle="thickThin"/>
      <v:shadow color="#868686"/>
      <v:textbox style="mso-fit-shape-to-text: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69D"/>
    <w:rsid w:val="00000897"/>
    <w:rsid w:val="00000E5D"/>
    <w:rsid w:val="00001DE2"/>
    <w:rsid w:val="00001F79"/>
    <w:rsid w:val="00002BD5"/>
    <w:rsid w:val="00002FF0"/>
    <w:rsid w:val="00003EA0"/>
    <w:rsid w:val="00004772"/>
    <w:rsid w:val="00004D2A"/>
    <w:rsid w:val="00004E33"/>
    <w:rsid w:val="00005771"/>
    <w:rsid w:val="00007645"/>
    <w:rsid w:val="0001010A"/>
    <w:rsid w:val="000112B9"/>
    <w:rsid w:val="00011606"/>
    <w:rsid w:val="000116EB"/>
    <w:rsid w:val="0001241A"/>
    <w:rsid w:val="0001264B"/>
    <w:rsid w:val="00012A9B"/>
    <w:rsid w:val="00013813"/>
    <w:rsid w:val="00014BBA"/>
    <w:rsid w:val="00015661"/>
    <w:rsid w:val="00015942"/>
    <w:rsid w:val="000165BA"/>
    <w:rsid w:val="00017060"/>
    <w:rsid w:val="00017502"/>
    <w:rsid w:val="00017870"/>
    <w:rsid w:val="00017DF0"/>
    <w:rsid w:val="00020101"/>
    <w:rsid w:val="00020479"/>
    <w:rsid w:val="00020C02"/>
    <w:rsid w:val="00021588"/>
    <w:rsid w:val="0002186D"/>
    <w:rsid w:val="000219D8"/>
    <w:rsid w:val="00021C5E"/>
    <w:rsid w:val="000224AB"/>
    <w:rsid w:val="000231D2"/>
    <w:rsid w:val="0002374C"/>
    <w:rsid w:val="00023C95"/>
    <w:rsid w:val="000253FD"/>
    <w:rsid w:val="000258F6"/>
    <w:rsid w:val="00025D3C"/>
    <w:rsid w:val="00026F21"/>
    <w:rsid w:val="00027DA4"/>
    <w:rsid w:val="00030964"/>
    <w:rsid w:val="0003195D"/>
    <w:rsid w:val="00031E8C"/>
    <w:rsid w:val="000330F9"/>
    <w:rsid w:val="000334C5"/>
    <w:rsid w:val="00033760"/>
    <w:rsid w:val="00033967"/>
    <w:rsid w:val="00034660"/>
    <w:rsid w:val="000351D5"/>
    <w:rsid w:val="000405BB"/>
    <w:rsid w:val="00040613"/>
    <w:rsid w:val="00041366"/>
    <w:rsid w:val="00041549"/>
    <w:rsid w:val="00041735"/>
    <w:rsid w:val="00042FC3"/>
    <w:rsid w:val="00047E9B"/>
    <w:rsid w:val="000514ED"/>
    <w:rsid w:val="00052316"/>
    <w:rsid w:val="00052B7C"/>
    <w:rsid w:val="000530CF"/>
    <w:rsid w:val="000538ED"/>
    <w:rsid w:val="0005470A"/>
    <w:rsid w:val="00054A0B"/>
    <w:rsid w:val="00054A3C"/>
    <w:rsid w:val="00054FDB"/>
    <w:rsid w:val="00056B79"/>
    <w:rsid w:val="00057198"/>
    <w:rsid w:val="0005797E"/>
    <w:rsid w:val="00057A00"/>
    <w:rsid w:val="00057A59"/>
    <w:rsid w:val="00060020"/>
    <w:rsid w:val="00060445"/>
    <w:rsid w:val="000609B3"/>
    <w:rsid w:val="00060BA9"/>
    <w:rsid w:val="000618EA"/>
    <w:rsid w:val="00062456"/>
    <w:rsid w:val="000630D9"/>
    <w:rsid w:val="00063B95"/>
    <w:rsid w:val="00063DB0"/>
    <w:rsid w:val="0006466D"/>
    <w:rsid w:val="000649D5"/>
    <w:rsid w:val="00064AAF"/>
    <w:rsid w:val="0006581B"/>
    <w:rsid w:val="0006692C"/>
    <w:rsid w:val="000670A4"/>
    <w:rsid w:val="00067607"/>
    <w:rsid w:val="00067FA9"/>
    <w:rsid w:val="00070303"/>
    <w:rsid w:val="00070B20"/>
    <w:rsid w:val="00071A48"/>
    <w:rsid w:val="00071D63"/>
    <w:rsid w:val="0007237A"/>
    <w:rsid w:val="000724D1"/>
    <w:rsid w:val="00073E6C"/>
    <w:rsid w:val="000747DE"/>
    <w:rsid w:val="0007673E"/>
    <w:rsid w:val="00076F7D"/>
    <w:rsid w:val="00080592"/>
    <w:rsid w:val="00081784"/>
    <w:rsid w:val="00081930"/>
    <w:rsid w:val="0008235B"/>
    <w:rsid w:val="0008290F"/>
    <w:rsid w:val="00082A53"/>
    <w:rsid w:val="00082E3B"/>
    <w:rsid w:val="000832E4"/>
    <w:rsid w:val="000832E8"/>
    <w:rsid w:val="00083CAD"/>
    <w:rsid w:val="000842E0"/>
    <w:rsid w:val="00084983"/>
    <w:rsid w:val="000861E6"/>
    <w:rsid w:val="0009217D"/>
    <w:rsid w:val="000921B2"/>
    <w:rsid w:val="0009310D"/>
    <w:rsid w:val="00094056"/>
    <w:rsid w:val="000943A3"/>
    <w:rsid w:val="000943A4"/>
    <w:rsid w:val="000944FC"/>
    <w:rsid w:val="0009529D"/>
    <w:rsid w:val="0009534E"/>
    <w:rsid w:val="0009566F"/>
    <w:rsid w:val="00095742"/>
    <w:rsid w:val="00095A92"/>
    <w:rsid w:val="00096C97"/>
    <w:rsid w:val="00097409"/>
    <w:rsid w:val="000A0A10"/>
    <w:rsid w:val="000A1271"/>
    <w:rsid w:val="000A12BE"/>
    <w:rsid w:val="000A22BD"/>
    <w:rsid w:val="000A25D4"/>
    <w:rsid w:val="000A25FC"/>
    <w:rsid w:val="000A28CA"/>
    <w:rsid w:val="000A29AA"/>
    <w:rsid w:val="000A2A51"/>
    <w:rsid w:val="000A2ECB"/>
    <w:rsid w:val="000A37A5"/>
    <w:rsid w:val="000A5491"/>
    <w:rsid w:val="000A58A1"/>
    <w:rsid w:val="000A7055"/>
    <w:rsid w:val="000A775C"/>
    <w:rsid w:val="000B20F2"/>
    <w:rsid w:val="000B3C1E"/>
    <w:rsid w:val="000B4539"/>
    <w:rsid w:val="000B5601"/>
    <w:rsid w:val="000B5EAF"/>
    <w:rsid w:val="000B646B"/>
    <w:rsid w:val="000B6681"/>
    <w:rsid w:val="000B6DE7"/>
    <w:rsid w:val="000B713E"/>
    <w:rsid w:val="000B7A7A"/>
    <w:rsid w:val="000C0D31"/>
    <w:rsid w:val="000C11FD"/>
    <w:rsid w:val="000C1BAE"/>
    <w:rsid w:val="000C2070"/>
    <w:rsid w:val="000C2B27"/>
    <w:rsid w:val="000C2DA8"/>
    <w:rsid w:val="000C4997"/>
    <w:rsid w:val="000C506B"/>
    <w:rsid w:val="000C51D8"/>
    <w:rsid w:val="000C6719"/>
    <w:rsid w:val="000C68D0"/>
    <w:rsid w:val="000C7F4E"/>
    <w:rsid w:val="000D033D"/>
    <w:rsid w:val="000D1D7B"/>
    <w:rsid w:val="000D1F97"/>
    <w:rsid w:val="000D23AC"/>
    <w:rsid w:val="000D242F"/>
    <w:rsid w:val="000D3D41"/>
    <w:rsid w:val="000D4C49"/>
    <w:rsid w:val="000D5707"/>
    <w:rsid w:val="000D5B19"/>
    <w:rsid w:val="000D64A3"/>
    <w:rsid w:val="000D6687"/>
    <w:rsid w:val="000D6894"/>
    <w:rsid w:val="000D6B61"/>
    <w:rsid w:val="000E03E3"/>
    <w:rsid w:val="000E0F2E"/>
    <w:rsid w:val="000E15C0"/>
    <w:rsid w:val="000E1829"/>
    <w:rsid w:val="000E19AC"/>
    <w:rsid w:val="000E2156"/>
    <w:rsid w:val="000E292E"/>
    <w:rsid w:val="000E3F03"/>
    <w:rsid w:val="000E4077"/>
    <w:rsid w:val="000E4E3E"/>
    <w:rsid w:val="000E4ECE"/>
    <w:rsid w:val="000E5345"/>
    <w:rsid w:val="000E56AD"/>
    <w:rsid w:val="000E5700"/>
    <w:rsid w:val="000E5E0D"/>
    <w:rsid w:val="000E5EDB"/>
    <w:rsid w:val="000E618F"/>
    <w:rsid w:val="000E61BD"/>
    <w:rsid w:val="000E628F"/>
    <w:rsid w:val="000E651B"/>
    <w:rsid w:val="000E7165"/>
    <w:rsid w:val="000E760D"/>
    <w:rsid w:val="000E7C5E"/>
    <w:rsid w:val="000E7E10"/>
    <w:rsid w:val="000F02BA"/>
    <w:rsid w:val="000F09C5"/>
    <w:rsid w:val="000F0B5A"/>
    <w:rsid w:val="000F0EE2"/>
    <w:rsid w:val="000F119E"/>
    <w:rsid w:val="000F1277"/>
    <w:rsid w:val="000F17F7"/>
    <w:rsid w:val="000F1C47"/>
    <w:rsid w:val="000F1F86"/>
    <w:rsid w:val="000F2780"/>
    <w:rsid w:val="000F2A01"/>
    <w:rsid w:val="000F2D1F"/>
    <w:rsid w:val="000F4E3E"/>
    <w:rsid w:val="000F58D4"/>
    <w:rsid w:val="000F65B4"/>
    <w:rsid w:val="000F6AF3"/>
    <w:rsid w:val="000F6D8C"/>
    <w:rsid w:val="00100099"/>
    <w:rsid w:val="00100AFA"/>
    <w:rsid w:val="00100FB6"/>
    <w:rsid w:val="001015A2"/>
    <w:rsid w:val="001015D2"/>
    <w:rsid w:val="001026A9"/>
    <w:rsid w:val="001031E8"/>
    <w:rsid w:val="00104DB1"/>
    <w:rsid w:val="001063C0"/>
    <w:rsid w:val="0010679E"/>
    <w:rsid w:val="00106A05"/>
    <w:rsid w:val="00106B6C"/>
    <w:rsid w:val="00106F46"/>
    <w:rsid w:val="00107085"/>
    <w:rsid w:val="00110A27"/>
    <w:rsid w:val="00111115"/>
    <w:rsid w:val="00111927"/>
    <w:rsid w:val="001120BA"/>
    <w:rsid w:val="0011250C"/>
    <w:rsid w:val="00112C06"/>
    <w:rsid w:val="0011396E"/>
    <w:rsid w:val="00114204"/>
    <w:rsid w:val="00114B3C"/>
    <w:rsid w:val="00114EF1"/>
    <w:rsid w:val="00115585"/>
    <w:rsid w:val="001158B6"/>
    <w:rsid w:val="00115C57"/>
    <w:rsid w:val="001164B9"/>
    <w:rsid w:val="00116802"/>
    <w:rsid w:val="001169DD"/>
    <w:rsid w:val="00116C57"/>
    <w:rsid w:val="001200CC"/>
    <w:rsid w:val="00120787"/>
    <w:rsid w:val="0012188F"/>
    <w:rsid w:val="00123157"/>
    <w:rsid w:val="001235D9"/>
    <w:rsid w:val="00123D02"/>
    <w:rsid w:val="00124289"/>
    <w:rsid w:val="00124CAD"/>
    <w:rsid w:val="001264EF"/>
    <w:rsid w:val="00126A33"/>
    <w:rsid w:val="00126F89"/>
    <w:rsid w:val="00127AED"/>
    <w:rsid w:val="00127CFB"/>
    <w:rsid w:val="00130E60"/>
    <w:rsid w:val="001325D4"/>
    <w:rsid w:val="00133BD1"/>
    <w:rsid w:val="00133FDF"/>
    <w:rsid w:val="00134B5D"/>
    <w:rsid w:val="00134EB8"/>
    <w:rsid w:val="00135AD4"/>
    <w:rsid w:val="00135C8B"/>
    <w:rsid w:val="0013622B"/>
    <w:rsid w:val="0013676A"/>
    <w:rsid w:val="001372D1"/>
    <w:rsid w:val="00137943"/>
    <w:rsid w:val="00140BA5"/>
    <w:rsid w:val="00140E1E"/>
    <w:rsid w:val="00142059"/>
    <w:rsid w:val="00142932"/>
    <w:rsid w:val="00142ECD"/>
    <w:rsid w:val="00142F9A"/>
    <w:rsid w:val="0014456E"/>
    <w:rsid w:val="00144990"/>
    <w:rsid w:val="00144A83"/>
    <w:rsid w:val="00144BEA"/>
    <w:rsid w:val="00145322"/>
    <w:rsid w:val="001453BF"/>
    <w:rsid w:val="00145947"/>
    <w:rsid w:val="001460EE"/>
    <w:rsid w:val="00146506"/>
    <w:rsid w:val="00146611"/>
    <w:rsid w:val="00146676"/>
    <w:rsid w:val="00146809"/>
    <w:rsid w:val="00150173"/>
    <w:rsid w:val="00150889"/>
    <w:rsid w:val="00150C52"/>
    <w:rsid w:val="00151138"/>
    <w:rsid w:val="0015266E"/>
    <w:rsid w:val="0015269F"/>
    <w:rsid w:val="00152790"/>
    <w:rsid w:val="00152DAC"/>
    <w:rsid w:val="00153731"/>
    <w:rsid w:val="00154AE3"/>
    <w:rsid w:val="0015608E"/>
    <w:rsid w:val="00156131"/>
    <w:rsid w:val="001567A3"/>
    <w:rsid w:val="001567FF"/>
    <w:rsid w:val="001578D2"/>
    <w:rsid w:val="00160553"/>
    <w:rsid w:val="00161036"/>
    <w:rsid w:val="001610F6"/>
    <w:rsid w:val="00161372"/>
    <w:rsid w:val="0016235D"/>
    <w:rsid w:val="00163A17"/>
    <w:rsid w:val="001648D2"/>
    <w:rsid w:val="00164F4E"/>
    <w:rsid w:val="00165CB8"/>
    <w:rsid w:val="001669F8"/>
    <w:rsid w:val="00166AF6"/>
    <w:rsid w:val="001671AD"/>
    <w:rsid w:val="00170337"/>
    <w:rsid w:val="001709F4"/>
    <w:rsid w:val="00170B2B"/>
    <w:rsid w:val="00171035"/>
    <w:rsid w:val="00171BD5"/>
    <w:rsid w:val="00173500"/>
    <w:rsid w:val="00173C15"/>
    <w:rsid w:val="00173E92"/>
    <w:rsid w:val="00173ED5"/>
    <w:rsid w:val="00174EAC"/>
    <w:rsid w:val="001758AD"/>
    <w:rsid w:val="00175913"/>
    <w:rsid w:val="00175959"/>
    <w:rsid w:val="00175A7C"/>
    <w:rsid w:val="00175D34"/>
    <w:rsid w:val="001766D7"/>
    <w:rsid w:val="001768A2"/>
    <w:rsid w:val="00177BA2"/>
    <w:rsid w:val="00180342"/>
    <w:rsid w:val="001808DC"/>
    <w:rsid w:val="00181AD6"/>
    <w:rsid w:val="001820B4"/>
    <w:rsid w:val="001826D7"/>
    <w:rsid w:val="00183067"/>
    <w:rsid w:val="001839B1"/>
    <w:rsid w:val="0018481D"/>
    <w:rsid w:val="0018533F"/>
    <w:rsid w:val="00186A8C"/>
    <w:rsid w:val="00186EEA"/>
    <w:rsid w:val="0019181F"/>
    <w:rsid w:val="001918DA"/>
    <w:rsid w:val="00191933"/>
    <w:rsid w:val="0019248D"/>
    <w:rsid w:val="00193CAE"/>
    <w:rsid w:val="00193E55"/>
    <w:rsid w:val="00194A55"/>
    <w:rsid w:val="00194D04"/>
    <w:rsid w:val="00195CED"/>
    <w:rsid w:val="00196B87"/>
    <w:rsid w:val="0019764A"/>
    <w:rsid w:val="00197923"/>
    <w:rsid w:val="0019792D"/>
    <w:rsid w:val="001A00FD"/>
    <w:rsid w:val="001A0A75"/>
    <w:rsid w:val="001A0C76"/>
    <w:rsid w:val="001A124C"/>
    <w:rsid w:val="001A12D5"/>
    <w:rsid w:val="001A1A94"/>
    <w:rsid w:val="001A1D21"/>
    <w:rsid w:val="001A20C9"/>
    <w:rsid w:val="001A2D3B"/>
    <w:rsid w:val="001A396E"/>
    <w:rsid w:val="001A4FC0"/>
    <w:rsid w:val="001A5301"/>
    <w:rsid w:val="001A5898"/>
    <w:rsid w:val="001B015D"/>
    <w:rsid w:val="001B1F18"/>
    <w:rsid w:val="001B3161"/>
    <w:rsid w:val="001B3783"/>
    <w:rsid w:val="001B3D22"/>
    <w:rsid w:val="001B3F1C"/>
    <w:rsid w:val="001B5886"/>
    <w:rsid w:val="001B7350"/>
    <w:rsid w:val="001B7824"/>
    <w:rsid w:val="001C0EE6"/>
    <w:rsid w:val="001C29FE"/>
    <w:rsid w:val="001C2E8C"/>
    <w:rsid w:val="001C3619"/>
    <w:rsid w:val="001C3711"/>
    <w:rsid w:val="001C3CFB"/>
    <w:rsid w:val="001C3E9A"/>
    <w:rsid w:val="001C40CE"/>
    <w:rsid w:val="001C5273"/>
    <w:rsid w:val="001C5878"/>
    <w:rsid w:val="001C6287"/>
    <w:rsid w:val="001C71BF"/>
    <w:rsid w:val="001D042A"/>
    <w:rsid w:val="001D0EF3"/>
    <w:rsid w:val="001D1175"/>
    <w:rsid w:val="001D27D0"/>
    <w:rsid w:val="001D3551"/>
    <w:rsid w:val="001D3B54"/>
    <w:rsid w:val="001D4C3B"/>
    <w:rsid w:val="001D5118"/>
    <w:rsid w:val="001D6B19"/>
    <w:rsid w:val="001D72FD"/>
    <w:rsid w:val="001E035A"/>
    <w:rsid w:val="001E0935"/>
    <w:rsid w:val="001E097D"/>
    <w:rsid w:val="001E0BB9"/>
    <w:rsid w:val="001E1867"/>
    <w:rsid w:val="001E1BD9"/>
    <w:rsid w:val="001E2B12"/>
    <w:rsid w:val="001E356B"/>
    <w:rsid w:val="001E35FD"/>
    <w:rsid w:val="001E40C5"/>
    <w:rsid w:val="001E4FBC"/>
    <w:rsid w:val="001E5E3C"/>
    <w:rsid w:val="001E5FBB"/>
    <w:rsid w:val="001E624A"/>
    <w:rsid w:val="001E6763"/>
    <w:rsid w:val="001E7D80"/>
    <w:rsid w:val="001E7FF7"/>
    <w:rsid w:val="001F016B"/>
    <w:rsid w:val="001F0DD5"/>
    <w:rsid w:val="001F0F5D"/>
    <w:rsid w:val="001F1498"/>
    <w:rsid w:val="001F1C8C"/>
    <w:rsid w:val="001F1FD5"/>
    <w:rsid w:val="001F29D3"/>
    <w:rsid w:val="001F2FCC"/>
    <w:rsid w:val="001F3409"/>
    <w:rsid w:val="001F385B"/>
    <w:rsid w:val="001F3F85"/>
    <w:rsid w:val="001F4866"/>
    <w:rsid w:val="001F4C2C"/>
    <w:rsid w:val="001F5145"/>
    <w:rsid w:val="001F528C"/>
    <w:rsid w:val="001F70DB"/>
    <w:rsid w:val="001F7489"/>
    <w:rsid w:val="001F76BA"/>
    <w:rsid w:val="00200797"/>
    <w:rsid w:val="00200F17"/>
    <w:rsid w:val="002011AB"/>
    <w:rsid w:val="002011F6"/>
    <w:rsid w:val="0020188C"/>
    <w:rsid w:val="00201895"/>
    <w:rsid w:val="00201A89"/>
    <w:rsid w:val="002021C5"/>
    <w:rsid w:val="00202345"/>
    <w:rsid w:val="00202694"/>
    <w:rsid w:val="00202F80"/>
    <w:rsid w:val="00203283"/>
    <w:rsid w:val="002037CD"/>
    <w:rsid w:val="00203CAC"/>
    <w:rsid w:val="0020470C"/>
    <w:rsid w:val="00205925"/>
    <w:rsid w:val="00205E30"/>
    <w:rsid w:val="00206867"/>
    <w:rsid w:val="002068F1"/>
    <w:rsid w:val="002077FC"/>
    <w:rsid w:val="00207A4A"/>
    <w:rsid w:val="0021052C"/>
    <w:rsid w:val="002106EF"/>
    <w:rsid w:val="0021269E"/>
    <w:rsid w:val="00212710"/>
    <w:rsid w:val="00212B97"/>
    <w:rsid w:val="00212C7D"/>
    <w:rsid w:val="0021503F"/>
    <w:rsid w:val="00215633"/>
    <w:rsid w:val="002159AC"/>
    <w:rsid w:val="00216217"/>
    <w:rsid w:val="00216535"/>
    <w:rsid w:val="0021720C"/>
    <w:rsid w:val="00217368"/>
    <w:rsid w:val="002177B3"/>
    <w:rsid w:val="0021787B"/>
    <w:rsid w:val="00217D79"/>
    <w:rsid w:val="002206B8"/>
    <w:rsid w:val="00220A02"/>
    <w:rsid w:val="002216CF"/>
    <w:rsid w:val="00221E4B"/>
    <w:rsid w:val="00221F7B"/>
    <w:rsid w:val="00222FD2"/>
    <w:rsid w:val="00223BA6"/>
    <w:rsid w:val="0022581B"/>
    <w:rsid w:val="00225D59"/>
    <w:rsid w:val="00225DB8"/>
    <w:rsid w:val="00225E3E"/>
    <w:rsid w:val="00227A95"/>
    <w:rsid w:val="00227D46"/>
    <w:rsid w:val="002302A2"/>
    <w:rsid w:val="00230301"/>
    <w:rsid w:val="002304CA"/>
    <w:rsid w:val="00230D49"/>
    <w:rsid w:val="00231FA9"/>
    <w:rsid w:val="00232DAE"/>
    <w:rsid w:val="00233A68"/>
    <w:rsid w:val="002342FA"/>
    <w:rsid w:val="0023650E"/>
    <w:rsid w:val="0023697B"/>
    <w:rsid w:val="002372D0"/>
    <w:rsid w:val="002377C6"/>
    <w:rsid w:val="00237C7F"/>
    <w:rsid w:val="00237E56"/>
    <w:rsid w:val="00241548"/>
    <w:rsid w:val="0024161E"/>
    <w:rsid w:val="002421AD"/>
    <w:rsid w:val="00242F53"/>
    <w:rsid w:val="002435FF"/>
    <w:rsid w:val="00243716"/>
    <w:rsid w:val="0024375E"/>
    <w:rsid w:val="00243ADB"/>
    <w:rsid w:val="00243B1F"/>
    <w:rsid w:val="00243D6B"/>
    <w:rsid w:val="00244ED2"/>
    <w:rsid w:val="00244EDC"/>
    <w:rsid w:val="0024565A"/>
    <w:rsid w:val="0024594A"/>
    <w:rsid w:val="0024714D"/>
    <w:rsid w:val="00247609"/>
    <w:rsid w:val="00250488"/>
    <w:rsid w:val="00251460"/>
    <w:rsid w:val="00251DD6"/>
    <w:rsid w:val="00253906"/>
    <w:rsid w:val="00254BCC"/>
    <w:rsid w:val="00254D2D"/>
    <w:rsid w:val="00254F71"/>
    <w:rsid w:val="002553B9"/>
    <w:rsid w:val="00256B8C"/>
    <w:rsid w:val="00256D9E"/>
    <w:rsid w:val="00257A86"/>
    <w:rsid w:val="00260730"/>
    <w:rsid w:val="00261A03"/>
    <w:rsid w:val="00262121"/>
    <w:rsid w:val="00262B25"/>
    <w:rsid w:val="00263786"/>
    <w:rsid w:val="002639A9"/>
    <w:rsid w:val="00264248"/>
    <w:rsid w:val="00264527"/>
    <w:rsid w:val="00264EA0"/>
    <w:rsid w:val="00265291"/>
    <w:rsid w:val="002661C8"/>
    <w:rsid w:val="00270080"/>
    <w:rsid w:val="00270779"/>
    <w:rsid w:val="00270A4D"/>
    <w:rsid w:val="00270DAF"/>
    <w:rsid w:val="00270E4A"/>
    <w:rsid w:val="00271D4F"/>
    <w:rsid w:val="00271F22"/>
    <w:rsid w:val="00272FEC"/>
    <w:rsid w:val="0027352C"/>
    <w:rsid w:val="00274872"/>
    <w:rsid w:val="0027529D"/>
    <w:rsid w:val="00275328"/>
    <w:rsid w:val="002774FF"/>
    <w:rsid w:val="0027755A"/>
    <w:rsid w:val="00280C1C"/>
    <w:rsid w:val="00281461"/>
    <w:rsid w:val="002817DE"/>
    <w:rsid w:val="002824FD"/>
    <w:rsid w:val="002825E9"/>
    <w:rsid w:val="00282B8F"/>
    <w:rsid w:val="002831F3"/>
    <w:rsid w:val="00283573"/>
    <w:rsid w:val="0028383F"/>
    <w:rsid w:val="00283F07"/>
    <w:rsid w:val="0028417F"/>
    <w:rsid w:val="00284A62"/>
    <w:rsid w:val="002853BF"/>
    <w:rsid w:val="002862B3"/>
    <w:rsid w:val="002871D6"/>
    <w:rsid w:val="00287616"/>
    <w:rsid w:val="00287BEC"/>
    <w:rsid w:val="00287D71"/>
    <w:rsid w:val="002904E1"/>
    <w:rsid w:val="002905D4"/>
    <w:rsid w:val="0029095F"/>
    <w:rsid w:val="00290C50"/>
    <w:rsid w:val="00291A13"/>
    <w:rsid w:val="002925A3"/>
    <w:rsid w:val="0029290C"/>
    <w:rsid w:val="00292F6B"/>
    <w:rsid w:val="00293A28"/>
    <w:rsid w:val="00293FDA"/>
    <w:rsid w:val="00295064"/>
    <w:rsid w:val="0029620A"/>
    <w:rsid w:val="00296787"/>
    <w:rsid w:val="00297BB1"/>
    <w:rsid w:val="002A09D2"/>
    <w:rsid w:val="002A0AF4"/>
    <w:rsid w:val="002A10EF"/>
    <w:rsid w:val="002A1A13"/>
    <w:rsid w:val="002A1AD2"/>
    <w:rsid w:val="002A1FE8"/>
    <w:rsid w:val="002A2D95"/>
    <w:rsid w:val="002A3C14"/>
    <w:rsid w:val="002A3D65"/>
    <w:rsid w:val="002A3EB8"/>
    <w:rsid w:val="002A44B9"/>
    <w:rsid w:val="002A6649"/>
    <w:rsid w:val="002A6655"/>
    <w:rsid w:val="002A67EF"/>
    <w:rsid w:val="002A688B"/>
    <w:rsid w:val="002A7E3A"/>
    <w:rsid w:val="002B051A"/>
    <w:rsid w:val="002B071D"/>
    <w:rsid w:val="002B09FB"/>
    <w:rsid w:val="002B0BA4"/>
    <w:rsid w:val="002B0E54"/>
    <w:rsid w:val="002B1A76"/>
    <w:rsid w:val="002B1FCA"/>
    <w:rsid w:val="002B3470"/>
    <w:rsid w:val="002B40F1"/>
    <w:rsid w:val="002B481E"/>
    <w:rsid w:val="002B6232"/>
    <w:rsid w:val="002B7F6E"/>
    <w:rsid w:val="002C0D87"/>
    <w:rsid w:val="002C0E39"/>
    <w:rsid w:val="002C0F57"/>
    <w:rsid w:val="002C197D"/>
    <w:rsid w:val="002C1F82"/>
    <w:rsid w:val="002C2613"/>
    <w:rsid w:val="002C2AB0"/>
    <w:rsid w:val="002C33E5"/>
    <w:rsid w:val="002C340C"/>
    <w:rsid w:val="002C3F95"/>
    <w:rsid w:val="002C4C53"/>
    <w:rsid w:val="002C4E97"/>
    <w:rsid w:val="002C4E9F"/>
    <w:rsid w:val="002C568C"/>
    <w:rsid w:val="002C60E2"/>
    <w:rsid w:val="002C6CE5"/>
    <w:rsid w:val="002C72B6"/>
    <w:rsid w:val="002D18C1"/>
    <w:rsid w:val="002D1DF6"/>
    <w:rsid w:val="002D251B"/>
    <w:rsid w:val="002D372A"/>
    <w:rsid w:val="002D4CAC"/>
    <w:rsid w:val="002D52A7"/>
    <w:rsid w:val="002D5758"/>
    <w:rsid w:val="002D5893"/>
    <w:rsid w:val="002D731A"/>
    <w:rsid w:val="002D75D3"/>
    <w:rsid w:val="002E063E"/>
    <w:rsid w:val="002E0BCC"/>
    <w:rsid w:val="002E0DAD"/>
    <w:rsid w:val="002E23F7"/>
    <w:rsid w:val="002E404F"/>
    <w:rsid w:val="002E506B"/>
    <w:rsid w:val="002E553F"/>
    <w:rsid w:val="002E5B5E"/>
    <w:rsid w:val="002E69FF"/>
    <w:rsid w:val="002E6BCB"/>
    <w:rsid w:val="002E6F76"/>
    <w:rsid w:val="002E733C"/>
    <w:rsid w:val="002E7660"/>
    <w:rsid w:val="002E7912"/>
    <w:rsid w:val="002F0152"/>
    <w:rsid w:val="002F0255"/>
    <w:rsid w:val="002F0457"/>
    <w:rsid w:val="002F059E"/>
    <w:rsid w:val="002F1295"/>
    <w:rsid w:val="002F1543"/>
    <w:rsid w:val="002F1A47"/>
    <w:rsid w:val="002F2140"/>
    <w:rsid w:val="002F221A"/>
    <w:rsid w:val="002F24EA"/>
    <w:rsid w:val="002F27E2"/>
    <w:rsid w:val="002F2A7E"/>
    <w:rsid w:val="002F2E7F"/>
    <w:rsid w:val="002F36DC"/>
    <w:rsid w:val="002F3AD2"/>
    <w:rsid w:val="002F3AEE"/>
    <w:rsid w:val="002F4038"/>
    <w:rsid w:val="002F4D13"/>
    <w:rsid w:val="002F5E9A"/>
    <w:rsid w:val="002F757A"/>
    <w:rsid w:val="002F7675"/>
    <w:rsid w:val="00300F84"/>
    <w:rsid w:val="003010A4"/>
    <w:rsid w:val="00301195"/>
    <w:rsid w:val="00301DA3"/>
    <w:rsid w:val="0030383D"/>
    <w:rsid w:val="0030474B"/>
    <w:rsid w:val="00304B43"/>
    <w:rsid w:val="00304C7D"/>
    <w:rsid w:val="00305196"/>
    <w:rsid w:val="00305266"/>
    <w:rsid w:val="00305DED"/>
    <w:rsid w:val="00306309"/>
    <w:rsid w:val="00306A81"/>
    <w:rsid w:val="00310461"/>
    <w:rsid w:val="003104F3"/>
    <w:rsid w:val="00311380"/>
    <w:rsid w:val="003115F9"/>
    <w:rsid w:val="00313005"/>
    <w:rsid w:val="003134E2"/>
    <w:rsid w:val="00314FB2"/>
    <w:rsid w:val="003169E4"/>
    <w:rsid w:val="00317E0C"/>
    <w:rsid w:val="003203E1"/>
    <w:rsid w:val="003205FD"/>
    <w:rsid w:val="00321C2D"/>
    <w:rsid w:val="00322623"/>
    <w:rsid w:val="00323F09"/>
    <w:rsid w:val="003242CF"/>
    <w:rsid w:val="00324A78"/>
    <w:rsid w:val="00325410"/>
    <w:rsid w:val="00327706"/>
    <w:rsid w:val="00327E8B"/>
    <w:rsid w:val="00330A25"/>
    <w:rsid w:val="00330A41"/>
    <w:rsid w:val="00331DFE"/>
    <w:rsid w:val="00332493"/>
    <w:rsid w:val="003330C1"/>
    <w:rsid w:val="00333DE4"/>
    <w:rsid w:val="00334D65"/>
    <w:rsid w:val="00334F6E"/>
    <w:rsid w:val="00335516"/>
    <w:rsid w:val="0033713B"/>
    <w:rsid w:val="003372E9"/>
    <w:rsid w:val="0033742A"/>
    <w:rsid w:val="00337E8D"/>
    <w:rsid w:val="00340BE3"/>
    <w:rsid w:val="00340D92"/>
    <w:rsid w:val="00340F40"/>
    <w:rsid w:val="00341880"/>
    <w:rsid w:val="00341DA2"/>
    <w:rsid w:val="00342A5B"/>
    <w:rsid w:val="00342D9C"/>
    <w:rsid w:val="00343138"/>
    <w:rsid w:val="00343192"/>
    <w:rsid w:val="0034367B"/>
    <w:rsid w:val="0034534A"/>
    <w:rsid w:val="003458B3"/>
    <w:rsid w:val="003465B8"/>
    <w:rsid w:val="00346A7C"/>
    <w:rsid w:val="00347FA0"/>
    <w:rsid w:val="003515EB"/>
    <w:rsid w:val="00351786"/>
    <w:rsid w:val="0035198E"/>
    <w:rsid w:val="00351F56"/>
    <w:rsid w:val="003527C3"/>
    <w:rsid w:val="003528FD"/>
    <w:rsid w:val="003538F5"/>
    <w:rsid w:val="00354AD8"/>
    <w:rsid w:val="00354C34"/>
    <w:rsid w:val="00355209"/>
    <w:rsid w:val="00355316"/>
    <w:rsid w:val="00356203"/>
    <w:rsid w:val="0035644C"/>
    <w:rsid w:val="003570AD"/>
    <w:rsid w:val="003577FF"/>
    <w:rsid w:val="00357CCA"/>
    <w:rsid w:val="003607BB"/>
    <w:rsid w:val="003608B1"/>
    <w:rsid w:val="00360993"/>
    <w:rsid w:val="00360BDA"/>
    <w:rsid w:val="00360FA2"/>
    <w:rsid w:val="0036182B"/>
    <w:rsid w:val="003621AB"/>
    <w:rsid w:val="00362325"/>
    <w:rsid w:val="0036247F"/>
    <w:rsid w:val="00363826"/>
    <w:rsid w:val="00363A51"/>
    <w:rsid w:val="00363D13"/>
    <w:rsid w:val="00364295"/>
    <w:rsid w:val="00364342"/>
    <w:rsid w:val="00364646"/>
    <w:rsid w:val="00364720"/>
    <w:rsid w:val="00366B7D"/>
    <w:rsid w:val="00366CE8"/>
    <w:rsid w:val="00367E7A"/>
    <w:rsid w:val="003708A8"/>
    <w:rsid w:val="003708DB"/>
    <w:rsid w:val="003723FD"/>
    <w:rsid w:val="00374E18"/>
    <w:rsid w:val="00375097"/>
    <w:rsid w:val="00375845"/>
    <w:rsid w:val="00375994"/>
    <w:rsid w:val="003761E6"/>
    <w:rsid w:val="00376572"/>
    <w:rsid w:val="00376B3E"/>
    <w:rsid w:val="00376E9D"/>
    <w:rsid w:val="0037738C"/>
    <w:rsid w:val="00380BAE"/>
    <w:rsid w:val="00380BD2"/>
    <w:rsid w:val="00380C47"/>
    <w:rsid w:val="0038136E"/>
    <w:rsid w:val="003815C7"/>
    <w:rsid w:val="0038177B"/>
    <w:rsid w:val="00381ACD"/>
    <w:rsid w:val="00382144"/>
    <w:rsid w:val="003821E6"/>
    <w:rsid w:val="00382201"/>
    <w:rsid w:val="0038259F"/>
    <w:rsid w:val="00383401"/>
    <w:rsid w:val="00384B42"/>
    <w:rsid w:val="00384DE8"/>
    <w:rsid w:val="003855F4"/>
    <w:rsid w:val="00385CF1"/>
    <w:rsid w:val="00386AD7"/>
    <w:rsid w:val="00387DE0"/>
    <w:rsid w:val="00390F7D"/>
    <w:rsid w:val="00391B08"/>
    <w:rsid w:val="00392AAC"/>
    <w:rsid w:val="00393170"/>
    <w:rsid w:val="00393BC6"/>
    <w:rsid w:val="00396485"/>
    <w:rsid w:val="003968A1"/>
    <w:rsid w:val="00396A30"/>
    <w:rsid w:val="003A01B2"/>
    <w:rsid w:val="003A05BE"/>
    <w:rsid w:val="003A08F2"/>
    <w:rsid w:val="003A0C2F"/>
    <w:rsid w:val="003A20D2"/>
    <w:rsid w:val="003A2DFA"/>
    <w:rsid w:val="003A362D"/>
    <w:rsid w:val="003A44C1"/>
    <w:rsid w:val="003A4562"/>
    <w:rsid w:val="003A5273"/>
    <w:rsid w:val="003A528C"/>
    <w:rsid w:val="003A5453"/>
    <w:rsid w:val="003A5534"/>
    <w:rsid w:val="003A5E68"/>
    <w:rsid w:val="003A61D0"/>
    <w:rsid w:val="003B1D02"/>
    <w:rsid w:val="003B3C2C"/>
    <w:rsid w:val="003B3D16"/>
    <w:rsid w:val="003B46BF"/>
    <w:rsid w:val="003B4E6F"/>
    <w:rsid w:val="003B4F53"/>
    <w:rsid w:val="003B6942"/>
    <w:rsid w:val="003B6C17"/>
    <w:rsid w:val="003B7129"/>
    <w:rsid w:val="003B734D"/>
    <w:rsid w:val="003C019F"/>
    <w:rsid w:val="003C0FFC"/>
    <w:rsid w:val="003C139B"/>
    <w:rsid w:val="003C14A8"/>
    <w:rsid w:val="003C15E9"/>
    <w:rsid w:val="003C1689"/>
    <w:rsid w:val="003C1C50"/>
    <w:rsid w:val="003C2092"/>
    <w:rsid w:val="003C21A8"/>
    <w:rsid w:val="003C3296"/>
    <w:rsid w:val="003C3597"/>
    <w:rsid w:val="003C3C24"/>
    <w:rsid w:val="003C66FD"/>
    <w:rsid w:val="003C6775"/>
    <w:rsid w:val="003D0641"/>
    <w:rsid w:val="003D069C"/>
    <w:rsid w:val="003D07E3"/>
    <w:rsid w:val="003D09E0"/>
    <w:rsid w:val="003D0EA9"/>
    <w:rsid w:val="003D0F56"/>
    <w:rsid w:val="003D12DE"/>
    <w:rsid w:val="003D1D0E"/>
    <w:rsid w:val="003D1E6C"/>
    <w:rsid w:val="003D2EE6"/>
    <w:rsid w:val="003D2F2D"/>
    <w:rsid w:val="003D3672"/>
    <w:rsid w:val="003D39D3"/>
    <w:rsid w:val="003D3C71"/>
    <w:rsid w:val="003D45FF"/>
    <w:rsid w:val="003D50A3"/>
    <w:rsid w:val="003D5932"/>
    <w:rsid w:val="003D5E1C"/>
    <w:rsid w:val="003D5E5A"/>
    <w:rsid w:val="003D6334"/>
    <w:rsid w:val="003D6390"/>
    <w:rsid w:val="003D6DC6"/>
    <w:rsid w:val="003D750E"/>
    <w:rsid w:val="003D79B9"/>
    <w:rsid w:val="003E0091"/>
    <w:rsid w:val="003E01C9"/>
    <w:rsid w:val="003E0708"/>
    <w:rsid w:val="003E1422"/>
    <w:rsid w:val="003E1B10"/>
    <w:rsid w:val="003E22D0"/>
    <w:rsid w:val="003E2446"/>
    <w:rsid w:val="003E3E62"/>
    <w:rsid w:val="003E4558"/>
    <w:rsid w:val="003E45DD"/>
    <w:rsid w:val="003E4D37"/>
    <w:rsid w:val="003E5A65"/>
    <w:rsid w:val="003E61B2"/>
    <w:rsid w:val="003E641C"/>
    <w:rsid w:val="003F1326"/>
    <w:rsid w:val="003F283B"/>
    <w:rsid w:val="003F2A62"/>
    <w:rsid w:val="003F3377"/>
    <w:rsid w:val="003F3465"/>
    <w:rsid w:val="003F39D3"/>
    <w:rsid w:val="003F3CC5"/>
    <w:rsid w:val="003F496D"/>
    <w:rsid w:val="003F72EE"/>
    <w:rsid w:val="00400927"/>
    <w:rsid w:val="00401256"/>
    <w:rsid w:val="00401934"/>
    <w:rsid w:val="00401FB1"/>
    <w:rsid w:val="004037E7"/>
    <w:rsid w:val="00403BDA"/>
    <w:rsid w:val="00404E02"/>
    <w:rsid w:val="00405274"/>
    <w:rsid w:val="00405886"/>
    <w:rsid w:val="00405C79"/>
    <w:rsid w:val="00405F21"/>
    <w:rsid w:val="00406A64"/>
    <w:rsid w:val="00406C3A"/>
    <w:rsid w:val="0041001D"/>
    <w:rsid w:val="00411169"/>
    <w:rsid w:val="00411EAB"/>
    <w:rsid w:val="0041483B"/>
    <w:rsid w:val="00414BCF"/>
    <w:rsid w:val="004151C4"/>
    <w:rsid w:val="00415589"/>
    <w:rsid w:val="004169B7"/>
    <w:rsid w:val="00417B6F"/>
    <w:rsid w:val="00420256"/>
    <w:rsid w:val="00420C52"/>
    <w:rsid w:val="00420CB1"/>
    <w:rsid w:val="00421D7B"/>
    <w:rsid w:val="004235C2"/>
    <w:rsid w:val="00423D9B"/>
    <w:rsid w:val="00423F4D"/>
    <w:rsid w:val="00424500"/>
    <w:rsid w:val="00424656"/>
    <w:rsid w:val="00425403"/>
    <w:rsid w:val="00425BE5"/>
    <w:rsid w:val="00426B87"/>
    <w:rsid w:val="00427010"/>
    <w:rsid w:val="00427C92"/>
    <w:rsid w:val="004303E9"/>
    <w:rsid w:val="0043055F"/>
    <w:rsid w:val="00430622"/>
    <w:rsid w:val="004307F3"/>
    <w:rsid w:val="0043095F"/>
    <w:rsid w:val="00431C74"/>
    <w:rsid w:val="00432992"/>
    <w:rsid w:val="00432BD3"/>
    <w:rsid w:val="004334EB"/>
    <w:rsid w:val="00433E6B"/>
    <w:rsid w:val="00434240"/>
    <w:rsid w:val="004348B0"/>
    <w:rsid w:val="00434C52"/>
    <w:rsid w:val="004351A9"/>
    <w:rsid w:val="0043599D"/>
    <w:rsid w:val="00436762"/>
    <w:rsid w:val="00436886"/>
    <w:rsid w:val="00436D5C"/>
    <w:rsid w:val="00436ED6"/>
    <w:rsid w:val="004371CF"/>
    <w:rsid w:val="00437652"/>
    <w:rsid w:val="00437916"/>
    <w:rsid w:val="00437D9C"/>
    <w:rsid w:val="004400A3"/>
    <w:rsid w:val="00441D3C"/>
    <w:rsid w:val="00441E7A"/>
    <w:rsid w:val="00442050"/>
    <w:rsid w:val="00444E50"/>
    <w:rsid w:val="00444F2A"/>
    <w:rsid w:val="00445084"/>
    <w:rsid w:val="00445735"/>
    <w:rsid w:val="00445F61"/>
    <w:rsid w:val="00445FC7"/>
    <w:rsid w:val="004462B4"/>
    <w:rsid w:val="004503EC"/>
    <w:rsid w:val="0045108D"/>
    <w:rsid w:val="00452996"/>
    <w:rsid w:val="00452F81"/>
    <w:rsid w:val="004530D2"/>
    <w:rsid w:val="0045386E"/>
    <w:rsid w:val="00454658"/>
    <w:rsid w:val="00454A05"/>
    <w:rsid w:val="00454B1B"/>
    <w:rsid w:val="00454BF6"/>
    <w:rsid w:val="004554B6"/>
    <w:rsid w:val="0045569D"/>
    <w:rsid w:val="00456377"/>
    <w:rsid w:val="00456699"/>
    <w:rsid w:val="00456B59"/>
    <w:rsid w:val="0045724E"/>
    <w:rsid w:val="0045769E"/>
    <w:rsid w:val="00460E9C"/>
    <w:rsid w:val="004610A8"/>
    <w:rsid w:val="004613FD"/>
    <w:rsid w:val="00461521"/>
    <w:rsid w:val="00461A12"/>
    <w:rsid w:val="00461FFF"/>
    <w:rsid w:val="004627E7"/>
    <w:rsid w:val="00462BAC"/>
    <w:rsid w:val="0046308D"/>
    <w:rsid w:val="0046472A"/>
    <w:rsid w:val="00464B1D"/>
    <w:rsid w:val="004657A4"/>
    <w:rsid w:val="004659C3"/>
    <w:rsid w:val="00467887"/>
    <w:rsid w:val="0047009B"/>
    <w:rsid w:val="00470324"/>
    <w:rsid w:val="004703C9"/>
    <w:rsid w:val="004712B0"/>
    <w:rsid w:val="00471BED"/>
    <w:rsid w:val="00471E6E"/>
    <w:rsid w:val="00472047"/>
    <w:rsid w:val="00472255"/>
    <w:rsid w:val="0047243E"/>
    <w:rsid w:val="00473B7B"/>
    <w:rsid w:val="00474ABA"/>
    <w:rsid w:val="00474B9C"/>
    <w:rsid w:val="00474C54"/>
    <w:rsid w:val="00475431"/>
    <w:rsid w:val="004757B3"/>
    <w:rsid w:val="00475C6C"/>
    <w:rsid w:val="0047615B"/>
    <w:rsid w:val="00476FC5"/>
    <w:rsid w:val="00477D04"/>
    <w:rsid w:val="00481DB0"/>
    <w:rsid w:val="004826B4"/>
    <w:rsid w:val="00482B20"/>
    <w:rsid w:val="0048378A"/>
    <w:rsid w:val="00483C03"/>
    <w:rsid w:val="00484E1C"/>
    <w:rsid w:val="00484EC4"/>
    <w:rsid w:val="00485712"/>
    <w:rsid w:val="004866E9"/>
    <w:rsid w:val="00486AAF"/>
    <w:rsid w:val="004875A3"/>
    <w:rsid w:val="0048775A"/>
    <w:rsid w:val="00487EE4"/>
    <w:rsid w:val="00490614"/>
    <w:rsid w:val="00491026"/>
    <w:rsid w:val="004915B2"/>
    <w:rsid w:val="00492696"/>
    <w:rsid w:val="0049275E"/>
    <w:rsid w:val="00492EE1"/>
    <w:rsid w:val="0049334C"/>
    <w:rsid w:val="00493A4C"/>
    <w:rsid w:val="00493E87"/>
    <w:rsid w:val="004954EC"/>
    <w:rsid w:val="00495921"/>
    <w:rsid w:val="00495FA1"/>
    <w:rsid w:val="00496ECE"/>
    <w:rsid w:val="00497147"/>
    <w:rsid w:val="004975AA"/>
    <w:rsid w:val="004A0442"/>
    <w:rsid w:val="004A062D"/>
    <w:rsid w:val="004A0F3A"/>
    <w:rsid w:val="004A1301"/>
    <w:rsid w:val="004A132E"/>
    <w:rsid w:val="004A1DC1"/>
    <w:rsid w:val="004A2882"/>
    <w:rsid w:val="004A2EE5"/>
    <w:rsid w:val="004A3888"/>
    <w:rsid w:val="004A3BF0"/>
    <w:rsid w:val="004A5549"/>
    <w:rsid w:val="004A5B61"/>
    <w:rsid w:val="004A6AA2"/>
    <w:rsid w:val="004A6D18"/>
    <w:rsid w:val="004A739A"/>
    <w:rsid w:val="004B0994"/>
    <w:rsid w:val="004B208A"/>
    <w:rsid w:val="004B322F"/>
    <w:rsid w:val="004B454E"/>
    <w:rsid w:val="004B51A0"/>
    <w:rsid w:val="004B569D"/>
    <w:rsid w:val="004B5816"/>
    <w:rsid w:val="004B7769"/>
    <w:rsid w:val="004B7B87"/>
    <w:rsid w:val="004C139C"/>
    <w:rsid w:val="004C1835"/>
    <w:rsid w:val="004C32E9"/>
    <w:rsid w:val="004C33BC"/>
    <w:rsid w:val="004C355A"/>
    <w:rsid w:val="004C36C4"/>
    <w:rsid w:val="004C3CED"/>
    <w:rsid w:val="004C3D09"/>
    <w:rsid w:val="004C41BC"/>
    <w:rsid w:val="004C5AE6"/>
    <w:rsid w:val="004C5E57"/>
    <w:rsid w:val="004C6650"/>
    <w:rsid w:val="004D04D0"/>
    <w:rsid w:val="004D07B7"/>
    <w:rsid w:val="004D0C0F"/>
    <w:rsid w:val="004D22AD"/>
    <w:rsid w:val="004D23D3"/>
    <w:rsid w:val="004D2B7B"/>
    <w:rsid w:val="004D307B"/>
    <w:rsid w:val="004D336C"/>
    <w:rsid w:val="004D39D4"/>
    <w:rsid w:val="004D3B83"/>
    <w:rsid w:val="004D4285"/>
    <w:rsid w:val="004D5707"/>
    <w:rsid w:val="004D5728"/>
    <w:rsid w:val="004D63EE"/>
    <w:rsid w:val="004D6FBB"/>
    <w:rsid w:val="004D72D9"/>
    <w:rsid w:val="004D7558"/>
    <w:rsid w:val="004D78B7"/>
    <w:rsid w:val="004E1047"/>
    <w:rsid w:val="004E10AF"/>
    <w:rsid w:val="004E18DA"/>
    <w:rsid w:val="004E22D3"/>
    <w:rsid w:val="004E3557"/>
    <w:rsid w:val="004E4562"/>
    <w:rsid w:val="004E4BA9"/>
    <w:rsid w:val="004E53DC"/>
    <w:rsid w:val="004E5D57"/>
    <w:rsid w:val="004E7DCA"/>
    <w:rsid w:val="004F00C9"/>
    <w:rsid w:val="004F0F20"/>
    <w:rsid w:val="004F11BC"/>
    <w:rsid w:val="004F1B63"/>
    <w:rsid w:val="004F1DE9"/>
    <w:rsid w:val="004F2457"/>
    <w:rsid w:val="004F26FA"/>
    <w:rsid w:val="004F2BE7"/>
    <w:rsid w:val="004F3F53"/>
    <w:rsid w:val="004F43F6"/>
    <w:rsid w:val="004F481A"/>
    <w:rsid w:val="004F5571"/>
    <w:rsid w:val="004F56EC"/>
    <w:rsid w:val="004F72FC"/>
    <w:rsid w:val="0050107B"/>
    <w:rsid w:val="0050129B"/>
    <w:rsid w:val="00502673"/>
    <w:rsid w:val="00503802"/>
    <w:rsid w:val="00503AB5"/>
    <w:rsid w:val="00504187"/>
    <w:rsid w:val="005046E7"/>
    <w:rsid w:val="005052D5"/>
    <w:rsid w:val="00506568"/>
    <w:rsid w:val="005069B0"/>
    <w:rsid w:val="00510D2B"/>
    <w:rsid w:val="00512221"/>
    <w:rsid w:val="0051229F"/>
    <w:rsid w:val="00512B75"/>
    <w:rsid w:val="00512CD8"/>
    <w:rsid w:val="00513030"/>
    <w:rsid w:val="00514812"/>
    <w:rsid w:val="0051499B"/>
    <w:rsid w:val="00514C27"/>
    <w:rsid w:val="005154F8"/>
    <w:rsid w:val="00515BD6"/>
    <w:rsid w:val="00515CD9"/>
    <w:rsid w:val="00516445"/>
    <w:rsid w:val="00517205"/>
    <w:rsid w:val="00517805"/>
    <w:rsid w:val="00517B71"/>
    <w:rsid w:val="0052186A"/>
    <w:rsid w:val="00521BF3"/>
    <w:rsid w:val="0052289F"/>
    <w:rsid w:val="00522B18"/>
    <w:rsid w:val="00522D8E"/>
    <w:rsid w:val="0052445A"/>
    <w:rsid w:val="00524711"/>
    <w:rsid w:val="0052530A"/>
    <w:rsid w:val="0052565D"/>
    <w:rsid w:val="0052669D"/>
    <w:rsid w:val="00532173"/>
    <w:rsid w:val="00533595"/>
    <w:rsid w:val="00533824"/>
    <w:rsid w:val="005340D9"/>
    <w:rsid w:val="005347D1"/>
    <w:rsid w:val="00534901"/>
    <w:rsid w:val="00535146"/>
    <w:rsid w:val="005351DB"/>
    <w:rsid w:val="00535645"/>
    <w:rsid w:val="00535935"/>
    <w:rsid w:val="00535F5B"/>
    <w:rsid w:val="00536A73"/>
    <w:rsid w:val="00537B57"/>
    <w:rsid w:val="00540287"/>
    <w:rsid w:val="0054094E"/>
    <w:rsid w:val="00540A81"/>
    <w:rsid w:val="00542631"/>
    <w:rsid w:val="00542A4C"/>
    <w:rsid w:val="005433D8"/>
    <w:rsid w:val="005433EB"/>
    <w:rsid w:val="0054368B"/>
    <w:rsid w:val="00543799"/>
    <w:rsid w:val="005437AD"/>
    <w:rsid w:val="0054496D"/>
    <w:rsid w:val="005450E2"/>
    <w:rsid w:val="00545173"/>
    <w:rsid w:val="0054525E"/>
    <w:rsid w:val="00545327"/>
    <w:rsid w:val="00545B95"/>
    <w:rsid w:val="00545BE1"/>
    <w:rsid w:val="005463F0"/>
    <w:rsid w:val="005464F4"/>
    <w:rsid w:val="00546746"/>
    <w:rsid w:val="00546D04"/>
    <w:rsid w:val="00546F5F"/>
    <w:rsid w:val="00547124"/>
    <w:rsid w:val="005476AE"/>
    <w:rsid w:val="00547E7C"/>
    <w:rsid w:val="00551F23"/>
    <w:rsid w:val="00552940"/>
    <w:rsid w:val="005538E2"/>
    <w:rsid w:val="00553A5A"/>
    <w:rsid w:val="00553B1C"/>
    <w:rsid w:val="005542B5"/>
    <w:rsid w:val="00554347"/>
    <w:rsid w:val="005543D3"/>
    <w:rsid w:val="005545F6"/>
    <w:rsid w:val="005546E0"/>
    <w:rsid w:val="00554D19"/>
    <w:rsid w:val="00555DF1"/>
    <w:rsid w:val="0055659F"/>
    <w:rsid w:val="00556A30"/>
    <w:rsid w:val="00560770"/>
    <w:rsid w:val="00560C12"/>
    <w:rsid w:val="0056159C"/>
    <w:rsid w:val="00561E7C"/>
    <w:rsid w:val="00561E94"/>
    <w:rsid w:val="00561EE3"/>
    <w:rsid w:val="005629D7"/>
    <w:rsid w:val="005638DF"/>
    <w:rsid w:val="00563E6D"/>
    <w:rsid w:val="00565016"/>
    <w:rsid w:val="0056503E"/>
    <w:rsid w:val="00565200"/>
    <w:rsid w:val="00565873"/>
    <w:rsid w:val="00565FC7"/>
    <w:rsid w:val="00566011"/>
    <w:rsid w:val="005668B1"/>
    <w:rsid w:val="00567257"/>
    <w:rsid w:val="00570945"/>
    <w:rsid w:val="005720FF"/>
    <w:rsid w:val="005721FA"/>
    <w:rsid w:val="00572683"/>
    <w:rsid w:val="0057273F"/>
    <w:rsid w:val="0057276E"/>
    <w:rsid w:val="00572FCC"/>
    <w:rsid w:val="005732AF"/>
    <w:rsid w:val="005737F8"/>
    <w:rsid w:val="0057432D"/>
    <w:rsid w:val="00575EB8"/>
    <w:rsid w:val="00575F05"/>
    <w:rsid w:val="0057652B"/>
    <w:rsid w:val="00577013"/>
    <w:rsid w:val="0058128E"/>
    <w:rsid w:val="0058132C"/>
    <w:rsid w:val="00582027"/>
    <w:rsid w:val="00582131"/>
    <w:rsid w:val="00582265"/>
    <w:rsid w:val="00582816"/>
    <w:rsid w:val="00583896"/>
    <w:rsid w:val="00583AA1"/>
    <w:rsid w:val="00584055"/>
    <w:rsid w:val="0058487E"/>
    <w:rsid w:val="00584BD3"/>
    <w:rsid w:val="0058532F"/>
    <w:rsid w:val="00585519"/>
    <w:rsid w:val="00587171"/>
    <w:rsid w:val="00587C60"/>
    <w:rsid w:val="005900C8"/>
    <w:rsid w:val="00590303"/>
    <w:rsid w:val="00590A7F"/>
    <w:rsid w:val="00590F96"/>
    <w:rsid w:val="005910CF"/>
    <w:rsid w:val="00591C8F"/>
    <w:rsid w:val="00592455"/>
    <w:rsid w:val="00592F42"/>
    <w:rsid w:val="005938E7"/>
    <w:rsid w:val="00593977"/>
    <w:rsid w:val="005944EA"/>
    <w:rsid w:val="00594DA5"/>
    <w:rsid w:val="00595511"/>
    <w:rsid w:val="00595D64"/>
    <w:rsid w:val="0059634B"/>
    <w:rsid w:val="0059647F"/>
    <w:rsid w:val="0059653D"/>
    <w:rsid w:val="005973FB"/>
    <w:rsid w:val="00597578"/>
    <w:rsid w:val="005A05E7"/>
    <w:rsid w:val="005A0EDE"/>
    <w:rsid w:val="005A100D"/>
    <w:rsid w:val="005A280E"/>
    <w:rsid w:val="005A33A2"/>
    <w:rsid w:val="005A3FFB"/>
    <w:rsid w:val="005A44A8"/>
    <w:rsid w:val="005A4C41"/>
    <w:rsid w:val="005A4CBA"/>
    <w:rsid w:val="005A4EB5"/>
    <w:rsid w:val="005A5A95"/>
    <w:rsid w:val="005A6ED0"/>
    <w:rsid w:val="005A7DB6"/>
    <w:rsid w:val="005A7F65"/>
    <w:rsid w:val="005B0411"/>
    <w:rsid w:val="005B08B8"/>
    <w:rsid w:val="005B0A10"/>
    <w:rsid w:val="005B1AE9"/>
    <w:rsid w:val="005B1D0D"/>
    <w:rsid w:val="005B2A35"/>
    <w:rsid w:val="005B3062"/>
    <w:rsid w:val="005B467F"/>
    <w:rsid w:val="005B4BF6"/>
    <w:rsid w:val="005B5519"/>
    <w:rsid w:val="005B7FF4"/>
    <w:rsid w:val="005C082A"/>
    <w:rsid w:val="005C0A64"/>
    <w:rsid w:val="005C0C9B"/>
    <w:rsid w:val="005C11E2"/>
    <w:rsid w:val="005C25DD"/>
    <w:rsid w:val="005C6B59"/>
    <w:rsid w:val="005C7C76"/>
    <w:rsid w:val="005D04BD"/>
    <w:rsid w:val="005D0557"/>
    <w:rsid w:val="005D056F"/>
    <w:rsid w:val="005D0D6A"/>
    <w:rsid w:val="005D139A"/>
    <w:rsid w:val="005D158E"/>
    <w:rsid w:val="005D17A1"/>
    <w:rsid w:val="005D195B"/>
    <w:rsid w:val="005D196C"/>
    <w:rsid w:val="005D1E7D"/>
    <w:rsid w:val="005D2027"/>
    <w:rsid w:val="005D2115"/>
    <w:rsid w:val="005D3E73"/>
    <w:rsid w:val="005D44BD"/>
    <w:rsid w:val="005D4826"/>
    <w:rsid w:val="005D4F78"/>
    <w:rsid w:val="005D5CD4"/>
    <w:rsid w:val="005D60B4"/>
    <w:rsid w:val="005D6F75"/>
    <w:rsid w:val="005D7C7C"/>
    <w:rsid w:val="005E0811"/>
    <w:rsid w:val="005E0C9A"/>
    <w:rsid w:val="005E0ECF"/>
    <w:rsid w:val="005E0F19"/>
    <w:rsid w:val="005E187A"/>
    <w:rsid w:val="005E239A"/>
    <w:rsid w:val="005E3074"/>
    <w:rsid w:val="005E31D2"/>
    <w:rsid w:val="005E4D03"/>
    <w:rsid w:val="005E5C17"/>
    <w:rsid w:val="005E65F8"/>
    <w:rsid w:val="005E731F"/>
    <w:rsid w:val="005E75FC"/>
    <w:rsid w:val="005E7A76"/>
    <w:rsid w:val="005E7C22"/>
    <w:rsid w:val="005E7F43"/>
    <w:rsid w:val="005F04E7"/>
    <w:rsid w:val="005F0F86"/>
    <w:rsid w:val="005F1D1B"/>
    <w:rsid w:val="005F2E51"/>
    <w:rsid w:val="005F474B"/>
    <w:rsid w:val="005F5305"/>
    <w:rsid w:val="005F56AA"/>
    <w:rsid w:val="005F6676"/>
    <w:rsid w:val="005F7505"/>
    <w:rsid w:val="005F7B74"/>
    <w:rsid w:val="00601BA5"/>
    <w:rsid w:val="00601FD8"/>
    <w:rsid w:val="006032B3"/>
    <w:rsid w:val="00603CF8"/>
    <w:rsid w:val="00603D27"/>
    <w:rsid w:val="0060402F"/>
    <w:rsid w:val="00604AAC"/>
    <w:rsid w:val="00604E3C"/>
    <w:rsid w:val="00605196"/>
    <w:rsid w:val="00605C8C"/>
    <w:rsid w:val="00605E87"/>
    <w:rsid w:val="006062B2"/>
    <w:rsid w:val="006062E7"/>
    <w:rsid w:val="006063B2"/>
    <w:rsid w:val="00607204"/>
    <w:rsid w:val="00607368"/>
    <w:rsid w:val="00607457"/>
    <w:rsid w:val="00607AFA"/>
    <w:rsid w:val="00607BD5"/>
    <w:rsid w:val="006102F9"/>
    <w:rsid w:val="00610D7E"/>
    <w:rsid w:val="00610F0D"/>
    <w:rsid w:val="006118CF"/>
    <w:rsid w:val="00611ABA"/>
    <w:rsid w:val="00611C80"/>
    <w:rsid w:val="00612ED8"/>
    <w:rsid w:val="00613D37"/>
    <w:rsid w:val="00613D75"/>
    <w:rsid w:val="0061423E"/>
    <w:rsid w:val="00614458"/>
    <w:rsid w:val="00614D6D"/>
    <w:rsid w:val="00614E7F"/>
    <w:rsid w:val="006150E1"/>
    <w:rsid w:val="006155E2"/>
    <w:rsid w:val="006162EC"/>
    <w:rsid w:val="0061659F"/>
    <w:rsid w:val="006168FC"/>
    <w:rsid w:val="00616E3A"/>
    <w:rsid w:val="00617A1A"/>
    <w:rsid w:val="0062014A"/>
    <w:rsid w:val="00620249"/>
    <w:rsid w:val="0062229C"/>
    <w:rsid w:val="00622515"/>
    <w:rsid w:val="00623754"/>
    <w:rsid w:val="00623DAB"/>
    <w:rsid w:val="00624326"/>
    <w:rsid w:val="006248E6"/>
    <w:rsid w:val="00624AE0"/>
    <w:rsid w:val="006259C2"/>
    <w:rsid w:val="00626237"/>
    <w:rsid w:val="00626A61"/>
    <w:rsid w:val="006277DA"/>
    <w:rsid w:val="00627E8B"/>
    <w:rsid w:val="0063027D"/>
    <w:rsid w:val="006311FB"/>
    <w:rsid w:val="006318B0"/>
    <w:rsid w:val="00631C7C"/>
    <w:rsid w:val="0063435D"/>
    <w:rsid w:val="00635A3E"/>
    <w:rsid w:val="00635AE4"/>
    <w:rsid w:val="006368B1"/>
    <w:rsid w:val="00636C0F"/>
    <w:rsid w:val="006372B6"/>
    <w:rsid w:val="00640924"/>
    <w:rsid w:val="00640F23"/>
    <w:rsid w:val="00641F1E"/>
    <w:rsid w:val="006422A8"/>
    <w:rsid w:val="006423F4"/>
    <w:rsid w:val="00642461"/>
    <w:rsid w:val="006426FC"/>
    <w:rsid w:val="0064285E"/>
    <w:rsid w:val="00642AC1"/>
    <w:rsid w:val="00642B64"/>
    <w:rsid w:val="00642C67"/>
    <w:rsid w:val="006436C5"/>
    <w:rsid w:val="00645667"/>
    <w:rsid w:val="006459AD"/>
    <w:rsid w:val="00647BF1"/>
    <w:rsid w:val="00647F1D"/>
    <w:rsid w:val="006507EC"/>
    <w:rsid w:val="00651C31"/>
    <w:rsid w:val="006522B9"/>
    <w:rsid w:val="006527CF"/>
    <w:rsid w:val="0065287C"/>
    <w:rsid w:val="00652A5B"/>
    <w:rsid w:val="00652C92"/>
    <w:rsid w:val="00653A31"/>
    <w:rsid w:val="0065403E"/>
    <w:rsid w:val="00654AFE"/>
    <w:rsid w:val="00655E6F"/>
    <w:rsid w:val="00657668"/>
    <w:rsid w:val="0065794B"/>
    <w:rsid w:val="0066039B"/>
    <w:rsid w:val="006608AD"/>
    <w:rsid w:val="00660E3E"/>
    <w:rsid w:val="00661328"/>
    <w:rsid w:val="00661437"/>
    <w:rsid w:val="006620AC"/>
    <w:rsid w:val="0066230B"/>
    <w:rsid w:val="006635FF"/>
    <w:rsid w:val="00664186"/>
    <w:rsid w:val="006645D6"/>
    <w:rsid w:val="00665393"/>
    <w:rsid w:val="00665B07"/>
    <w:rsid w:val="006666AE"/>
    <w:rsid w:val="00666FFA"/>
    <w:rsid w:val="00670556"/>
    <w:rsid w:val="00670950"/>
    <w:rsid w:val="00670A5C"/>
    <w:rsid w:val="0067101D"/>
    <w:rsid w:val="00671B54"/>
    <w:rsid w:val="00672417"/>
    <w:rsid w:val="00673032"/>
    <w:rsid w:val="00673245"/>
    <w:rsid w:val="00673B8E"/>
    <w:rsid w:val="00674373"/>
    <w:rsid w:val="00674DC4"/>
    <w:rsid w:val="00675670"/>
    <w:rsid w:val="006758D0"/>
    <w:rsid w:val="00676522"/>
    <w:rsid w:val="00676E40"/>
    <w:rsid w:val="00676FD8"/>
    <w:rsid w:val="00677BA9"/>
    <w:rsid w:val="006806E1"/>
    <w:rsid w:val="00680BFE"/>
    <w:rsid w:val="00680DD6"/>
    <w:rsid w:val="0068150C"/>
    <w:rsid w:val="00682507"/>
    <w:rsid w:val="00682600"/>
    <w:rsid w:val="00682DA4"/>
    <w:rsid w:val="00683F3B"/>
    <w:rsid w:val="00683F52"/>
    <w:rsid w:val="0068407F"/>
    <w:rsid w:val="00684D7C"/>
    <w:rsid w:val="0068598D"/>
    <w:rsid w:val="00685AF2"/>
    <w:rsid w:val="006865D4"/>
    <w:rsid w:val="00687180"/>
    <w:rsid w:val="00687355"/>
    <w:rsid w:val="00687E2A"/>
    <w:rsid w:val="006918FC"/>
    <w:rsid w:val="00692B67"/>
    <w:rsid w:val="00692DBA"/>
    <w:rsid w:val="00693022"/>
    <w:rsid w:val="006935DD"/>
    <w:rsid w:val="00693C34"/>
    <w:rsid w:val="00693C43"/>
    <w:rsid w:val="00694144"/>
    <w:rsid w:val="006946D3"/>
    <w:rsid w:val="0069489A"/>
    <w:rsid w:val="0069564B"/>
    <w:rsid w:val="00695805"/>
    <w:rsid w:val="00695E79"/>
    <w:rsid w:val="00696512"/>
    <w:rsid w:val="00696826"/>
    <w:rsid w:val="006968CD"/>
    <w:rsid w:val="00696B10"/>
    <w:rsid w:val="006A009D"/>
    <w:rsid w:val="006A17A2"/>
    <w:rsid w:val="006A2086"/>
    <w:rsid w:val="006A2EF2"/>
    <w:rsid w:val="006A33D1"/>
    <w:rsid w:val="006A3882"/>
    <w:rsid w:val="006A3B17"/>
    <w:rsid w:val="006A3B54"/>
    <w:rsid w:val="006A609C"/>
    <w:rsid w:val="006A6611"/>
    <w:rsid w:val="006A67FD"/>
    <w:rsid w:val="006A6B2F"/>
    <w:rsid w:val="006A6FEF"/>
    <w:rsid w:val="006A7068"/>
    <w:rsid w:val="006A7891"/>
    <w:rsid w:val="006B1D38"/>
    <w:rsid w:val="006B1E06"/>
    <w:rsid w:val="006B2FE9"/>
    <w:rsid w:val="006B3846"/>
    <w:rsid w:val="006B3C1A"/>
    <w:rsid w:val="006B41B3"/>
    <w:rsid w:val="006B4A00"/>
    <w:rsid w:val="006B4D43"/>
    <w:rsid w:val="006B4D6C"/>
    <w:rsid w:val="006B5EDB"/>
    <w:rsid w:val="006B5FA4"/>
    <w:rsid w:val="006B69FB"/>
    <w:rsid w:val="006B6D0C"/>
    <w:rsid w:val="006B744D"/>
    <w:rsid w:val="006B7525"/>
    <w:rsid w:val="006B758B"/>
    <w:rsid w:val="006B788F"/>
    <w:rsid w:val="006C0D3D"/>
    <w:rsid w:val="006C1A1A"/>
    <w:rsid w:val="006C2DAF"/>
    <w:rsid w:val="006C33A2"/>
    <w:rsid w:val="006C3D9D"/>
    <w:rsid w:val="006C46A5"/>
    <w:rsid w:val="006C4E5E"/>
    <w:rsid w:val="006C4FD8"/>
    <w:rsid w:val="006C57B3"/>
    <w:rsid w:val="006C5AA2"/>
    <w:rsid w:val="006C5E37"/>
    <w:rsid w:val="006C67DC"/>
    <w:rsid w:val="006C6AE8"/>
    <w:rsid w:val="006D008C"/>
    <w:rsid w:val="006D018B"/>
    <w:rsid w:val="006D07A6"/>
    <w:rsid w:val="006D0832"/>
    <w:rsid w:val="006D0C64"/>
    <w:rsid w:val="006D1747"/>
    <w:rsid w:val="006D1D69"/>
    <w:rsid w:val="006D2039"/>
    <w:rsid w:val="006D21F2"/>
    <w:rsid w:val="006D481C"/>
    <w:rsid w:val="006D4867"/>
    <w:rsid w:val="006D63A4"/>
    <w:rsid w:val="006D69CA"/>
    <w:rsid w:val="006D6CC0"/>
    <w:rsid w:val="006E02E8"/>
    <w:rsid w:val="006E0CC4"/>
    <w:rsid w:val="006E137A"/>
    <w:rsid w:val="006E1EE4"/>
    <w:rsid w:val="006E364E"/>
    <w:rsid w:val="006E36F4"/>
    <w:rsid w:val="006E4331"/>
    <w:rsid w:val="006E49ED"/>
    <w:rsid w:val="006E547E"/>
    <w:rsid w:val="006E56E9"/>
    <w:rsid w:val="006E5773"/>
    <w:rsid w:val="006E58FA"/>
    <w:rsid w:val="006E5BD6"/>
    <w:rsid w:val="006E610F"/>
    <w:rsid w:val="006E65EF"/>
    <w:rsid w:val="006F0C58"/>
    <w:rsid w:val="006F147E"/>
    <w:rsid w:val="006F152D"/>
    <w:rsid w:val="006F17E2"/>
    <w:rsid w:val="006F244C"/>
    <w:rsid w:val="006F4646"/>
    <w:rsid w:val="006F48E3"/>
    <w:rsid w:val="006F4C12"/>
    <w:rsid w:val="006F4C6D"/>
    <w:rsid w:val="006F5D62"/>
    <w:rsid w:val="006F6E1E"/>
    <w:rsid w:val="006F7602"/>
    <w:rsid w:val="006F7CB2"/>
    <w:rsid w:val="00700251"/>
    <w:rsid w:val="00701CAA"/>
    <w:rsid w:val="007027C9"/>
    <w:rsid w:val="007029E5"/>
    <w:rsid w:val="00702D4B"/>
    <w:rsid w:val="00702DD3"/>
    <w:rsid w:val="00703FB0"/>
    <w:rsid w:val="00704635"/>
    <w:rsid w:val="00704EFC"/>
    <w:rsid w:val="00705436"/>
    <w:rsid w:val="00705716"/>
    <w:rsid w:val="00705765"/>
    <w:rsid w:val="007059DD"/>
    <w:rsid w:val="00705D21"/>
    <w:rsid w:val="0071099A"/>
    <w:rsid w:val="00710B36"/>
    <w:rsid w:val="00710B95"/>
    <w:rsid w:val="00711277"/>
    <w:rsid w:val="00712345"/>
    <w:rsid w:val="00712535"/>
    <w:rsid w:val="007141BF"/>
    <w:rsid w:val="0071476F"/>
    <w:rsid w:val="00714C34"/>
    <w:rsid w:val="007160E5"/>
    <w:rsid w:val="00716387"/>
    <w:rsid w:val="00716A58"/>
    <w:rsid w:val="00720094"/>
    <w:rsid w:val="00722CBF"/>
    <w:rsid w:val="00722DCA"/>
    <w:rsid w:val="00723DFD"/>
    <w:rsid w:val="00723F67"/>
    <w:rsid w:val="007244A8"/>
    <w:rsid w:val="007248A5"/>
    <w:rsid w:val="007249E9"/>
    <w:rsid w:val="00725E00"/>
    <w:rsid w:val="00730101"/>
    <w:rsid w:val="00730107"/>
    <w:rsid w:val="007307EE"/>
    <w:rsid w:val="00730C19"/>
    <w:rsid w:val="00731201"/>
    <w:rsid w:val="007316F8"/>
    <w:rsid w:val="00732B5F"/>
    <w:rsid w:val="0073380A"/>
    <w:rsid w:val="007345DA"/>
    <w:rsid w:val="00734E29"/>
    <w:rsid w:val="0073515F"/>
    <w:rsid w:val="00735A89"/>
    <w:rsid w:val="00736388"/>
    <w:rsid w:val="00736D8B"/>
    <w:rsid w:val="00737F5C"/>
    <w:rsid w:val="00737F63"/>
    <w:rsid w:val="0074049A"/>
    <w:rsid w:val="00741C8E"/>
    <w:rsid w:val="00741F8D"/>
    <w:rsid w:val="0074232E"/>
    <w:rsid w:val="0074279E"/>
    <w:rsid w:val="00743681"/>
    <w:rsid w:val="00743DAC"/>
    <w:rsid w:val="00744D74"/>
    <w:rsid w:val="00745022"/>
    <w:rsid w:val="007454EF"/>
    <w:rsid w:val="00745822"/>
    <w:rsid w:val="00745F16"/>
    <w:rsid w:val="00745F20"/>
    <w:rsid w:val="007464D6"/>
    <w:rsid w:val="00747181"/>
    <w:rsid w:val="00747FC7"/>
    <w:rsid w:val="00747FEE"/>
    <w:rsid w:val="00750CB3"/>
    <w:rsid w:val="0075117C"/>
    <w:rsid w:val="007517FC"/>
    <w:rsid w:val="007523A3"/>
    <w:rsid w:val="007526E8"/>
    <w:rsid w:val="00752BE3"/>
    <w:rsid w:val="00752D63"/>
    <w:rsid w:val="00752D97"/>
    <w:rsid w:val="00753281"/>
    <w:rsid w:val="00753A08"/>
    <w:rsid w:val="00754699"/>
    <w:rsid w:val="007563D2"/>
    <w:rsid w:val="0075650C"/>
    <w:rsid w:val="007568E2"/>
    <w:rsid w:val="00756DAE"/>
    <w:rsid w:val="007600A0"/>
    <w:rsid w:val="0076144F"/>
    <w:rsid w:val="007617D2"/>
    <w:rsid w:val="00761A9E"/>
    <w:rsid w:val="0076304F"/>
    <w:rsid w:val="007634F0"/>
    <w:rsid w:val="007639D4"/>
    <w:rsid w:val="00763A9F"/>
    <w:rsid w:val="00763FBA"/>
    <w:rsid w:val="00764854"/>
    <w:rsid w:val="00765717"/>
    <w:rsid w:val="007658C8"/>
    <w:rsid w:val="007663EE"/>
    <w:rsid w:val="00766680"/>
    <w:rsid w:val="007666C2"/>
    <w:rsid w:val="0076757B"/>
    <w:rsid w:val="007677BE"/>
    <w:rsid w:val="00767B5C"/>
    <w:rsid w:val="00770001"/>
    <w:rsid w:val="007703DE"/>
    <w:rsid w:val="00770A66"/>
    <w:rsid w:val="007713D6"/>
    <w:rsid w:val="00771644"/>
    <w:rsid w:val="00771B75"/>
    <w:rsid w:val="00771E04"/>
    <w:rsid w:val="007723A4"/>
    <w:rsid w:val="00772658"/>
    <w:rsid w:val="00773133"/>
    <w:rsid w:val="00773A57"/>
    <w:rsid w:val="00773A8D"/>
    <w:rsid w:val="00774459"/>
    <w:rsid w:val="00774AD9"/>
    <w:rsid w:val="00775B73"/>
    <w:rsid w:val="00776D7D"/>
    <w:rsid w:val="007772F6"/>
    <w:rsid w:val="00777B94"/>
    <w:rsid w:val="00781811"/>
    <w:rsid w:val="00781E69"/>
    <w:rsid w:val="0078268F"/>
    <w:rsid w:val="00783BAC"/>
    <w:rsid w:val="007841B5"/>
    <w:rsid w:val="00784DFB"/>
    <w:rsid w:val="007861D2"/>
    <w:rsid w:val="007867CC"/>
    <w:rsid w:val="00786F6C"/>
    <w:rsid w:val="00787A73"/>
    <w:rsid w:val="00790A23"/>
    <w:rsid w:val="00791108"/>
    <w:rsid w:val="00791365"/>
    <w:rsid w:val="007915E0"/>
    <w:rsid w:val="00791D45"/>
    <w:rsid w:val="007920FE"/>
    <w:rsid w:val="00792973"/>
    <w:rsid w:val="00792BAA"/>
    <w:rsid w:val="00792DDF"/>
    <w:rsid w:val="00792E6C"/>
    <w:rsid w:val="007932C3"/>
    <w:rsid w:val="00793A2F"/>
    <w:rsid w:val="00793BD1"/>
    <w:rsid w:val="007944C4"/>
    <w:rsid w:val="00794501"/>
    <w:rsid w:val="0079562B"/>
    <w:rsid w:val="00796227"/>
    <w:rsid w:val="0079625C"/>
    <w:rsid w:val="007968E8"/>
    <w:rsid w:val="0079693C"/>
    <w:rsid w:val="00796BF9"/>
    <w:rsid w:val="00797617"/>
    <w:rsid w:val="00797A66"/>
    <w:rsid w:val="00797EC0"/>
    <w:rsid w:val="007A0125"/>
    <w:rsid w:val="007A12C2"/>
    <w:rsid w:val="007A2422"/>
    <w:rsid w:val="007A2A3E"/>
    <w:rsid w:val="007A3B4A"/>
    <w:rsid w:val="007A4412"/>
    <w:rsid w:val="007A507F"/>
    <w:rsid w:val="007A5A8F"/>
    <w:rsid w:val="007A671F"/>
    <w:rsid w:val="007A696F"/>
    <w:rsid w:val="007A6C10"/>
    <w:rsid w:val="007A7DC1"/>
    <w:rsid w:val="007B047E"/>
    <w:rsid w:val="007B0CBB"/>
    <w:rsid w:val="007B0D7F"/>
    <w:rsid w:val="007B1421"/>
    <w:rsid w:val="007B1E2B"/>
    <w:rsid w:val="007B24F1"/>
    <w:rsid w:val="007B3410"/>
    <w:rsid w:val="007B3A31"/>
    <w:rsid w:val="007B3D86"/>
    <w:rsid w:val="007B478D"/>
    <w:rsid w:val="007B575F"/>
    <w:rsid w:val="007B668E"/>
    <w:rsid w:val="007B7508"/>
    <w:rsid w:val="007B7A43"/>
    <w:rsid w:val="007C0B66"/>
    <w:rsid w:val="007C11BD"/>
    <w:rsid w:val="007C1CB8"/>
    <w:rsid w:val="007C1FFF"/>
    <w:rsid w:val="007C3603"/>
    <w:rsid w:val="007C3BBB"/>
    <w:rsid w:val="007C4638"/>
    <w:rsid w:val="007C4655"/>
    <w:rsid w:val="007C4AAA"/>
    <w:rsid w:val="007C525A"/>
    <w:rsid w:val="007C5602"/>
    <w:rsid w:val="007C61E2"/>
    <w:rsid w:val="007C6502"/>
    <w:rsid w:val="007C6D8A"/>
    <w:rsid w:val="007D0721"/>
    <w:rsid w:val="007D0971"/>
    <w:rsid w:val="007D10BB"/>
    <w:rsid w:val="007D1C17"/>
    <w:rsid w:val="007D1D99"/>
    <w:rsid w:val="007D1E1C"/>
    <w:rsid w:val="007D2CE9"/>
    <w:rsid w:val="007D3E09"/>
    <w:rsid w:val="007D4A82"/>
    <w:rsid w:val="007D5061"/>
    <w:rsid w:val="007D577C"/>
    <w:rsid w:val="007D6327"/>
    <w:rsid w:val="007D6977"/>
    <w:rsid w:val="007D710A"/>
    <w:rsid w:val="007D774E"/>
    <w:rsid w:val="007E045F"/>
    <w:rsid w:val="007E0D3D"/>
    <w:rsid w:val="007E0E44"/>
    <w:rsid w:val="007E2339"/>
    <w:rsid w:val="007E28BE"/>
    <w:rsid w:val="007E3E7E"/>
    <w:rsid w:val="007E3F9A"/>
    <w:rsid w:val="007E44E6"/>
    <w:rsid w:val="007E4B4A"/>
    <w:rsid w:val="007E5967"/>
    <w:rsid w:val="007E5F52"/>
    <w:rsid w:val="007E6178"/>
    <w:rsid w:val="007E63ED"/>
    <w:rsid w:val="007F0181"/>
    <w:rsid w:val="007F08C0"/>
    <w:rsid w:val="007F0DB4"/>
    <w:rsid w:val="007F13FD"/>
    <w:rsid w:val="007F370E"/>
    <w:rsid w:val="007F4CE2"/>
    <w:rsid w:val="007F748F"/>
    <w:rsid w:val="007F7628"/>
    <w:rsid w:val="00800467"/>
    <w:rsid w:val="00800576"/>
    <w:rsid w:val="00801435"/>
    <w:rsid w:val="008020CB"/>
    <w:rsid w:val="008024FD"/>
    <w:rsid w:val="00802A53"/>
    <w:rsid w:val="00802E59"/>
    <w:rsid w:val="0080413B"/>
    <w:rsid w:val="0080456B"/>
    <w:rsid w:val="00804BC5"/>
    <w:rsid w:val="00805971"/>
    <w:rsid w:val="00805984"/>
    <w:rsid w:val="00805A45"/>
    <w:rsid w:val="00805D9E"/>
    <w:rsid w:val="00807011"/>
    <w:rsid w:val="00810101"/>
    <w:rsid w:val="008101B5"/>
    <w:rsid w:val="00811401"/>
    <w:rsid w:val="00811407"/>
    <w:rsid w:val="00812266"/>
    <w:rsid w:val="00812510"/>
    <w:rsid w:val="00813778"/>
    <w:rsid w:val="00813B5A"/>
    <w:rsid w:val="00817352"/>
    <w:rsid w:val="008178AA"/>
    <w:rsid w:val="008202E8"/>
    <w:rsid w:val="008214BA"/>
    <w:rsid w:val="008215A5"/>
    <w:rsid w:val="008215E0"/>
    <w:rsid w:val="0082166F"/>
    <w:rsid w:val="0082167E"/>
    <w:rsid w:val="008222E2"/>
    <w:rsid w:val="00822775"/>
    <w:rsid w:val="00822F28"/>
    <w:rsid w:val="00823627"/>
    <w:rsid w:val="00823A50"/>
    <w:rsid w:val="0082428B"/>
    <w:rsid w:val="00824383"/>
    <w:rsid w:val="008249FB"/>
    <w:rsid w:val="00824C22"/>
    <w:rsid w:val="00824D41"/>
    <w:rsid w:val="00825055"/>
    <w:rsid w:val="0082631B"/>
    <w:rsid w:val="00826A5E"/>
    <w:rsid w:val="00826D3D"/>
    <w:rsid w:val="00826D95"/>
    <w:rsid w:val="00827D11"/>
    <w:rsid w:val="00830AC8"/>
    <w:rsid w:val="00831177"/>
    <w:rsid w:val="00831452"/>
    <w:rsid w:val="008314A6"/>
    <w:rsid w:val="00831D6C"/>
    <w:rsid w:val="008324D0"/>
    <w:rsid w:val="00833CF5"/>
    <w:rsid w:val="0083474F"/>
    <w:rsid w:val="00835E1D"/>
    <w:rsid w:val="00836538"/>
    <w:rsid w:val="008368BE"/>
    <w:rsid w:val="00836AC4"/>
    <w:rsid w:val="00837CEB"/>
    <w:rsid w:val="00840049"/>
    <w:rsid w:val="008406A0"/>
    <w:rsid w:val="00840B4C"/>
    <w:rsid w:val="0084129B"/>
    <w:rsid w:val="00841659"/>
    <w:rsid w:val="00841C63"/>
    <w:rsid w:val="00841F89"/>
    <w:rsid w:val="008427D9"/>
    <w:rsid w:val="0084283A"/>
    <w:rsid w:val="00842950"/>
    <w:rsid w:val="00842E3A"/>
    <w:rsid w:val="00844B0C"/>
    <w:rsid w:val="008450D9"/>
    <w:rsid w:val="008459F3"/>
    <w:rsid w:val="00845C00"/>
    <w:rsid w:val="00846E6E"/>
    <w:rsid w:val="00850440"/>
    <w:rsid w:val="008505E8"/>
    <w:rsid w:val="00851411"/>
    <w:rsid w:val="00852BFE"/>
    <w:rsid w:val="00852CC3"/>
    <w:rsid w:val="00855CB2"/>
    <w:rsid w:val="00856B87"/>
    <w:rsid w:val="00856CD6"/>
    <w:rsid w:val="00857BCC"/>
    <w:rsid w:val="008600C2"/>
    <w:rsid w:val="008603A5"/>
    <w:rsid w:val="0086127B"/>
    <w:rsid w:val="0086167E"/>
    <w:rsid w:val="00863E37"/>
    <w:rsid w:val="00864858"/>
    <w:rsid w:val="008648AC"/>
    <w:rsid w:val="0086559C"/>
    <w:rsid w:val="00865A2C"/>
    <w:rsid w:val="00865A3B"/>
    <w:rsid w:val="00866407"/>
    <w:rsid w:val="00866739"/>
    <w:rsid w:val="0087016F"/>
    <w:rsid w:val="008705B3"/>
    <w:rsid w:val="008705C9"/>
    <w:rsid w:val="00872794"/>
    <w:rsid w:val="008731F1"/>
    <w:rsid w:val="00873218"/>
    <w:rsid w:val="008733EC"/>
    <w:rsid w:val="008737A7"/>
    <w:rsid w:val="008741DB"/>
    <w:rsid w:val="00875C0E"/>
    <w:rsid w:val="0087623F"/>
    <w:rsid w:val="008766F8"/>
    <w:rsid w:val="008770B8"/>
    <w:rsid w:val="0087726E"/>
    <w:rsid w:val="00877604"/>
    <w:rsid w:val="00877B0F"/>
    <w:rsid w:val="00881C5E"/>
    <w:rsid w:val="008825A6"/>
    <w:rsid w:val="0088264D"/>
    <w:rsid w:val="0088351C"/>
    <w:rsid w:val="00883C9A"/>
    <w:rsid w:val="008851B0"/>
    <w:rsid w:val="0088569E"/>
    <w:rsid w:val="00885893"/>
    <w:rsid w:val="00886922"/>
    <w:rsid w:val="008876EE"/>
    <w:rsid w:val="00887E5C"/>
    <w:rsid w:val="00887E99"/>
    <w:rsid w:val="0089079F"/>
    <w:rsid w:val="008907F6"/>
    <w:rsid w:val="008909FA"/>
    <w:rsid w:val="008911C4"/>
    <w:rsid w:val="0089248C"/>
    <w:rsid w:val="00892597"/>
    <w:rsid w:val="008931C0"/>
    <w:rsid w:val="0089379F"/>
    <w:rsid w:val="00893E16"/>
    <w:rsid w:val="00896E06"/>
    <w:rsid w:val="00897D78"/>
    <w:rsid w:val="00897EE8"/>
    <w:rsid w:val="008A0471"/>
    <w:rsid w:val="008A0E13"/>
    <w:rsid w:val="008A17AD"/>
    <w:rsid w:val="008A213E"/>
    <w:rsid w:val="008A24B2"/>
    <w:rsid w:val="008A58D4"/>
    <w:rsid w:val="008A59E1"/>
    <w:rsid w:val="008A66E6"/>
    <w:rsid w:val="008A691F"/>
    <w:rsid w:val="008A6B1A"/>
    <w:rsid w:val="008B0AB4"/>
    <w:rsid w:val="008B0D40"/>
    <w:rsid w:val="008B0D5D"/>
    <w:rsid w:val="008B11A3"/>
    <w:rsid w:val="008B23A4"/>
    <w:rsid w:val="008B3086"/>
    <w:rsid w:val="008B366B"/>
    <w:rsid w:val="008B577A"/>
    <w:rsid w:val="008B62CB"/>
    <w:rsid w:val="008B62E8"/>
    <w:rsid w:val="008B76BC"/>
    <w:rsid w:val="008B7C5B"/>
    <w:rsid w:val="008C12EF"/>
    <w:rsid w:val="008C29CD"/>
    <w:rsid w:val="008C352A"/>
    <w:rsid w:val="008C434C"/>
    <w:rsid w:val="008C5353"/>
    <w:rsid w:val="008C6478"/>
    <w:rsid w:val="008C6A0E"/>
    <w:rsid w:val="008C73EA"/>
    <w:rsid w:val="008D0934"/>
    <w:rsid w:val="008D0C08"/>
    <w:rsid w:val="008D1EEE"/>
    <w:rsid w:val="008D265C"/>
    <w:rsid w:val="008D2767"/>
    <w:rsid w:val="008D338A"/>
    <w:rsid w:val="008D34EA"/>
    <w:rsid w:val="008D3C73"/>
    <w:rsid w:val="008D52EB"/>
    <w:rsid w:val="008D5424"/>
    <w:rsid w:val="008D5BCA"/>
    <w:rsid w:val="008D5EA1"/>
    <w:rsid w:val="008D703B"/>
    <w:rsid w:val="008D7800"/>
    <w:rsid w:val="008D7A78"/>
    <w:rsid w:val="008E0034"/>
    <w:rsid w:val="008E0C91"/>
    <w:rsid w:val="008E1B9D"/>
    <w:rsid w:val="008E1FA7"/>
    <w:rsid w:val="008E271B"/>
    <w:rsid w:val="008E43B8"/>
    <w:rsid w:val="008E6006"/>
    <w:rsid w:val="008E66F5"/>
    <w:rsid w:val="008E67CB"/>
    <w:rsid w:val="008F1221"/>
    <w:rsid w:val="008F1CAC"/>
    <w:rsid w:val="008F2053"/>
    <w:rsid w:val="008F24FD"/>
    <w:rsid w:val="008F280C"/>
    <w:rsid w:val="008F28F7"/>
    <w:rsid w:val="008F2A16"/>
    <w:rsid w:val="008F2B51"/>
    <w:rsid w:val="008F2CA7"/>
    <w:rsid w:val="008F2D90"/>
    <w:rsid w:val="008F2D95"/>
    <w:rsid w:val="008F330E"/>
    <w:rsid w:val="008F3689"/>
    <w:rsid w:val="008F467B"/>
    <w:rsid w:val="008F4FA7"/>
    <w:rsid w:val="008F5E7B"/>
    <w:rsid w:val="008F6627"/>
    <w:rsid w:val="008F6E42"/>
    <w:rsid w:val="00900EDE"/>
    <w:rsid w:val="00900EF9"/>
    <w:rsid w:val="009019D4"/>
    <w:rsid w:val="00901C41"/>
    <w:rsid w:val="0090209B"/>
    <w:rsid w:val="00902348"/>
    <w:rsid w:val="009029E7"/>
    <w:rsid w:val="00903F49"/>
    <w:rsid w:val="0090422D"/>
    <w:rsid w:val="0090437F"/>
    <w:rsid w:val="00904784"/>
    <w:rsid w:val="00904928"/>
    <w:rsid w:val="00904F95"/>
    <w:rsid w:val="0090525E"/>
    <w:rsid w:val="00907188"/>
    <w:rsid w:val="0090765F"/>
    <w:rsid w:val="0090775D"/>
    <w:rsid w:val="00907ACF"/>
    <w:rsid w:val="009117C0"/>
    <w:rsid w:val="00912AF2"/>
    <w:rsid w:val="009136FC"/>
    <w:rsid w:val="009143E8"/>
    <w:rsid w:val="00914A77"/>
    <w:rsid w:val="00914B5A"/>
    <w:rsid w:val="00914D9A"/>
    <w:rsid w:val="00915950"/>
    <w:rsid w:val="009170A4"/>
    <w:rsid w:val="00917BEF"/>
    <w:rsid w:val="00917F0E"/>
    <w:rsid w:val="009202CA"/>
    <w:rsid w:val="00920508"/>
    <w:rsid w:val="00920A6C"/>
    <w:rsid w:val="00920B15"/>
    <w:rsid w:val="00920E8B"/>
    <w:rsid w:val="00921694"/>
    <w:rsid w:val="00921C53"/>
    <w:rsid w:val="00921D99"/>
    <w:rsid w:val="0092246A"/>
    <w:rsid w:val="00922529"/>
    <w:rsid w:val="00922A20"/>
    <w:rsid w:val="00922C6B"/>
    <w:rsid w:val="00922D2D"/>
    <w:rsid w:val="00922F68"/>
    <w:rsid w:val="00923732"/>
    <w:rsid w:val="00924181"/>
    <w:rsid w:val="00925ACB"/>
    <w:rsid w:val="00926313"/>
    <w:rsid w:val="00926B3C"/>
    <w:rsid w:val="00927645"/>
    <w:rsid w:val="009278F3"/>
    <w:rsid w:val="0093098E"/>
    <w:rsid w:val="00931915"/>
    <w:rsid w:val="009331D7"/>
    <w:rsid w:val="00933559"/>
    <w:rsid w:val="00933BE9"/>
    <w:rsid w:val="00933E6A"/>
    <w:rsid w:val="009340D4"/>
    <w:rsid w:val="009340EE"/>
    <w:rsid w:val="00934E4B"/>
    <w:rsid w:val="009355A1"/>
    <w:rsid w:val="009355F5"/>
    <w:rsid w:val="00935687"/>
    <w:rsid w:val="0093744A"/>
    <w:rsid w:val="00937B92"/>
    <w:rsid w:val="0094066B"/>
    <w:rsid w:val="009408C2"/>
    <w:rsid w:val="00940D40"/>
    <w:rsid w:val="00941726"/>
    <w:rsid w:val="00941980"/>
    <w:rsid w:val="00942782"/>
    <w:rsid w:val="00942B0E"/>
    <w:rsid w:val="00943B71"/>
    <w:rsid w:val="00944018"/>
    <w:rsid w:val="00946067"/>
    <w:rsid w:val="00946443"/>
    <w:rsid w:val="009466DE"/>
    <w:rsid w:val="00946702"/>
    <w:rsid w:val="009469F6"/>
    <w:rsid w:val="00946A2E"/>
    <w:rsid w:val="00946BC2"/>
    <w:rsid w:val="00946FA4"/>
    <w:rsid w:val="009470F2"/>
    <w:rsid w:val="00947756"/>
    <w:rsid w:val="00950BD1"/>
    <w:rsid w:val="00951A02"/>
    <w:rsid w:val="009527F2"/>
    <w:rsid w:val="00953881"/>
    <w:rsid w:val="00953DE9"/>
    <w:rsid w:val="009541B5"/>
    <w:rsid w:val="0095435F"/>
    <w:rsid w:val="009545F1"/>
    <w:rsid w:val="009548EE"/>
    <w:rsid w:val="00954B4F"/>
    <w:rsid w:val="009557AA"/>
    <w:rsid w:val="00956738"/>
    <w:rsid w:val="00956AE4"/>
    <w:rsid w:val="00957491"/>
    <w:rsid w:val="0096033B"/>
    <w:rsid w:val="009606C8"/>
    <w:rsid w:val="00960C03"/>
    <w:rsid w:val="00960C0F"/>
    <w:rsid w:val="0096158E"/>
    <w:rsid w:val="00961D5C"/>
    <w:rsid w:val="00961DE0"/>
    <w:rsid w:val="009621C5"/>
    <w:rsid w:val="009630E0"/>
    <w:rsid w:val="00963590"/>
    <w:rsid w:val="009637B8"/>
    <w:rsid w:val="00963ABB"/>
    <w:rsid w:val="00963ED6"/>
    <w:rsid w:val="0096420A"/>
    <w:rsid w:val="009649A6"/>
    <w:rsid w:val="00964D48"/>
    <w:rsid w:val="00965FEA"/>
    <w:rsid w:val="009663A7"/>
    <w:rsid w:val="009664BE"/>
    <w:rsid w:val="009667E1"/>
    <w:rsid w:val="0096777B"/>
    <w:rsid w:val="00967959"/>
    <w:rsid w:val="00967AA0"/>
    <w:rsid w:val="00970ED4"/>
    <w:rsid w:val="00971935"/>
    <w:rsid w:val="0097281C"/>
    <w:rsid w:val="0097328D"/>
    <w:rsid w:val="00973B6C"/>
    <w:rsid w:val="00973ED4"/>
    <w:rsid w:val="009741D2"/>
    <w:rsid w:val="00976620"/>
    <w:rsid w:val="00976CA9"/>
    <w:rsid w:val="00977117"/>
    <w:rsid w:val="00977658"/>
    <w:rsid w:val="00977834"/>
    <w:rsid w:val="00980725"/>
    <w:rsid w:val="0098143A"/>
    <w:rsid w:val="00981CC5"/>
    <w:rsid w:val="009829D1"/>
    <w:rsid w:val="00982BAE"/>
    <w:rsid w:val="0098406A"/>
    <w:rsid w:val="00984198"/>
    <w:rsid w:val="00984D53"/>
    <w:rsid w:val="009907C9"/>
    <w:rsid w:val="00990830"/>
    <w:rsid w:val="00990E32"/>
    <w:rsid w:val="00992054"/>
    <w:rsid w:val="00992BE5"/>
    <w:rsid w:val="00993379"/>
    <w:rsid w:val="009934AD"/>
    <w:rsid w:val="009935FF"/>
    <w:rsid w:val="00993FC1"/>
    <w:rsid w:val="00996811"/>
    <w:rsid w:val="00996CB7"/>
    <w:rsid w:val="00996EB6"/>
    <w:rsid w:val="0099786A"/>
    <w:rsid w:val="00997B57"/>
    <w:rsid w:val="009A0049"/>
    <w:rsid w:val="009A0D2E"/>
    <w:rsid w:val="009A12CD"/>
    <w:rsid w:val="009A24D6"/>
    <w:rsid w:val="009A30BF"/>
    <w:rsid w:val="009A370B"/>
    <w:rsid w:val="009A4099"/>
    <w:rsid w:val="009A41B2"/>
    <w:rsid w:val="009A440B"/>
    <w:rsid w:val="009A4979"/>
    <w:rsid w:val="009A4C15"/>
    <w:rsid w:val="009A6187"/>
    <w:rsid w:val="009A6343"/>
    <w:rsid w:val="009A7091"/>
    <w:rsid w:val="009A7358"/>
    <w:rsid w:val="009A7EE3"/>
    <w:rsid w:val="009B0020"/>
    <w:rsid w:val="009B00A5"/>
    <w:rsid w:val="009B229F"/>
    <w:rsid w:val="009B263A"/>
    <w:rsid w:val="009B2898"/>
    <w:rsid w:val="009B628B"/>
    <w:rsid w:val="009B62F6"/>
    <w:rsid w:val="009B696C"/>
    <w:rsid w:val="009B69DE"/>
    <w:rsid w:val="009B6FE5"/>
    <w:rsid w:val="009B7A9D"/>
    <w:rsid w:val="009C0679"/>
    <w:rsid w:val="009C0AB2"/>
    <w:rsid w:val="009C0EA6"/>
    <w:rsid w:val="009C1467"/>
    <w:rsid w:val="009C2576"/>
    <w:rsid w:val="009C2C88"/>
    <w:rsid w:val="009C2DE7"/>
    <w:rsid w:val="009C375B"/>
    <w:rsid w:val="009C3B29"/>
    <w:rsid w:val="009C403C"/>
    <w:rsid w:val="009C40D6"/>
    <w:rsid w:val="009C421E"/>
    <w:rsid w:val="009C47B2"/>
    <w:rsid w:val="009C48D4"/>
    <w:rsid w:val="009C4C8B"/>
    <w:rsid w:val="009C52B8"/>
    <w:rsid w:val="009C546D"/>
    <w:rsid w:val="009C661C"/>
    <w:rsid w:val="009C6A7D"/>
    <w:rsid w:val="009C6B52"/>
    <w:rsid w:val="009C7A98"/>
    <w:rsid w:val="009D0EAE"/>
    <w:rsid w:val="009D111B"/>
    <w:rsid w:val="009D1399"/>
    <w:rsid w:val="009D16A5"/>
    <w:rsid w:val="009D299B"/>
    <w:rsid w:val="009D2EB4"/>
    <w:rsid w:val="009D38EB"/>
    <w:rsid w:val="009D4049"/>
    <w:rsid w:val="009D45FE"/>
    <w:rsid w:val="009D5962"/>
    <w:rsid w:val="009D6ED2"/>
    <w:rsid w:val="009D7136"/>
    <w:rsid w:val="009D74CE"/>
    <w:rsid w:val="009D763D"/>
    <w:rsid w:val="009E0514"/>
    <w:rsid w:val="009E0CDF"/>
    <w:rsid w:val="009E170C"/>
    <w:rsid w:val="009E3D87"/>
    <w:rsid w:val="009E4118"/>
    <w:rsid w:val="009E56D7"/>
    <w:rsid w:val="009E5E3E"/>
    <w:rsid w:val="009E5F65"/>
    <w:rsid w:val="009E6E8B"/>
    <w:rsid w:val="009E71B8"/>
    <w:rsid w:val="009E7829"/>
    <w:rsid w:val="009E7D30"/>
    <w:rsid w:val="009F0C4E"/>
    <w:rsid w:val="009F0F19"/>
    <w:rsid w:val="009F1744"/>
    <w:rsid w:val="009F2573"/>
    <w:rsid w:val="009F26E6"/>
    <w:rsid w:val="009F2763"/>
    <w:rsid w:val="009F3513"/>
    <w:rsid w:val="009F3EAF"/>
    <w:rsid w:val="009F49FE"/>
    <w:rsid w:val="009F51C1"/>
    <w:rsid w:val="009F75D1"/>
    <w:rsid w:val="009F7D40"/>
    <w:rsid w:val="009F7EA3"/>
    <w:rsid w:val="00A00D99"/>
    <w:rsid w:val="00A01AC8"/>
    <w:rsid w:val="00A028CE"/>
    <w:rsid w:val="00A02C14"/>
    <w:rsid w:val="00A039A3"/>
    <w:rsid w:val="00A0535D"/>
    <w:rsid w:val="00A0629B"/>
    <w:rsid w:val="00A0667F"/>
    <w:rsid w:val="00A078C1"/>
    <w:rsid w:val="00A106BB"/>
    <w:rsid w:val="00A10E72"/>
    <w:rsid w:val="00A10FFC"/>
    <w:rsid w:val="00A11125"/>
    <w:rsid w:val="00A11CB0"/>
    <w:rsid w:val="00A131D3"/>
    <w:rsid w:val="00A135F3"/>
    <w:rsid w:val="00A13A2B"/>
    <w:rsid w:val="00A13F72"/>
    <w:rsid w:val="00A147D0"/>
    <w:rsid w:val="00A156EB"/>
    <w:rsid w:val="00A1607C"/>
    <w:rsid w:val="00A20773"/>
    <w:rsid w:val="00A21B0F"/>
    <w:rsid w:val="00A22514"/>
    <w:rsid w:val="00A23C00"/>
    <w:rsid w:val="00A23DC1"/>
    <w:rsid w:val="00A249EB"/>
    <w:rsid w:val="00A24B6D"/>
    <w:rsid w:val="00A2504D"/>
    <w:rsid w:val="00A25A61"/>
    <w:rsid w:val="00A264DB"/>
    <w:rsid w:val="00A273FF"/>
    <w:rsid w:val="00A27731"/>
    <w:rsid w:val="00A27A2A"/>
    <w:rsid w:val="00A27C5E"/>
    <w:rsid w:val="00A27D04"/>
    <w:rsid w:val="00A27D34"/>
    <w:rsid w:val="00A27FE2"/>
    <w:rsid w:val="00A30917"/>
    <w:rsid w:val="00A30B58"/>
    <w:rsid w:val="00A31F47"/>
    <w:rsid w:val="00A32E43"/>
    <w:rsid w:val="00A339F6"/>
    <w:rsid w:val="00A33AB2"/>
    <w:rsid w:val="00A33EA7"/>
    <w:rsid w:val="00A34888"/>
    <w:rsid w:val="00A404FA"/>
    <w:rsid w:val="00A40CE4"/>
    <w:rsid w:val="00A41D17"/>
    <w:rsid w:val="00A41DD3"/>
    <w:rsid w:val="00A42679"/>
    <w:rsid w:val="00A4380E"/>
    <w:rsid w:val="00A43C51"/>
    <w:rsid w:val="00A43F0F"/>
    <w:rsid w:val="00A44804"/>
    <w:rsid w:val="00A44AFE"/>
    <w:rsid w:val="00A4586C"/>
    <w:rsid w:val="00A46455"/>
    <w:rsid w:val="00A464A4"/>
    <w:rsid w:val="00A46881"/>
    <w:rsid w:val="00A477B6"/>
    <w:rsid w:val="00A47CF3"/>
    <w:rsid w:val="00A509AA"/>
    <w:rsid w:val="00A5126D"/>
    <w:rsid w:val="00A518E0"/>
    <w:rsid w:val="00A51AA4"/>
    <w:rsid w:val="00A521AB"/>
    <w:rsid w:val="00A5258C"/>
    <w:rsid w:val="00A5378A"/>
    <w:rsid w:val="00A55AED"/>
    <w:rsid w:val="00A55CF8"/>
    <w:rsid w:val="00A5661D"/>
    <w:rsid w:val="00A56634"/>
    <w:rsid w:val="00A56E5A"/>
    <w:rsid w:val="00A57489"/>
    <w:rsid w:val="00A57807"/>
    <w:rsid w:val="00A6039D"/>
    <w:rsid w:val="00A60761"/>
    <w:rsid w:val="00A61F37"/>
    <w:rsid w:val="00A62147"/>
    <w:rsid w:val="00A626AE"/>
    <w:rsid w:val="00A629B1"/>
    <w:rsid w:val="00A631B2"/>
    <w:rsid w:val="00A63313"/>
    <w:rsid w:val="00A63404"/>
    <w:rsid w:val="00A634DC"/>
    <w:rsid w:val="00A63CFD"/>
    <w:rsid w:val="00A63F09"/>
    <w:rsid w:val="00A6413A"/>
    <w:rsid w:val="00A64293"/>
    <w:rsid w:val="00A64A18"/>
    <w:rsid w:val="00A64FBC"/>
    <w:rsid w:val="00A6575F"/>
    <w:rsid w:val="00A65A5C"/>
    <w:rsid w:val="00A663CB"/>
    <w:rsid w:val="00A66543"/>
    <w:rsid w:val="00A66722"/>
    <w:rsid w:val="00A66D22"/>
    <w:rsid w:val="00A66E4B"/>
    <w:rsid w:val="00A67541"/>
    <w:rsid w:val="00A677CF"/>
    <w:rsid w:val="00A702EE"/>
    <w:rsid w:val="00A70DF7"/>
    <w:rsid w:val="00A712D3"/>
    <w:rsid w:val="00A72AF3"/>
    <w:rsid w:val="00A730B1"/>
    <w:rsid w:val="00A73C75"/>
    <w:rsid w:val="00A73FBE"/>
    <w:rsid w:val="00A747D2"/>
    <w:rsid w:val="00A74FFC"/>
    <w:rsid w:val="00A750D1"/>
    <w:rsid w:val="00A754FC"/>
    <w:rsid w:val="00A7570C"/>
    <w:rsid w:val="00A75C93"/>
    <w:rsid w:val="00A778A5"/>
    <w:rsid w:val="00A77B26"/>
    <w:rsid w:val="00A77B46"/>
    <w:rsid w:val="00A80A02"/>
    <w:rsid w:val="00A812AC"/>
    <w:rsid w:val="00A81E40"/>
    <w:rsid w:val="00A8214E"/>
    <w:rsid w:val="00A833FF"/>
    <w:rsid w:val="00A84D2D"/>
    <w:rsid w:val="00A84DB6"/>
    <w:rsid w:val="00A86323"/>
    <w:rsid w:val="00A86EB7"/>
    <w:rsid w:val="00A87341"/>
    <w:rsid w:val="00A87408"/>
    <w:rsid w:val="00A87A0A"/>
    <w:rsid w:val="00A87C65"/>
    <w:rsid w:val="00A9040E"/>
    <w:rsid w:val="00A908AD"/>
    <w:rsid w:val="00A9091A"/>
    <w:rsid w:val="00A91738"/>
    <w:rsid w:val="00A923D5"/>
    <w:rsid w:val="00A9269C"/>
    <w:rsid w:val="00A93356"/>
    <w:rsid w:val="00A93D69"/>
    <w:rsid w:val="00A94626"/>
    <w:rsid w:val="00A946AC"/>
    <w:rsid w:val="00A94A86"/>
    <w:rsid w:val="00A9542B"/>
    <w:rsid w:val="00A9545C"/>
    <w:rsid w:val="00A95A1E"/>
    <w:rsid w:val="00A960B0"/>
    <w:rsid w:val="00A96479"/>
    <w:rsid w:val="00A97440"/>
    <w:rsid w:val="00AA078C"/>
    <w:rsid w:val="00AA0D67"/>
    <w:rsid w:val="00AA1EEE"/>
    <w:rsid w:val="00AA20BB"/>
    <w:rsid w:val="00AA33B4"/>
    <w:rsid w:val="00AA3A13"/>
    <w:rsid w:val="00AA43ED"/>
    <w:rsid w:val="00AA4EEA"/>
    <w:rsid w:val="00AA53C2"/>
    <w:rsid w:val="00AA54A7"/>
    <w:rsid w:val="00AA553A"/>
    <w:rsid w:val="00AA5DA9"/>
    <w:rsid w:val="00AA70BE"/>
    <w:rsid w:val="00AA7544"/>
    <w:rsid w:val="00AA7771"/>
    <w:rsid w:val="00AA78DC"/>
    <w:rsid w:val="00AA7948"/>
    <w:rsid w:val="00AB0239"/>
    <w:rsid w:val="00AB03FA"/>
    <w:rsid w:val="00AB0FC7"/>
    <w:rsid w:val="00AB1939"/>
    <w:rsid w:val="00AB1E1E"/>
    <w:rsid w:val="00AB2D05"/>
    <w:rsid w:val="00AB30CC"/>
    <w:rsid w:val="00AB31D3"/>
    <w:rsid w:val="00AB33B4"/>
    <w:rsid w:val="00AB46B8"/>
    <w:rsid w:val="00AB4B39"/>
    <w:rsid w:val="00AB5533"/>
    <w:rsid w:val="00AB55DC"/>
    <w:rsid w:val="00AB55EA"/>
    <w:rsid w:val="00AB5CDD"/>
    <w:rsid w:val="00AB7D29"/>
    <w:rsid w:val="00AC03ED"/>
    <w:rsid w:val="00AC1270"/>
    <w:rsid w:val="00AC1377"/>
    <w:rsid w:val="00AC197E"/>
    <w:rsid w:val="00AC294C"/>
    <w:rsid w:val="00AC4312"/>
    <w:rsid w:val="00AC45F2"/>
    <w:rsid w:val="00AC4E49"/>
    <w:rsid w:val="00AC56B6"/>
    <w:rsid w:val="00AC5741"/>
    <w:rsid w:val="00AC5B80"/>
    <w:rsid w:val="00AC604D"/>
    <w:rsid w:val="00AC6C48"/>
    <w:rsid w:val="00AC7B32"/>
    <w:rsid w:val="00AD0942"/>
    <w:rsid w:val="00AD0E60"/>
    <w:rsid w:val="00AD14D0"/>
    <w:rsid w:val="00AD15FB"/>
    <w:rsid w:val="00AD2CF7"/>
    <w:rsid w:val="00AD2DFE"/>
    <w:rsid w:val="00AD389D"/>
    <w:rsid w:val="00AD4B63"/>
    <w:rsid w:val="00AD5C5B"/>
    <w:rsid w:val="00AD63F1"/>
    <w:rsid w:val="00AD73EC"/>
    <w:rsid w:val="00AD773A"/>
    <w:rsid w:val="00AD79EB"/>
    <w:rsid w:val="00AD7BF4"/>
    <w:rsid w:val="00AD7DE3"/>
    <w:rsid w:val="00AE0D89"/>
    <w:rsid w:val="00AE12D1"/>
    <w:rsid w:val="00AE1885"/>
    <w:rsid w:val="00AE1CE3"/>
    <w:rsid w:val="00AE28C0"/>
    <w:rsid w:val="00AE2DF3"/>
    <w:rsid w:val="00AE3163"/>
    <w:rsid w:val="00AE31C7"/>
    <w:rsid w:val="00AE32C5"/>
    <w:rsid w:val="00AE374A"/>
    <w:rsid w:val="00AE3B6C"/>
    <w:rsid w:val="00AE4596"/>
    <w:rsid w:val="00AE4EB6"/>
    <w:rsid w:val="00AE4EE2"/>
    <w:rsid w:val="00AE5C1A"/>
    <w:rsid w:val="00AE5DA0"/>
    <w:rsid w:val="00AE62DE"/>
    <w:rsid w:val="00AE6E16"/>
    <w:rsid w:val="00AE7F92"/>
    <w:rsid w:val="00AF04FC"/>
    <w:rsid w:val="00AF07B8"/>
    <w:rsid w:val="00AF1990"/>
    <w:rsid w:val="00AF2910"/>
    <w:rsid w:val="00AF2DC2"/>
    <w:rsid w:val="00AF30B3"/>
    <w:rsid w:val="00AF4284"/>
    <w:rsid w:val="00AF44AC"/>
    <w:rsid w:val="00AF48B2"/>
    <w:rsid w:val="00AF4DE5"/>
    <w:rsid w:val="00AF5991"/>
    <w:rsid w:val="00AF5C1B"/>
    <w:rsid w:val="00AF5D6C"/>
    <w:rsid w:val="00B01660"/>
    <w:rsid w:val="00B022B1"/>
    <w:rsid w:val="00B02722"/>
    <w:rsid w:val="00B0283A"/>
    <w:rsid w:val="00B0338B"/>
    <w:rsid w:val="00B04441"/>
    <w:rsid w:val="00B04A68"/>
    <w:rsid w:val="00B05327"/>
    <w:rsid w:val="00B053EC"/>
    <w:rsid w:val="00B0588E"/>
    <w:rsid w:val="00B058F3"/>
    <w:rsid w:val="00B05F2F"/>
    <w:rsid w:val="00B07364"/>
    <w:rsid w:val="00B078E4"/>
    <w:rsid w:val="00B07B80"/>
    <w:rsid w:val="00B101E9"/>
    <w:rsid w:val="00B1044B"/>
    <w:rsid w:val="00B105E6"/>
    <w:rsid w:val="00B112FC"/>
    <w:rsid w:val="00B12531"/>
    <w:rsid w:val="00B12739"/>
    <w:rsid w:val="00B12B32"/>
    <w:rsid w:val="00B13BF7"/>
    <w:rsid w:val="00B13DC5"/>
    <w:rsid w:val="00B1447E"/>
    <w:rsid w:val="00B14839"/>
    <w:rsid w:val="00B150F5"/>
    <w:rsid w:val="00B15830"/>
    <w:rsid w:val="00B15CC2"/>
    <w:rsid w:val="00B176BE"/>
    <w:rsid w:val="00B17969"/>
    <w:rsid w:val="00B17D30"/>
    <w:rsid w:val="00B200DC"/>
    <w:rsid w:val="00B20E6A"/>
    <w:rsid w:val="00B21DC7"/>
    <w:rsid w:val="00B21F28"/>
    <w:rsid w:val="00B2272F"/>
    <w:rsid w:val="00B2296A"/>
    <w:rsid w:val="00B22CF3"/>
    <w:rsid w:val="00B23FCD"/>
    <w:rsid w:val="00B245EF"/>
    <w:rsid w:val="00B25221"/>
    <w:rsid w:val="00B25946"/>
    <w:rsid w:val="00B263B8"/>
    <w:rsid w:val="00B265BA"/>
    <w:rsid w:val="00B26B1C"/>
    <w:rsid w:val="00B27BDA"/>
    <w:rsid w:val="00B27E08"/>
    <w:rsid w:val="00B27E38"/>
    <w:rsid w:val="00B302CC"/>
    <w:rsid w:val="00B3233F"/>
    <w:rsid w:val="00B326B5"/>
    <w:rsid w:val="00B33363"/>
    <w:rsid w:val="00B33733"/>
    <w:rsid w:val="00B337BD"/>
    <w:rsid w:val="00B338E6"/>
    <w:rsid w:val="00B33BEB"/>
    <w:rsid w:val="00B35101"/>
    <w:rsid w:val="00B357A3"/>
    <w:rsid w:val="00B35B88"/>
    <w:rsid w:val="00B35F16"/>
    <w:rsid w:val="00B361AD"/>
    <w:rsid w:val="00B3649B"/>
    <w:rsid w:val="00B364E2"/>
    <w:rsid w:val="00B36531"/>
    <w:rsid w:val="00B36CCC"/>
    <w:rsid w:val="00B37461"/>
    <w:rsid w:val="00B375F8"/>
    <w:rsid w:val="00B405D9"/>
    <w:rsid w:val="00B40C26"/>
    <w:rsid w:val="00B4283A"/>
    <w:rsid w:val="00B43392"/>
    <w:rsid w:val="00B434C9"/>
    <w:rsid w:val="00B43FA7"/>
    <w:rsid w:val="00B4464D"/>
    <w:rsid w:val="00B453A5"/>
    <w:rsid w:val="00B454B5"/>
    <w:rsid w:val="00B457E5"/>
    <w:rsid w:val="00B46195"/>
    <w:rsid w:val="00B4650E"/>
    <w:rsid w:val="00B46675"/>
    <w:rsid w:val="00B47160"/>
    <w:rsid w:val="00B474A6"/>
    <w:rsid w:val="00B50217"/>
    <w:rsid w:val="00B505EE"/>
    <w:rsid w:val="00B50624"/>
    <w:rsid w:val="00B510BC"/>
    <w:rsid w:val="00B51243"/>
    <w:rsid w:val="00B51C5B"/>
    <w:rsid w:val="00B52823"/>
    <w:rsid w:val="00B52A1D"/>
    <w:rsid w:val="00B5381A"/>
    <w:rsid w:val="00B53A72"/>
    <w:rsid w:val="00B53EE1"/>
    <w:rsid w:val="00B55FEC"/>
    <w:rsid w:val="00B57605"/>
    <w:rsid w:val="00B6050C"/>
    <w:rsid w:val="00B61F69"/>
    <w:rsid w:val="00B6288F"/>
    <w:rsid w:val="00B6333F"/>
    <w:rsid w:val="00B6377F"/>
    <w:rsid w:val="00B63CEB"/>
    <w:rsid w:val="00B640CD"/>
    <w:rsid w:val="00B64955"/>
    <w:rsid w:val="00B64AAE"/>
    <w:rsid w:val="00B64B16"/>
    <w:rsid w:val="00B64FDB"/>
    <w:rsid w:val="00B6527F"/>
    <w:rsid w:val="00B65CB4"/>
    <w:rsid w:val="00B671FB"/>
    <w:rsid w:val="00B672F6"/>
    <w:rsid w:val="00B67588"/>
    <w:rsid w:val="00B705E7"/>
    <w:rsid w:val="00B7183E"/>
    <w:rsid w:val="00B71A1D"/>
    <w:rsid w:val="00B71B7A"/>
    <w:rsid w:val="00B722F6"/>
    <w:rsid w:val="00B725C3"/>
    <w:rsid w:val="00B73354"/>
    <w:rsid w:val="00B73929"/>
    <w:rsid w:val="00B73CAE"/>
    <w:rsid w:val="00B740AC"/>
    <w:rsid w:val="00B74523"/>
    <w:rsid w:val="00B74855"/>
    <w:rsid w:val="00B75EAD"/>
    <w:rsid w:val="00B75F0D"/>
    <w:rsid w:val="00B800E6"/>
    <w:rsid w:val="00B806FC"/>
    <w:rsid w:val="00B80D3E"/>
    <w:rsid w:val="00B811D0"/>
    <w:rsid w:val="00B8142C"/>
    <w:rsid w:val="00B819B1"/>
    <w:rsid w:val="00B82410"/>
    <w:rsid w:val="00B8416A"/>
    <w:rsid w:val="00B8484B"/>
    <w:rsid w:val="00B849D6"/>
    <w:rsid w:val="00B84E70"/>
    <w:rsid w:val="00B85AE7"/>
    <w:rsid w:val="00B85F7E"/>
    <w:rsid w:val="00B86427"/>
    <w:rsid w:val="00B86964"/>
    <w:rsid w:val="00B86A1D"/>
    <w:rsid w:val="00B907EF"/>
    <w:rsid w:val="00B9324A"/>
    <w:rsid w:val="00B93DC1"/>
    <w:rsid w:val="00B942D2"/>
    <w:rsid w:val="00B94A2B"/>
    <w:rsid w:val="00B94A53"/>
    <w:rsid w:val="00B964AC"/>
    <w:rsid w:val="00B97494"/>
    <w:rsid w:val="00B975E7"/>
    <w:rsid w:val="00B97CCB"/>
    <w:rsid w:val="00B97F2C"/>
    <w:rsid w:val="00BA0699"/>
    <w:rsid w:val="00BA17B1"/>
    <w:rsid w:val="00BA32B4"/>
    <w:rsid w:val="00BA3414"/>
    <w:rsid w:val="00BA3774"/>
    <w:rsid w:val="00BA3994"/>
    <w:rsid w:val="00BA44F0"/>
    <w:rsid w:val="00BA4E7B"/>
    <w:rsid w:val="00BA4F65"/>
    <w:rsid w:val="00BA5359"/>
    <w:rsid w:val="00BA5942"/>
    <w:rsid w:val="00BA6272"/>
    <w:rsid w:val="00BA729C"/>
    <w:rsid w:val="00BA7846"/>
    <w:rsid w:val="00BB015A"/>
    <w:rsid w:val="00BB0477"/>
    <w:rsid w:val="00BB10CD"/>
    <w:rsid w:val="00BB207E"/>
    <w:rsid w:val="00BB2197"/>
    <w:rsid w:val="00BB25B7"/>
    <w:rsid w:val="00BB25E9"/>
    <w:rsid w:val="00BB415B"/>
    <w:rsid w:val="00BB41C0"/>
    <w:rsid w:val="00BB582B"/>
    <w:rsid w:val="00BB5890"/>
    <w:rsid w:val="00BB58FC"/>
    <w:rsid w:val="00BB5D38"/>
    <w:rsid w:val="00BB67BB"/>
    <w:rsid w:val="00BB68DD"/>
    <w:rsid w:val="00BB6B74"/>
    <w:rsid w:val="00BB6FE2"/>
    <w:rsid w:val="00BB7A99"/>
    <w:rsid w:val="00BC0FB7"/>
    <w:rsid w:val="00BC100E"/>
    <w:rsid w:val="00BC1722"/>
    <w:rsid w:val="00BC1A1D"/>
    <w:rsid w:val="00BC1E35"/>
    <w:rsid w:val="00BC27BB"/>
    <w:rsid w:val="00BC387F"/>
    <w:rsid w:val="00BC39E3"/>
    <w:rsid w:val="00BC6A60"/>
    <w:rsid w:val="00BC71F3"/>
    <w:rsid w:val="00BC769A"/>
    <w:rsid w:val="00BC7A02"/>
    <w:rsid w:val="00BD0484"/>
    <w:rsid w:val="00BD1B72"/>
    <w:rsid w:val="00BD3047"/>
    <w:rsid w:val="00BD404A"/>
    <w:rsid w:val="00BD5609"/>
    <w:rsid w:val="00BD610A"/>
    <w:rsid w:val="00BD69CE"/>
    <w:rsid w:val="00BD6C34"/>
    <w:rsid w:val="00BD783C"/>
    <w:rsid w:val="00BD7A36"/>
    <w:rsid w:val="00BD7C5A"/>
    <w:rsid w:val="00BE0D13"/>
    <w:rsid w:val="00BE1965"/>
    <w:rsid w:val="00BE1C08"/>
    <w:rsid w:val="00BE26F0"/>
    <w:rsid w:val="00BE2D0A"/>
    <w:rsid w:val="00BE3204"/>
    <w:rsid w:val="00BE3FBE"/>
    <w:rsid w:val="00BE403B"/>
    <w:rsid w:val="00BE4FEC"/>
    <w:rsid w:val="00BE5874"/>
    <w:rsid w:val="00BE5FD6"/>
    <w:rsid w:val="00BE62EC"/>
    <w:rsid w:val="00BF122F"/>
    <w:rsid w:val="00BF2742"/>
    <w:rsid w:val="00BF280B"/>
    <w:rsid w:val="00BF321C"/>
    <w:rsid w:val="00BF415B"/>
    <w:rsid w:val="00BF465E"/>
    <w:rsid w:val="00BF4A01"/>
    <w:rsid w:val="00BF5B7D"/>
    <w:rsid w:val="00BF5EE5"/>
    <w:rsid w:val="00BF6030"/>
    <w:rsid w:val="00BF63A9"/>
    <w:rsid w:val="00BF63F3"/>
    <w:rsid w:val="00BF64F8"/>
    <w:rsid w:val="00BF6A6F"/>
    <w:rsid w:val="00BF72AE"/>
    <w:rsid w:val="00C0034B"/>
    <w:rsid w:val="00C03AEB"/>
    <w:rsid w:val="00C045C1"/>
    <w:rsid w:val="00C05618"/>
    <w:rsid w:val="00C05BF2"/>
    <w:rsid w:val="00C0610A"/>
    <w:rsid w:val="00C10F68"/>
    <w:rsid w:val="00C11DFC"/>
    <w:rsid w:val="00C12C62"/>
    <w:rsid w:val="00C12DEC"/>
    <w:rsid w:val="00C13242"/>
    <w:rsid w:val="00C13293"/>
    <w:rsid w:val="00C14A03"/>
    <w:rsid w:val="00C15379"/>
    <w:rsid w:val="00C154CB"/>
    <w:rsid w:val="00C1613F"/>
    <w:rsid w:val="00C16FED"/>
    <w:rsid w:val="00C173EE"/>
    <w:rsid w:val="00C17D7A"/>
    <w:rsid w:val="00C213ED"/>
    <w:rsid w:val="00C21CF0"/>
    <w:rsid w:val="00C2291C"/>
    <w:rsid w:val="00C22F3A"/>
    <w:rsid w:val="00C22F91"/>
    <w:rsid w:val="00C24507"/>
    <w:rsid w:val="00C246C9"/>
    <w:rsid w:val="00C24D00"/>
    <w:rsid w:val="00C24DBB"/>
    <w:rsid w:val="00C25D3B"/>
    <w:rsid w:val="00C2613F"/>
    <w:rsid w:val="00C26333"/>
    <w:rsid w:val="00C271BF"/>
    <w:rsid w:val="00C272F3"/>
    <w:rsid w:val="00C30041"/>
    <w:rsid w:val="00C31398"/>
    <w:rsid w:val="00C316A8"/>
    <w:rsid w:val="00C319C1"/>
    <w:rsid w:val="00C31A99"/>
    <w:rsid w:val="00C32396"/>
    <w:rsid w:val="00C355EC"/>
    <w:rsid w:val="00C35B21"/>
    <w:rsid w:val="00C3648C"/>
    <w:rsid w:val="00C36839"/>
    <w:rsid w:val="00C3736D"/>
    <w:rsid w:val="00C37BF0"/>
    <w:rsid w:val="00C403BE"/>
    <w:rsid w:val="00C40773"/>
    <w:rsid w:val="00C4239B"/>
    <w:rsid w:val="00C42FF9"/>
    <w:rsid w:val="00C43A33"/>
    <w:rsid w:val="00C445F2"/>
    <w:rsid w:val="00C4503F"/>
    <w:rsid w:val="00C456E4"/>
    <w:rsid w:val="00C457CD"/>
    <w:rsid w:val="00C46194"/>
    <w:rsid w:val="00C46240"/>
    <w:rsid w:val="00C47133"/>
    <w:rsid w:val="00C47211"/>
    <w:rsid w:val="00C476A0"/>
    <w:rsid w:val="00C47C3B"/>
    <w:rsid w:val="00C47F82"/>
    <w:rsid w:val="00C50655"/>
    <w:rsid w:val="00C51C0C"/>
    <w:rsid w:val="00C51E9B"/>
    <w:rsid w:val="00C52768"/>
    <w:rsid w:val="00C52C77"/>
    <w:rsid w:val="00C53A04"/>
    <w:rsid w:val="00C53C11"/>
    <w:rsid w:val="00C5408B"/>
    <w:rsid w:val="00C54D4F"/>
    <w:rsid w:val="00C54D9A"/>
    <w:rsid w:val="00C55375"/>
    <w:rsid w:val="00C55587"/>
    <w:rsid w:val="00C56101"/>
    <w:rsid w:val="00C56955"/>
    <w:rsid w:val="00C5723A"/>
    <w:rsid w:val="00C57455"/>
    <w:rsid w:val="00C6009F"/>
    <w:rsid w:val="00C622BA"/>
    <w:rsid w:val="00C62ACC"/>
    <w:rsid w:val="00C6300F"/>
    <w:rsid w:val="00C633AE"/>
    <w:rsid w:val="00C63E52"/>
    <w:rsid w:val="00C641E2"/>
    <w:rsid w:val="00C64E4C"/>
    <w:rsid w:val="00C651DE"/>
    <w:rsid w:val="00C65CCC"/>
    <w:rsid w:val="00C65FD9"/>
    <w:rsid w:val="00C67C9B"/>
    <w:rsid w:val="00C67E7A"/>
    <w:rsid w:val="00C70708"/>
    <w:rsid w:val="00C71AA5"/>
    <w:rsid w:val="00C7207F"/>
    <w:rsid w:val="00C72F27"/>
    <w:rsid w:val="00C74FC9"/>
    <w:rsid w:val="00C7603B"/>
    <w:rsid w:val="00C767E3"/>
    <w:rsid w:val="00C76A05"/>
    <w:rsid w:val="00C76D7A"/>
    <w:rsid w:val="00C77851"/>
    <w:rsid w:val="00C77EE6"/>
    <w:rsid w:val="00C80199"/>
    <w:rsid w:val="00C8042C"/>
    <w:rsid w:val="00C8075C"/>
    <w:rsid w:val="00C808F7"/>
    <w:rsid w:val="00C80AC5"/>
    <w:rsid w:val="00C80AF8"/>
    <w:rsid w:val="00C80C63"/>
    <w:rsid w:val="00C816CF"/>
    <w:rsid w:val="00C8313C"/>
    <w:rsid w:val="00C84008"/>
    <w:rsid w:val="00C85A09"/>
    <w:rsid w:val="00C85D69"/>
    <w:rsid w:val="00C864DD"/>
    <w:rsid w:val="00C86AC9"/>
    <w:rsid w:val="00C87149"/>
    <w:rsid w:val="00C87525"/>
    <w:rsid w:val="00C878A7"/>
    <w:rsid w:val="00C90862"/>
    <w:rsid w:val="00C91608"/>
    <w:rsid w:val="00C91767"/>
    <w:rsid w:val="00C917CC"/>
    <w:rsid w:val="00C91856"/>
    <w:rsid w:val="00C91DCF"/>
    <w:rsid w:val="00C9317D"/>
    <w:rsid w:val="00C93556"/>
    <w:rsid w:val="00C945DA"/>
    <w:rsid w:val="00C95112"/>
    <w:rsid w:val="00C959F7"/>
    <w:rsid w:val="00C965A1"/>
    <w:rsid w:val="00C96785"/>
    <w:rsid w:val="00C97295"/>
    <w:rsid w:val="00C97E2A"/>
    <w:rsid w:val="00CA02EF"/>
    <w:rsid w:val="00CA0375"/>
    <w:rsid w:val="00CA0396"/>
    <w:rsid w:val="00CA03A2"/>
    <w:rsid w:val="00CA0704"/>
    <w:rsid w:val="00CA17A0"/>
    <w:rsid w:val="00CA1D9E"/>
    <w:rsid w:val="00CA2F57"/>
    <w:rsid w:val="00CA2FEE"/>
    <w:rsid w:val="00CA3483"/>
    <w:rsid w:val="00CA34C1"/>
    <w:rsid w:val="00CA44E9"/>
    <w:rsid w:val="00CA4EF7"/>
    <w:rsid w:val="00CA5084"/>
    <w:rsid w:val="00CA50CB"/>
    <w:rsid w:val="00CA52E8"/>
    <w:rsid w:val="00CA6BAD"/>
    <w:rsid w:val="00CA6BAF"/>
    <w:rsid w:val="00CB03E3"/>
    <w:rsid w:val="00CB06E9"/>
    <w:rsid w:val="00CB0856"/>
    <w:rsid w:val="00CB1025"/>
    <w:rsid w:val="00CB11D7"/>
    <w:rsid w:val="00CB248A"/>
    <w:rsid w:val="00CB27CB"/>
    <w:rsid w:val="00CB327E"/>
    <w:rsid w:val="00CB3325"/>
    <w:rsid w:val="00CB3444"/>
    <w:rsid w:val="00CB40F8"/>
    <w:rsid w:val="00CB4F37"/>
    <w:rsid w:val="00CB5F18"/>
    <w:rsid w:val="00CB5FC9"/>
    <w:rsid w:val="00CB6161"/>
    <w:rsid w:val="00CB6E17"/>
    <w:rsid w:val="00CB7016"/>
    <w:rsid w:val="00CB72E9"/>
    <w:rsid w:val="00CB7733"/>
    <w:rsid w:val="00CB789C"/>
    <w:rsid w:val="00CB78A2"/>
    <w:rsid w:val="00CC009F"/>
    <w:rsid w:val="00CC042C"/>
    <w:rsid w:val="00CC076D"/>
    <w:rsid w:val="00CC16AA"/>
    <w:rsid w:val="00CC26A3"/>
    <w:rsid w:val="00CC3485"/>
    <w:rsid w:val="00CC3F8D"/>
    <w:rsid w:val="00CC4337"/>
    <w:rsid w:val="00CC51DF"/>
    <w:rsid w:val="00CC5BEF"/>
    <w:rsid w:val="00CC6E50"/>
    <w:rsid w:val="00CC7601"/>
    <w:rsid w:val="00CC7929"/>
    <w:rsid w:val="00CD016E"/>
    <w:rsid w:val="00CD0B53"/>
    <w:rsid w:val="00CD13A4"/>
    <w:rsid w:val="00CD2244"/>
    <w:rsid w:val="00CD2631"/>
    <w:rsid w:val="00CD3CF1"/>
    <w:rsid w:val="00CD3F49"/>
    <w:rsid w:val="00CD4845"/>
    <w:rsid w:val="00CD50D5"/>
    <w:rsid w:val="00CD5A59"/>
    <w:rsid w:val="00CD6AF2"/>
    <w:rsid w:val="00CE0CF0"/>
    <w:rsid w:val="00CE131F"/>
    <w:rsid w:val="00CE3862"/>
    <w:rsid w:val="00CE44F3"/>
    <w:rsid w:val="00CE4B99"/>
    <w:rsid w:val="00CE53DB"/>
    <w:rsid w:val="00CE6791"/>
    <w:rsid w:val="00CE73C4"/>
    <w:rsid w:val="00CE77EC"/>
    <w:rsid w:val="00CE791F"/>
    <w:rsid w:val="00CE7A65"/>
    <w:rsid w:val="00CF0098"/>
    <w:rsid w:val="00CF03CA"/>
    <w:rsid w:val="00CF0545"/>
    <w:rsid w:val="00CF083B"/>
    <w:rsid w:val="00CF0DC6"/>
    <w:rsid w:val="00CF12CC"/>
    <w:rsid w:val="00CF1B40"/>
    <w:rsid w:val="00CF1E10"/>
    <w:rsid w:val="00CF37AA"/>
    <w:rsid w:val="00CF42A4"/>
    <w:rsid w:val="00CF4B34"/>
    <w:rsid w:val="00CF4FA1"/>
    <w:rsid w:val="00CF67C9"/>
    <w:rsid w:val="00CF67F3"/>
    <w:rsid w:val="00CF6BF6"/>
    <w:rsid w:val="00CF72B2"/>
    <w:rsid w:val="00CF7FD2"/>
    <w:rsid w:val="00D0036E"/>
    <w:rsid w:val="00D003CD"/>
    <w:rsid w:val="00D00F35"/>
    <w:rsid w:val="00D017A4"/>
    <w:rsid w:val="00D018FC"/>
    <w:rsid w:val="00D04138"/>
    <w:rsid w:val="00D0429F"/>
    <w:rsid w:val="00D043BB"/>
    <w:rsid w:val="00D075A7"/>
    <w:rsid w:val="00D0774C"/>
    <w:rsid w:val="00D105B7"/>
    <w:rsid w:val="00D11B90"/>
    <w:rsid w:val="00D12428"/>
    <w:rsid w:val="00D12A01"/>
    <w:rsid w:val="00D12CA6"/>
    <w:rsid w:val="00D12D42"/>
    <w:rsid w:val="00D12DB3"/>
    <w:rsid w:val="00D137A5"/>
    <w:rsid w:val="00D1395D"/>
    <w:rsid w:val="00D142B3"/>
    <w:rsid w:val="00D14326"/>
    <w:rsid w:val="00D149AE"/>
    <w:rsid w:val="00D14A0B"/>
    <w:rsid w:val="00D17C15"/>
    <w:rsid w:val="00D17E82"/>
    <w:rsid w:val="00D20869"/>
    <w:rsid w:val="00D2127A"/>
    <w:rsid w:val="00D24610"/>
    <w:rsid w:val="00D24EEF"/>
    <w:rsid w:val="00D25039"/>
    <w:rsid w:val="00D26205"/>
    <w:rsid w:val="00D26D18"/>
    <w:rsid w:val="00D273C3"/>
    <w:rsid w:val="00D27FC3"/>
    <w:rsid w:val="00D30514"/>
    <w:rsid w:val="00D30C2D"/>
    <w:rsid w:val="00D30D86"/>
    <w:rsid w:val="00D31EBF"/>
    <w:rsid w:val="00D32901"/>
    <w:rsid w:val="00D33146"/>
    <w:rsid w:val="00D34643"/>
    <w:rsid w:val="00D35781"/>
    <w:rsid w:val="00D36AA8"/>
    <w:rsid w:val="00D37E13"/>
    <w:rsid w:val="00D37EFB"/>
    <w:rsid w:val="00D37F1D"/>
    <w:rsid w:val="00D406A3"/>
    <w:rsid w:val="00D406A5"/>
    <w:rsid w:val="00D40BCB"/>
    <w:rsid w:val="00D40EA1"/>
    <w:rsid w:val="00D415F3"/>
    <w:rsid w:val="00D416A1"/>
    <w:rsid w:val="00D42386"/>
    <w:rsid w:val="00D42AEF"/>
    <w:rsid w:val="00D42FD6"/>
    <w:rsid w:val="00D43303"/>
    <w:rsid w:val="00D43C6E"/>
    <w:rsid w:val="00D44C44"/>
    <w:rsid w:val="00D44FBE"/>
    <w:rsid w:val="00D460E0"/>
    <w:rsid w:val="00D47151"/>
    <w:rsid w:val="00D473B6"/>
    <w:rsid w:val="00D47535"/>
    <w:rsid w:val="00D47618"/>
    <w:rsid w:val="00D47E40"/>
    <w:rsid w:val="00D506D6"/>
    <w:rsid w:val="00D5130C"/>
    <w:rsid w:val="00D517D2"/>
    <w:rsid w:val="00D51A70"/>
    <w:rsid w:val="00D524E1"/>
    <w:rsid w:val="00D52703"/>
    <w:rsid w:val="00D52A48"/>
    <w:rsid w:val="00D52B43"/>
    <w:rsid w:val="00D53136"/>
    <w:rsid w:val="00D5339E"/>
    <w:rsid w:val="00D546B3"/>
    <w:rsid w:val="00D54A4E"/>
    <w:rsid w:val="00D54B01"/>
    <w:rsid w:val="00D54DE2"/>
    <w:rsid w:val="00D550ED"/>
    <w:rsid w:val="00D558AE"/>
    <w:rsid w:val="00D56A01"/>
    <w:rsid w:val="00D56F0A"/>
    <w:rsid w:val="00D575BF"/>
    <w:rsid w:val="00D57CC3"/>
    <w:rsid w:val="00D57E0A"/>
    <w:rsid w:val="00D60D5C"/>
    <w:rsid w:val="00D61190"/>
    <w:rsid w:val="00D61213"/>
    <w:rsid w:val="00D617B6"/>
    <w:rsid w:val="00D63412"/>
    <w:rsid w:val="00D634CC"/>
    <w:rsid w:val="00D639F2"/>
    <w:rsid w:val="00D63DB2"/>
    <w:rsid w:val="00D647FC"/>
    <w:rsid w:val="00D6481B"/>
    <w:rsid w:val="00D6507E"/>
    <w:rsid w:val="00D65703"/>
    <w:rsid w:val="00D65958"/>
    <w:rsid w:val="00D670D7"/>
    <w:rsid w:val="00D70E96"/>
    <w:rsid w:val="00D7101E"/>
    <w:rsid w:val="00D72161"/>
    <w:rsid w:val="00D721A8"/>
    <w:rsid w:val="00D72613"/>
    <w:rsid w:val="00D72EE5"/>
    <w:rsid w:val="00D730AE"/>
    <w:rsid w:val="00D73289"/>
    <w:rsid w:val="00D73AE3"/>
    <w:rsid w:val="00D73B56"/>
    <w:rsid w:val="00D74063"/>
    <w:rsid w:val="00D74581"/>
    <w:rsid w:val="00D75FBB"/>
    <w:rsid w:val="00D76202"/>
    <w:rsid w:val="00D7693D"/>
    <w:rsid w:val="00D76B15"/>
    <w:rsid w:val="00D76BC6"/>
    <w:rsid w:val="00D76F5F"/>
    <w:rsid w:val="00D770DA"/>
    <w:rsid w:val="00D774F1"/>
    <w:rsid w:val="00D77698"/>
    <w:rsid w:val="00D779BE"/>
    <w:rsid w:val="00D80159"/>
    <w:rsid w:val="00D80575"/>
    <w:rsid w:val="00D80DB4"/>
    <w:rsid w:val="00D83025"/>
    <w:rsid w:val="00D84795"/>
    <w:rsid w:val="00D85512"/>
    <w:rsid w:val="00D858AA"/>
    <w:rsid w:val="00D85D80"/>
    <w:rsid w:val="00D86E21"/>
    <w:rsid w:val="00D87680"/>
    <w:rsid w:val="00D87AFA"/>
    <w:rsid w:val="00D90634"/>
    <w:rsid w:val="00D9072B"/>
    <w:rsid w:val="00D91ED6"/>
    <w:rsid w:val="00D922AF"/>
    <w:rsid w:val="00D9237F"/>
    <w:rsid w:val="00D926D5"/>
    <w:rsid w:val="00D92AE7"/>
    <w:rsid w:val="00D93420"/>
    <w:rsid w:val="00D934BA"/>
    <w:rsid w:val="00D93913"/>
    <w:rsid w:val="00D93CB1"/>
    <w:rsid w:val="00D94C00"/>
    <w:rsid w:val="00D94DC9"/>
    <w:rsid w:val="00D95D9E"/>
    <w:rsid w:val="00D96268"/>
    <w:rsid w:val="00D9662C"/>
    <w:rsid w:val="00D97080"/>
    <w:rsid w:val="00D975D9"/>
    <w:rsid w:val="00D97C36"/>
    <w:rsid w:val="00DA0BA6"/>
    <w:rsid w:val="00DA14E2"/>
    <w:rsid w:val="00DA2E42"/>
    <w:rsid w:val="00DA3C89"/>
    <w:rsid w:val="00DA406F"/>
    <w:rsid w:val="00DA4191"/>
    <w:rsid w:val="00DA5384"/>
    <w:rsid w:val="00DA6470"/>
    <w:rsid w:val="00DA68AA"/>
    <w:rsid w:val="00DB1071"/>
    <w:rsid w:val="00DB18ED"/>
    <w:rsid w:val="00DB1CBD"/>
    <w:rsid w:val="00DB3B5E"/>
    <w:rsid w:val="00DB514B"/>
    <w:rsid w:val="00DB5593"/>
    <w:rsid w:val="00DB63E9"/>
    <w:rsid w:val="00DB651B"/>
    <w:rsid w:val="00DB6C40"/>
    <w:rsid w:val="00DB6DE5"/>
    <w:rsid w:val="00DB7930"/>
    <w:rsid w:val="00DB7E8C"/>
    <w:rsid w:val="00DC000E"/>
    <w:rsid w:val="00DC071C"/>
    <w:rsid w:val="00DC0BA1"/>
    <w:rsid w:val="00DC13C5"/>
    <w:rsid w:val="00DC164F"/>
    <w:rsid w:val="00DC19FE"/>
    <w:rsid w:val="00DC1D93"/>
    <w:rsid w:val="00DC2782"/>
    <w:rsid w:val="00DC28BF"/>
    <w:rsid w:val="00DC30FD"/>
    <w:rsid w:val="00DC32D4"/>
    <w:rsid w:val="00DC47B8"/>
    <w:rsid w:val="00DC4AF5"/>
    <w:rsid w:val="00DC5206"/>
    <w:rsid w:val="00DC55DB"/>
    <w:rsid w:val="00DC5995"/>
    <w:rsid w:val="00DC59D6"/>
    <w:rsid w:val="00DC6E79"/>
    <w:rsid w:val="00DC6F5C"/>
    <w:rsid w:val="00DC7AED"/>
    <w:rsid w:val="00DC7B6F"/>
    <w:rsid w:val="00DD0560"/>
    <w:rsid w:val="00DD081C"/>
    <w:rsid w:val="00DD0D77"/>
    <w:rsid w:val="00DD0E9B"/>
    <w:rsid w:val="00DD195E"/>
    <w:rsid w:val="00DD19C8"/>
    <w:rsid w:val="00DD1A84"/>
    <w:rsid w:val="00DD270B"/>
    <w:rsid w:val="00DD2EA0"/>
    <w:rsid w:val="00DD3C91"/>
    <w:rsid w:val="00DD5A58"/>
    <w:rsid w:val="00DD602D"/>
    <w:rsid w:val="00DD7B0F"/>
    <w:rsid w:val="00DE03DC"/>
    <w:rsid w:val="00DE064E"/>
    <w:rsid w:val="00DE0803"/>
    <w:rsid w:val="00DE08D4"/>
    <w:rsid w:val="00DE0D0A"/>
    <w:rsid w:val="00DE101D"/>
    <w:rsid w:val="00DE1E92"/>
    <w:rsid w:val="00DE2399"/>
    <w:rsid w:val="00DE2612"/>
    <w:rsid w:val="00DE2AF3"/>
    <w:rsid w:val="00DE3F6C"/>
    <w:rsid w:val="00DE460B"/>
    <w:rsid w:val="00DE4828"/>
    <w:rsid w:val="00DE4839"/>
    <w:rsid w:val="00DE4EC2"/>
    <w:rsid w:val="00DE5006"/>
    <w:rsid w:val="00DE5A10"/>
    <w:rsid w:val="00DE63FC"/>
    <w:rsid w:val="00DF0092"/>
    <w:rsid w:val="00DF0990"/>
    <w:rsid w:val="00DF1C5B"/>
    <w:rsid w:val="00DF1DAF"/>
    <w:rsid w:val="00DF2C4A"/>
    <w:rsid w:val="00DF2E1B"/>
    <w:rsid w:val="00DF3EC0"/>
    <w:rsid w:val="00DF3EF4"/>
    <w:rsid w:val="00DF563E"/>
    <w:rsid w:val="00DF63BA"/>
    <w:rsid w:val="00DF6DDE"/>
    <w:rsid w:val="00DF741F"/>
    <w:rsid w:val="00E02638"/>
    <w:rsid w:val="00E02FEC"/>
    <w:rsid w:val="00E03AC4"/>
    <w:rsid w:val="00E0432E"/>
    <w:rsid w:val="00E04C05"/>
    <w:rsid w:val="00E0546C"/>
    <w:rsid w:val="00E05741"/>
    <w:rsid w:val="00E059B9"/>
    <w:rsid w:val="00E059F7"/>
    <w:rsid w:val="00E05D80"/>
    <w:rsid w:val="00E071B9"/>
    <w:rsid w:val="00E102E1"/>
    <w:rsid w:val="00E10ACC"/>
    <w:rsid w:val="00E10DDE"/>
    <w:rsid w:val="00E10F97"/>
    <w:rsid w:val="00E1110B"/>
    <w:rsid w:val="00E11590"/>
    <w:rsid w:val="00E116A4"/>
    <w:rsid w:val="00E13E7F"/>
    <w:rsid w:val="00E14337"/>
    <w:rsid w:val="00E1441A"/>
    <w:rsid w:val="00E14BE8"/>
    <w:rsid w:val="00E15D56"/>
    <w:rsid w:val="00E1777E"/>
    <w:rsid w:val="00E17FAE"/>
    <w:rsid w:val="00E2021B"/>
    <w:rsid w:val="00E20489"/>
    <w:rsid w:val="00E20AC7"/>
    <w:rsid w:val="00E2162B"/>
    <w:rsid w:val="00E219C8"/>
    <w:rsid w:val="00E22616"/>
    <w:rsid w:val="00E227D9"/>
    <w:rsid w:val="00E227DC"/>
    <w:rsid w:val="00E22B46"/>
    <w:rsid w:val="00E23B83"/>
    <w:rsid w:val="00E23FB4"/>
    <w:rsid w:val="00E24CA2"/>
    <w:rsid w:val="00E26055"/>
    <w:rsid w:val="00E263DE"/>
    <w:rsid w:val="00E2642D"/>
    <w:rsid w:val="00E265DD"/>
    <w:rsid w:val="00E26EA7"/>
    <w:rsid w:val="00E2734E"/>
    <w:rsid w:val="00E27C28"/>
    <w:rsid w:val="00E27FA3"/>
    <w:rsid w:val="00E3020D"/>
    <w:rsid w:val="00E30696"/>
    <w:rsid w:val="00E30D7B"/>
    <w:rsid w:val="00E30FA8"/>
    <w:rsid w:val="00E31F29"/>
    <w:rsid w:val="00E32AB0"/>
    <w:rsid w:val="00E33153"/>
    <w:rsid w:val="00E34145"/>
    <w:rsid w:val="00E34938"/>
    <w:rsid w:val="00E350C1"/>
    <w:rsid w:val="00E364F6"/>
    <w:rsid w:val="00E367CA"/>
    <w:rsid w:val="00E36BB4"/>
    <w:rsid w:val="00E37104"/>
    <w:rsid w:val="00E377DF"/>
    <w:rsid w:val="00E40F2A"/>
    <w:rsid w:val="00E41195"/>
    <w:rsid w:val="00E42AAD"/>
    <w:rsid w:val="00E42D6F"/>
    <w:rsid w:val="00E43F46"/>
    <w:rsid w:val="00E44958"/>
    <w:rsid w:val="00E44CC5"/>
    <w:rsid w:val="00E44EAC"/>
    <w:rsid w:val="00E44F29"/>
    <w:rsid w:val="00E46049"/>
    <w:rsid w:val="00E46291"/>
    <w:rsid w:val="00E46B0F"/>
    <w:rsid w:val="00E4711D"/>
    <w:rsid w:val="00E47349"/>
    <w:rsid w:val="00E47D38"/>
    <w:rsid w:val="00E50437"/>
    <w:rsid w:val="00E51131"/>
    <w:rsid w:val="00E516E4"/>
    <w:rsid w:val="00E51ECE"/>
    <w:rsid w:val="00E5229A"/>
    <w:rsid w:val="00E5252D"/>
    <w:rsid w:val="00E5328F"/>
    <w:rsid w:val="00E56101"/>
    <w:rsid w:val="00E56422"/>
    <w:rsid w:val="00E57A65"/>
    <w:rsid w:val="00E61975"/>
    <w:rsid w:val="00E61E26"/>
    <w:rsid w:val="00E61F27"/>
    <w:rsid w:val="00E6278D"/>
    <w:rsid w:val="00E62AFA"/>
    <w:rsid w:val="00E64420"/>
    <w:rsid w:val="00E64633"/>
    <w:rsid w:val="00E647FB"/>
    <w:rsid w:val="00E64BEA"/>
    <w:rsid w:val="00E65389"/>
    <w:rsid w:val="00E675F9"/>
    <w:rsid w:val="00E67856"/>
    <w:rsid w:val="00E67E39"/>
    <w:rsid w:val="00E67EEB"/>
    <w:rsid w:val="00E708C0"/>
    <w:rsid w:val="00E723BE"/>
    <w:rsid w:val="00E73341"/>
    <w:rsid w:val="00E74541"/>
    <w:rsid w:val="00E74856"/>
    <w:rsid w:val="00E74DBB"/>
    <w:rsid w:val="00E75844"/>
    <w:rsid w:val="00E76BFF"/>
    <w:rsid w:val="00E8067A"/>
    <w:rsid w:val="00E80D30"/>
    <w:rsid w:val="00E80FD9"/>
    <w:rsid w:val="00E82106"/>
    <w:rsid w:val="00E8296C"/>
    <w:rsid w:val="00E830E2"/>
    <w:rsid w:val="00E8310F"/>
    <w:rsid w:val="00E874C1"/>
    <w:rsid w:val="00E91D25"/>
    <w:rsid w:val="00E92C77"/>
    <w:rsid w:val="00E93242"/>
    <w:rsid w:val="00E93358"/>
    <w:rsid w:val="00E938C7"/>
    <w:rsid w:val="00E94E03"/>
    <w:rsid w:val="00E95C47"/>
    <w:rsid w:val="00E960C9"/>
    <w:rsid w:val="00E96196"/>
    <w:rsid w:val="00E96693"/>
    <w:rsid w:val="00E97076"/>
    <w:rsid w:val="00E9758D"/>
    <w:rsid w:val="00E97843"/>
    <w:rsid w:val="00E97D69"/>
    <w:rsid w:val="00E97F37"/>
    <w:rsid w:val="00EA0BDF"/>
    <w:rsid w:val="00EA0CE4"/>
    <w:rsid w:val="00EA0DAE"/>
    <w:rsid w:val="00EA0E7C"/>
    <w:rsid w:val="00EA0EAA"/>
    <w:rsid w:val="00EA12FE"/>
    <w:rsid w:val="00EA1EDF"/>
    <w:rsid w:val="00EA263A"/>
    <w:rsid w:val="00EA34B6"/>
    <w:rsid w:val="00EA5454"/>
    <w:rsid w:val="00EA590C"/>
    <w:rsid w:val="00EA59AD"/>
    <w:rsid w:val="00EA70E4"/>
    <w:rsid w:val="00EA7AA3"/>
    <w:rsid w:val="00EB1442"/>
    <w:rsid w:val="00EB15EF"/>
    <w:rsid w:val="00EB2131"/>
    <w:rsid w:val="00EB21E1"/>
    <w:rsid w:val="00EB2C53"/>
    <w:rsid w:val="00EB2EED"/>
    <w:rsid w:val="00EB5830"/>
    <w:rsid w:val="00EB5CEB"/>
    <w:rsid w:val="00EB66C4"/>
    <w:rsid w:val="00EB6ADD"/>
    <w:rsid w:val="00EB7560"/>
    <w:rsid w:val="00EB781E"/>
    <w:rsid w:val="00EC1134"/>
    <w:rsid w:val="00EC217F"/>
    <w:rsid w:val="00EC259E"/>
    <w:rsid w:val="00EC33E0"/>
    <w:rsid w:val="00EC3E1D"/>
    <w:rsid w:val="00EC3F32"/>
    <w:rsid w:val="00EC447F"/>
    <w:rsid w:val="00EC4788"/>
    <w:rsid w:val="00EC4B0A"/>
    <w:rsid w:val="00EC4BAC"/>
    <w:rsid w:val="00EC53FB"/>
    <w:rsid w:val="00EC5F48"/>
    <w:rsid w:val="00EC64F3"/>
    <w:rsid w:val="00EC6A3E"/>
    <w:rsid w:val="00EC6B15"/>
    <w:rsid w:val="00EC7E6F"/>
    <w:rsid w:val="00ED22FB"/>
    <w:rsid w:val="00ED24E3"/>
    <w:rsid w:val="00ED25AA"/>
    <w:rsid w:val="00ED2717"/>
    <w:rsid w:val="00ED2CD2"/>
    <w:rsid w:val="00ED4859"/>
    <w:rsid w:val="00ED4BAE"/>
    <w:rsid w:val="00ED4F10"/>
    <w:rsid w:val="00ED615C"/>
    <w:rsid w:val="00ED69DD"/>
    <w:rsid w:val="00ED6C7A"/>
    <w:rsid w:val="00EE00D3"/>
    <w:rsid w:val="00EE073B"/>
    <w:rsid w:val="00EE10FF"/>
    <w:rsid w:val="00EE15C0"/>
    <w:rsid w:val="00EE17EA"/>
    <w:rsid w:val="00EE186D"/>
    <w:rsid w:val="00EE1E9B"/>
    <w:rsid w:val="00EE2848"/>
    <w:rsid w:val="00EE29F2"/>
    <w:rsid w:val="00EE2C04"/>
    <w:rsid w:val="00EE2D24"/>
    <w:rsid w:val="00EE323B"/>
    <w:rsid w:val="00EE4044"/>
    <w:rsid w:val="00EE45F1"/>
    <w:rsid w:val="00EE4CB2"/>
    <w:rsid w:val="00EE52BD"/>
    <w:rsid w:val="00EE58E5"/>
    <w:rsid w:val="00EE6B7E"/>
    <w:rsid w:val="00EE7061"/>
    <w:rsid w:val="00EF0847"/>
    <w:rsid w:val="00EF0E1A"/>
    <w:rsid w:val="00EF12A7"/>
    <w:rsid w:val="00EF1EC9"/>
    <w:rsid w:val="00EF2D82"/>
    <w:rsid w:val="00EF3825"/>
    <w:rsid w:val="00EF3A0F"/>
    <w:rsid w:val="00EF3DC5"/>
    <w:rsid w:val="00EF3EB7"/>
    <w:rsid w:val="00EF4557"/>
    <w:rsid w:val="00EF4A61"/>
    <w:rsid w:val="00EF4CB5"/>
    <w:rsid w:val="00EF4D3B"/>
    <w:rsid w:val="00EF4EA4"/>
    <w:rsid w:val="00EF57BA"/>
    <w:rsid w:val="00EF597E"/>
    <w:rsid w:val="00EF5A1D"/>
    <w:rsid w:val="00EF6DAD"/>
    <w:rsid w:val="00F0026E"/>
    <w:rsid w:val="00F00EA9"/>
    <w:rsid w:val="00F024ED"/>
    <w:rsid w:val="00F02F4D"/>
    <w:rsid w:val="00F02FC6"/>
    <w:rsid w:val="00F048DD"/>
    <w:rsid w:val="00F04925"/>
    <w:rsid w:val="00F0539B"/>
    <w:rsid w:val="00F059AB"/>
    <w:rsid w:val="00F05B17"/>
    <w:rsid w:val="00F062E7"/>
    <w:rsid w:val="00F068CF"/>
    <w:rsid w:val="00F076AD"/>
    <w:rsid w:val="00F105AF"/>
    <w:rsid w:val="00F10A09"/>
    <w:rsid w:val="00F116FE"/>
    <w:rsid w:val="00F11818"/>
    <w:rsid w:val="00F12A9C"/>
    <w:rsid w:val="00F135A5"/>
    <w:rsid w:val="00F13A01"/>
    <w:rsid w:val="00F13CB7"/>
    <w:rsid w:val="00F13F8E"/>
    <w:rsid w:val="00F1471E"/>
    <w:rsid w:val="00F15408"/>
    <w:rsid w:val="00F17727"/>
    <w:rsid w:val="00F17C1D"/>
    <w:rsid w:val="00F17E10"/>
    <w:rsid w:val="00F17EB3"/>
    <w:rsid w:val="00F20D28"/>
    <w:rsid w:val="00F20F26"/>
    <w:rsid w:val="00F21AD0"/>
    <w:rsid w:val="00F21BF1"/>
    <w:rsid w:val="00F228FB"/>
    <w:rsid w:val="00F22DE2"/>
    <w:rsid w:val="00F2358F"/>
    <w:rsid w:val="00F24965"/>
    <w:rsid w:val="00F24AEE"/>
    <w:rsid w:val="00F24DF4"/>
    <w:rsid w:val="00F25575"/>
    <w:rsid w:val="00F263AA"/>
    <w:rsid w:val="00F2703A"/>
    <w:rsid w:val="00F27345"/>
    <w:rsid w:val="00F304F1"/>
    <w:rsid w:val="00F30819"/>
    <w:rsid w:val="00F31A03"/>
    <w:rsid w:val="00F33A90"/>
    <w:rsid w:val="00F34839"/>
    <w:rsid w:val="00F35AF6"/>
    <w:rsid w:val="00F36CD4"/>
    <w:rsid w:val="00F36CFB"/>
    <w:rsid w:val="00F37AE8"/>
    <w:rsid w:val="00F37E5E"/>
    <w:rsid w:val="00F4039A"/>
    <w:rsid w:val="00F40C47"/>
    <w:rsid w:val="00F42054"/>
    <w:rsid w:val="00F4213E"/>
    <w:rsid w:val="00F4370C"/>
    <w:rsid w:val="00F43AD5"/>
    <w:rsid w:val="00F44219"/>
    <w:rsid w:val="00F4478E"/>
    <w:rsid w:val="00F451DE"/>
    <w:rsid w:val="00F4534D"/>
    <w:rsid w:val="00F45855"/>
    <w:rsid w:val="00F45C48"/>
    <w:rsid w:val="00F45DD6"/>
    <w:rsid w:val="00F45FD3"/>
    <w:rsid w:val="00F4659A"/>
    <w:rsid w:val="00F46851"/>
    <w:rsid w:val="00F4711B"/>
    <w:rsid w:val="00F52B3F"/>
    <w:rsid w:val="00F53531"/>
    <w:rsid w:val="00F54A9D"/>
    <w:rsid w:val="00F54CE1"/>
    <w:rsid w:val="00F551D7"/>
    <w:rsid w:val="00F558D9"/>
    <w:rsid w:val="00F5592E"/>
    <w:rsid w:val="00F5620E"/>
    <w:rsid w:val="00F572EE"/>
    <w:rsid w:val="00F57430"/>
    <w:rsid w:val="00F57F3A"/>
    <w:rsid w:val="00F6019A"/>
    <w:rsid w:val="00F60C2A"/>
    <w:rsid w:val="00F620A8"/>
    <w:rsid w:val="00F634B6"/>
    <w:rsid w:val="00F63502"/>
    <w:rsid w:val="00F6385B"/>
    <w:rsid w:val="00F639EC"/>
    <w:rsid w:val="00F640E7"/>
    <w:rsid w:val="00F65129"/>
    <w:rsid w:val="00F65151"/>
    <w:rsid w:val="00F66C28"/>
    <w:rsid w:val="00F66F5B"/>
    <w:rsid w:val="00F67909"/>
    <w:rsid w:val="00F67A9D"/>
    <w:rsid w:val="00F67DE0"/>
    <w:rsid w:val="00F70957"/>
    <w:rsid w:val="00F72187"/>
    <w:rsid w:val="00F7233B"/>
    <w:rsid w:val="00F7236A"/>
    <w:rsid w:val="00F73294"/>
    <w:rsid w:val="00F73AE7"/>
    <w:rsid w:val="00F73AF6"/>
    <w:rsid w:val="00F74188"/>
    <w:rsid w:val="00F7437C"/>
    <w:rsid w:val="00F74732"/>
    <w:rsid w:val="00F74C0D"/>
    <w:rsid w:val="00F75069"/>
    <w:rsid w:val="00F7554D"/>
    <w:rsid w:val="00F755F1"/>
    <w:rsid w:val="00F75FA2"/>
    <w:rsid w:val="00F764FF"/>
    <w:rsid w:val="00F77A0E"/>
    <w:rsid w:val="00F77AA1"/>
    <w:rsid w:val="00F8102A"/>
    <w:rsid w:val="00F8112C"/>
    <w:rsid w:val="00F81D15"/>
    <w:rsid w:val="00F81E69"/>
    <w:rsid w:val="00F826B1"/>
    <w:rsid w:val="00F84420"/>
    <w:rsid w:val="00F84611"/>
    <w:rsid w:val="00F84751"/>
    <w:rsid w:val="00F84AD9"/>
    <w:rsid w:val="00F84CA5"/>
    <w:rsid w:val="00F8586E"/>
    <w:rsid w:val="00F860B4"/>
    <w:rsid w:val="00F8619E"/>
    <w:rsid w:val="00F86A3C"/>
    <w:rsid w:val="00F87C35"/>
    <w:rsid w:val="00F87F92"/>
    <w:rsid w:val="00F90573"/>
    <w:rsid w:val="00F906B4"/>
    <w:rsid w:val="00F90C40"/>
    <w:rsid w:val="00F91D12"/>
    <w:rsid w:val="00F92C0F"/>
    <w:rsid w:val="00F930A5"/>
    <w:rsid w:val="00F9380C"/>
    <w:rsid w:val="00F9386C"/>
    <w:rsid w:val="00F94A89"/>
    <w:rsid w:val="00F95C9A"/>
    <w:rsid w:val="00F97514"/>
    <w:rsid w:val="00F97518"/>
    <w:rsid w:val="00FA0BFB"/>
    <w:rsid w:val="00FA1180"/>
    <w:rsid w:val="00FA12D2"/>
    <w:rsid w:val="00FA169D"/>
    <w:rsid w:val="00FA19FC"/>
    <w:rsid w:val="00FA240A"/>
    <w:rsid w:val="00FA2415"/>
    <w:rsid w:val="00FA24F1"/>
    <w:rsid w:val="00FA2A0C"/>
    <w:rsid w:val="00FA2A49"/>
    <w:rsid w:val="00FA2DB0"/>
    <w:rsid w:val="00FA302C"/>
    <w:rsid w:val="00FA4354"/>
    <w:rsid w:val="00FA45CF"/>
    <w:rsid w:val="00FA5ABD"/>
    <w:rsid w:val="00FA6904"/>
    <w:rsid w:val="00FA71C1"/>
    <w:rsid w:val="00FA7906"/>
    <w:rsid w:val="00FA7D35"/>
    <w:rsid w:val="00FB151B"/>
    <w:rsid w:val="00FB2197"/>
    <w:rsid w:val="00FB41ED"/>
    <w:rsid w:val="00FB4DA1"/>
    <w:rsid w:val="00FB55B0"/>
    <w:rsid w:val="00FB604D"/>
    <w:rsid w:val="00FB6A45"/>
    <w:rsid w:val="00FB7EB7"/>
    <w:rsid w:val="00FC1201"/>
    <w:rsid w:val="00FC223A"/>
    <w:rsid w:val="00FC2D63"/>
    <w:rsid w:val="00FC2DB4"/>
    <w:rsid w:val="00FC3404"/>
    <w:rsid w:val="00FC36DD"/>
    <w:rsid w:val="00FC4346"/>
    <w:rsid w:val="00FC4B15"/>
    <w:rsid w:val="00FC5F3E"/>
    <w:rsid w:val="00FC604E"/>
    <w:rsid w:val="00FD0098"/>
    <w:rsid w:val="00FD034F"/>
    <w:rsid w:val="00FD06D2"/>
    <w:rsid w:val="00FD213C"/>
    <w:rsid w:val="00FD3B50"/>
    <w:rsid w:val="00FD4934"/>
    <w:rsid w:val="00FD4B73"/>
    <w:rsid w:val="00FD4EA1"/>
    <w:rsid w:val="00FD5463"/>
    <w:rsid w:val="00FD5BAA"/>
    <w:rsid w:val="00FD5D85"/>
    <w:rsid w:val="00FD5ECC"/>
    <w:rsid w:val="00FD63B9"/>
    <w:rsid w:val="00FD6426"/>
    <w:rsid w:val="00FD64F8"/>
    <w:rsid w:val="00FD686A"/>
    <w:rsid w:val="00FD74D2"/>
    <w:rsid w:val="00FE03FE"/>
    <w:rsid w:val="00FE1474"/>
    <w:rsid w:val="00FE3488"/>
    <w:rsid w:val="00FE3567"/>
    <w:rsid w:val="00FE4C66"/>
    <w:rsid w:val="00FE5646"/>
    <w:rsid w:val="00FE5ACB"/>
    <w:rsid w:val="00FE67E2"/>
    <w:rsid w:val="00FE6D75"/>
    <w:rsid w:val="00FE74EF"/>
    <w:rsid w:val="00FE7727"/>
    <w:rsid w:val="00FE78FC"/>
    <w:rsid w:val="00FF014E"/>
    <w:rsid w:val="00FF057D"/>
    <w:rsid w:val="00FF0FA3"/>
    <w:rsid w:val="00FF1456"/>
    <w:rsid w:val="00FF4818"/>
    <w:rsid w:val="00FF546F"/>
    <w:rsid w:val="00FF6934"/>
    <w:rsid w:val="00FF69B0"/>
    <w:rsid w:val="00FF7169"/>
    <w:rsid w:val="00FF75E2"/>
    <w:rsid w:val="00FF7A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57F29993"/>
  <w15:docId w15:val="{2BB593C8-3F55-4EBB-B910-C1CAAA7D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265"/>
    <w:rPr>
      <w:rFonts w:ascii="Arial" w:hAnsi="Arial"/>
      <w:szCs w:val="24"/>
      <w:lang w:eastAsia="en-US"/>
    </w:rPr>
  </w:style>
  <w:style w:type="paragraph" w:styleId="Heading1">
    <w:name w:val="heading 1"/>
    <w:aliases w:val="Heading 11,Centre"/>
    <w:basedOn w:val="Normal"/>
    <w:next w:val="Normal"/>
    <w:link w:val="Heading1Char"/>
    <w:qFormat/>
    <w:rsid w:val="0057276E"/>
    <w:pPr>
      <w:keepNext/>
      <w:pageBreakBefore/>
      <w:numPr>
        <w:numId w:val="1"/>
      </w:numPr>
      <w:tabs>
        <w:tab w:val="clear" w:pos="-3"/>
      </w:tabs>
      <w:spacing w:before="240" w:after="60"/>
      <w:ind w:left="709" w:hanging="709"/>
      <w:outlineLvl w:val="0"/>
    </w:pPr>
    <w:rPr>
      <w:rFonts w:cs="Arial"/>
      <w:b/>
      <w:bCs/>
      <w:color w:val="00AF41"/>
      <w:kern w:val="32"/>
      <w:sz w:val="36"/>
      <w:szCs w:val="32"/>
    </w:rPr>
  </w:style>
  <w:style w:type="paragraph" w:styleId="Heading2">
    <w:name w:val="heading 2"/>
    <w:aliases w:val="Heading 21,2/1,2"/>
    <w:basedOn w:val="Normal"/>
    <w:next w:val="Normal"/>
    <w:qFormat/>
    <w:rsid w:val="00614E7F"/>
    <w:pPr>
      <w:keepNext/>
      <w:numPr>
        <w:ilvl w:val="1"/>
        <w:numId w:val="1"/>
      </w:numPr>
      <w:spacing w:before="240" w:after="240"/>
      <w:ind w:left="567"/>
      <w:outlineLvl w:val="1"/>
    </w:pPr>
    <w:rPr>
      <w:rFonts w:cs="Arial"/>
      <w:b/>
      <w:bCs/>
      <w:iCs/>
      <w:color w:val="00AF41"/>
      <w:sz w:val="32"/>
      <w:szCs w:val="28"/>
    </w:rPr>
  </w:style>
  <w:style w:type="paragraph" w:styleId="Heading3">
    <w:name w:val="heading 3"/>
    <w:basedOn w:val="Normal"/>
    <w:next w:val="Normal"/>
    <w:qFormat/>
    <w:rsid w:val="002A688B"/>
    <w:pPr>
      <w:keepNext/>
      <w:numPr>
        <w:ilvl w:val="2"/>
        <w:numId w:val="1"/>
      </w:numPr>
      <w:tabs>
        <w:tab w:val="left" w:pos="1134"/>
      </w:tabs>
      <w:spacing w:before="240" w:after="240"/>
      <w:outlineLvl w:val="2"/>
    </w:pPr>
    <w:rPr>
      <w:rFonts w:cs="Arial"/>
      <w:b/>
      <w:bCs/>
      <w:color w:val="00AF41"/>
      <w:sz w:val="24"/>
      <w:szCs w:val="26"/>
    </w:rPr>
  </w:style>
  <w:style w:type="paragraph" w:styleId="Heading4">
    <w:name w:val="heading 4"/>
    <w:basedOn w:val="Normal"/>
    <w:next w:val="Normal"/>
    <w:autoRedefine/>
    <w:uiPriority w:val="9"/>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6"/>
      </w:numPr>
      <w:spacing w:before="120" w:after="120"/>
      <w:ind w:left="2835" w:hanging="2835"/>
      <w:outlineLvl w:val="8"/>
    </w:pPr>
    <w:rPr>
      <w:rFonts w:cs="Arial"/>
      <w:b/>
      <w:sz w:val="4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link w:val="BodyTextChar"/>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uiPriority w:val="10"/>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qFormat/>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uiPriority w:val="99"/>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link w:val="ListParagraphChar"/>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uiPriority w:val="99"/>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5"/>
      </w:numPr>
    </w:pPr>
  </w:style>
  <w:style w:type="character" w:customStyle="1" w:styleId="Heading1Char">
    <w:name w:val="Heading 1 Char"/>
    <w:aliases w:val="Heading 11 Char,Centre Char"/>
    <w:link w:val="Heading1"/>
    <w:rsid w:val="0057276E"/>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paragraph" w:customStyle="1" w:styleId="APSTitle">
    <w:name w:val="APS Title"/>
    <w:basedOn w:val="Normal"/>
    <w:qFormat/>
    <w:rsid w:val="00071D63"/>
    <w:pPr>
      <w:suppressAutoHyphens/>
      <w:autoSpaceDE w:val="0"/>
      <w:autoSpaceDN w:val="0"/>
      <w:adjustRightInd w:val="0"/>
      <w:spacing w:after="227" w:line="288" w:lineRule="auto"/>
      <w:textAlignment w:val="center"/>
    </w:pPr>
    <w:rPr>
      <w:rFonts w:ascii="Calibri" w:eastAsia="Calibri" w:hAnsi="Calibri"/>
      <w:b/>
      <w:color w:val="27AAFF"/>
      <w:sz w:val="26"/>
      <w:szCs w:val="26"/>
      <w:u w:val="single"/>
    </w:rPr>
  </w:style>
  <w:style w:type="paragraph" w:styleId="NormalWeb">
    <w:name w:val="Normal (Web)"/>
    <w:basedOn w:val="Normal"/>
    <w:uiPriority w:val="99"/>
    <w:unhideWhenUsed/>
    <w:rsid w:val="00071D63"/>
    <w:pPr>
      <w:spacing w:before="100" w:beforeAutospacing="1" w:after="100" w:afterAutospacing="1"/>
    </w:pPr>
    <w:rPr>
      <w:rFonts w:ascii="Times New Roman" w:hAnsi="Times New Roman"/>
      <w:sz w:val="24"/>
      <w:lang w:eastAsia="en-GB"/>
    </w:rPr>
  </w:style>
  <w:style w:type="character" w:styleId="PlaceholderText">
    <w:name w:val="Placeholder Text"/>
    <w:uiPriority w:val="99"/>
    <w:semiHidden/>
    <w:rsid w:val="00071D63"/>
    <w:rPr>
      <w:color w:val="808080"/>
    </w:rPr>
  </w:style>
  <w:style w:type="paragraph" w:customStyle="1" w:styleId="Indent1">
    <w:name w:val="Indent 1"/>
    <w:basedOn w:val="Normal"/>
    <w:rsid w:val="00514C27"/>
    <w:pPr>
      <w:spacing w:line="360" w:lineRule="auto"/>
      <w:ind w:left="737" w:hanging="737"/>
      <w:jc w:val="both"/>
    </w:pPr>
    <w:rPr>
      <w:rFonts w:ascii="Times" w:hAnsi="Times"/>
      <w:sz w:val="24"/>
      <w:szCs w:val="20"/>
      <w:lang w:eastAsia="en-GB"/>
    </w:rPr>
  </w:style>
  <w:style w:type="character" w:styleId="UnresolvedMention">
    <w:name w:val="Unresolved Mention"/>
    <w:basedOn w:val="DefaultParagraphFont"/>
    <w:uiPriority w:val="99"/>
    <w:semiHidden/>
    <w:unhideWhenUsed/>
    <w:rsid w:val="00514812"/>
    <w:rPr>
      <w:color w:val="605E5C"/>
      <w:shd w:val="clear" w:color="auto" w:fill="E1DFDD"/>
    </w:rPr>
  </w:style>
  <w:style w:type="paragraph" w:customStyle="1" w:styleId="APSNote">
    <w:name w:val="APS Note"/>
    <w:basedOn w:val="Normal"/>
    <w:qFormat/>
    <w:rsid w:val="00A43F0F"/>
    <w:pPr>
      <w:keepNext/>
      <w:tabs>
        <w:tab w:val="num" w:pos="735"/>
      </w:tabs>
      <w:spacing w:before="120" w:after="120"/>
      <w:ind w:left="284" w:firstLine="425"/>
    </w:pPr>
    <w:rPr>
      <w:sz w:val="14"/>
      <w:szCs w:val="14"/>
    </w:rPr>
  </w:style>
  <w:style w:type="paragraph" w:styleId="Bibliography">
    <w:name w:val="Bibliography"/>
    <w:basedOn w:val="Normal"/>
    <w:next w:val="Normal"/>
    <w:uiPriority w:val="37"/>
    <w:unhideWhenUsed/>
    <w:rsid w:val="004D5707"/>
  </w:style>
  <w:style w:type="character" w:customStyle="1" w:styleId="ListParagraphChar">
    <w:name w:val="List Paragraph Char"/>
    <w:basedOn w:val="DefaultParagraphFont"/>
    <w:link w:val="ListParagraph"/>
    <w:uiPriority w:val="34"/>
    <w:rsid w:val="00E4711D"/>
    <w:rPr>
      <w:rFonts w:ascii="Arial" w:hAnsi="Arial"/>
      <w:szCs w:val="24"/>
      <w:lang w:eastAsia="en-US"/>
    </w:rPr>
  </w:style>
  <w:style w:type="character" w:customStyle="1" w:styleId="BodyTextChar">
    <w:name w:val="Body Text Char"/>
    <w:basedOn w:val="DefaultParagraphFont"/>
    <w:link w:val="BodyText"/>
    <w:rsid w:val="00E4711D"/>
    <w:rPr>
      <w:rFonts w:ascii="Arial" w:hAnsi="Arial"/>
      <w:szCs w:val="24"/>
      <w:lang w:eastAsia="en-US"/>
    </w:rPr>
  </w:style>
  <w:style w:type="paragraph" w:customStyle="1" w:styleId="TRLBodyText">
    <w:name w:val="TRL Body Text"/>
    <w:qFormat/>
    <w:rsid w:val="003A44C1"/>
    <w:pPr>
      <w:spacing w:after="120" w:line="280" w:lineRule="atLeast"/>
      <w:jc w:val="both"/>
    </w:pPr>
    <w:rPr>
      <w:rFonts w:ascii="Calibri" w:hAnsi="Calibri"/>
      <w:sz w:val="24"/>
      <w:lang w:eastAsia="zh-CN"/>
    </w:rPr>
  </w:style>
  <w:style w:type="character" w:styleId="Mention">
    <w:name w:val="Mention"/>
    <w:basedOn w:val="DefaultParagraphFont"/>
    <w:uiPriority w:val="99"/>
    <w:unhideWhenUsed/>
    <w:rsid w:val="00041735"/>
    <w:rPr>
      <w:color w:val="2B579A"/>
      <w:shd w:val="clear" w:color="auto" w:fill="E1DFDD"/>
    </w:rPr>
  </w:style>
  <w:style w:type="paragraph" w:customStyle="1" w:styleId="APSHeading1">
    <w:name w:val="APS Heading 1"/>
    <w:basedOn w:val="Normal"/>
    <w:next w:val="APSReportPara"/>
    <w:qFormat/>
    <w:rsid w:val="002D1DF6"/>
    <w:pPr>
      <w:keepNext/>
      <w:pageBreakBefore/>
      <w:numPr>
        <w:numId w:val="9"/>
      </w:numPr>
      <w:spacing w:before="120" w:after="200" w:line="276" w:lineRule="auto"/>
    </w:pPr>
    <w:rPr>
      <w:rFonts w:ascii="Calibri" w:eastAsia="Calibri" w:hAnsi="Calibri"/>
      <w:b/>
      <w:color w:val="27AAFF"/>
      <w:sz w:val="32"/>
      <w:szCs w:val="32"/>
    </w:rPr>
  </w:style>
  <w:style w:type="paragraph" w:customStyle="1" w:styleId="APSReportPara">
    <w:name w:val="APS Report Para"/>
    <w:basedOn w:val="Normal"/>
    <w:qFormat/>
    <w:rsid w:val="002D1DF6"/>
    <w:pPr>
      <w:numPr>
        <w:ilvl w:val="1"/>
        <w:numId w:val="9"/>
      </w:numPr>
      <w:tabs>
        <w:tab w:val="clear" w:pos="1556"/>
      </w:tabs>
      <w:spacing w:before="100" w:after="200" w:line="276" w:lineRule="auto"/>
      <w:ind w:left="709"/>
      <w:jc w:val="both"/>
    </w:pPr>
    <w:rPr>
      <w:rFonts w:ascii="Calibri" w:eastAsia="Calibri" w:hAnsi="Calibri"/>
      <w:sz w:val="22"/>
      <w:szCs w:val="22"/>
      <w:lang w:val="en-US"/>
    </w:rPr>
  </w:style>
  <w:style w:type="paragraph" w:customStyle="1" w:styleId="APSTableTitle">
    <w:name w:val="APS Table Title"/>
    <w:basedOn w:val="Caption"/>
    <w:qFormat/>
    <w:rsid w:val="002D1DF6"/>
    <w:pPr>
      <w:keepNext/>
      <w:tabs>
        <w:tab w:val="clear" w:pos="1134"/>
      </w:tabs>
      <w:spacing w:before="180"/>
      <w:ind w:left="1729" w:hanging="992"/>
    </w:pPr>
    <w:rPr>
      <w:rFonts w:eastAsia="Calibri"/>
      <w:b w:val="0"/>
      <w:color w:val="92D050"/>
      <w:sz w:val="20"/>
    </w:rPr>
  </w:style>
  <w:style w:type="paragraph" w:customStyle="1" w:styleId="APSFigureCopyright">
    <w:name w:val="APS Figure Copyright"/>
    <w:basedOn w:val="APSNote"/>
    <w:qFormat/>
    <w:rsid w:val="002D1DF6"/>
    <w:pPr>
      <w:tabs>
        <w:tab w:val="clear" w:pos="735"/>
        <w:tab w:val="num" w:pos="324"/>
      </w:tabs>
      <w:ind w:left="324" w:hanging="284"/>
    </w:pPr>
    <w:rPr>
      <w:color w:val="000000" w:themeColor="text1"/>
      <w14:textFill>
        <w14:solidFill>
          <w14:schemeClr w14:val="tx1">
            <w14:lumMod w14:val="50000"/>
            <w14:lumOff w14:val="50000"/>
            <w14:lumMod w14:val="50000"/>
            <w14:lumOff w14:val="50000"/>
          </w14:schemeClr>
        </w14:solidFill>
      </w14:textFill>
    </w:rPr>
  </w:style>
  <w:style w:type="paragraph" w:customStyle="1" w:styleId="AQCQuote">
    <w:name w:val="AQC Quote"/>
    <w:basedOn w:val="Normal"/>
    <w:qFormat/>
    <w:rsid w:val="006F6E1E"/>
    <w:pPr>
      <w:spacing w:before="180" w:after="180" w:line="340" w:lineRule="exact"/>
      <w:ind w:left="720"/>
      <w:jc w:val="both"/>
    </w:pPr>
    <w:rPr>
      <w:rFonts w:cs="Arial"/>
      <w:i/>
      <w:szCs w:val="20"/>
      <w:lang w:val="en-US" w:eastAsia="en-GB"/>
    </w:rPr>
  </w:style>
  <w:style w:type="paragraph" w:customStyle="1" w:styleId="AQCfootnote">
    <w:name w:val="AQC footnote"/>
    <w:rsid w:val="006259C2"/>
    <w:pPr>
      <w:spacing w:after="40" w:line="280" w:lineRule="exact"/>
      <w:ind w:left="329" w:hanging="329"/>
    </w:pPr>
    <w:rPr>
      <w:rFonts w:ascii="Arial" w:hAnsi="Arial" w:cs="Arial"/>
      <w:sz w:val="18"/>
      <w:szCs w:val="18"/>
      <w:lang w:val="en-US" w:eastAsia="en-US"/>
    </w:rPr>
  </w:style>
  <w:style w:type="paragraph" w:customStyle="1" w:styleId="APSAppendixtext">
    <w:name w:val="APS Appendix text"/>
    <w:basedOn w:val="APSReportPara"/>
    <w:qFormat/>
    <w:rsid w:val="00E36BB4"/>
    <w:pPr>
      <w:numPr>
        <w:numId w:val="10"/>
      </w:numPr>
      <w:tabs>
        <w:tab w:val="left" w:pos="709"/>
      </w:tabs>
      <w:spacing w:before="60" w:after="120"/>
    </w:pPr>
    <w:rPr>
      <w:lang w:eastAsia="en-GB"/>
    </w:rPr>
  </w:style>
  <w:style w:type="table" w:styleId="TableGridLight">
    <w:name w:val="Grid Table Light"/>
    <w:basedOn w:val="TableNormal"/>
    <w:uiPriority w:val="40"/>
    <w:rsid w:val="00EB6A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289">
      <w:bodyDiv w:val="1"/>
      <w:marLeft w:val="0"/>
      <w:marRight w:val="0"/>
      <w:marTop w:val="0"/>
      <w:marBottom w:val="0"/>
      <w:divBdr>
        <w:top w:val="none" w:sz="0" w:space="0" w:color="auto"/>
        <w:left w:val="none" w:sz="0" w:space="0" w:color="auto"/>
        <w:bottom w:val="none" w:sz="0" w:space="0" w:color="auto"/>
        <w:right w:val="none" w:sz="0" w:space="0" w:color="auto"/>
      </w:divBdr>
    </w:div>
    <w:div w:id="18163145">
      <w:bodyDiv w:val="1"/>
      <w:marLeft w:val="0"/>
      <w:marRight w:val="0"/>
      <w:marTop w:val="0"/>
      <w:marBottom w:val="0"/>
      <w:divBdr>
        <w:top w:val="none" w:sz="0" w:space="0" w:color="auto"/>
        <w:left w:val="none" w:sz="0" w:space="0" w:color="auto"/>
        <w:bottom w:val="none" w:sz="0" w:space="0" w:color="auto"/>
        <w:right w:val="none" w:sz="0" w:space="0" w:color="auto"/>
      </w:divBdr>
    </w:div>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47385951">
      <w:bodyDiv w:val="1"/>
      <w:marLeft w:val="0"/>
      <w:marRight w:val="0"/>
      <w:marTop w:val="0"/>
      <w:marBottom w:val="0"/>
      <w:divBdr>
        <w:top w:val="none" w:sz="0" w:space="0" w:color="auto"/>
        <w:left w:val="none" w:sz="0" w:space="0" w:color="auto"/>
        <w:bottom w:val="none" w:sz="0" w:space="0" w:color="auto"/>
        <w:right w:val="none" w:sz="0" w:space="0" w:color="auto"/>
      </w:divBdr>
    </w:div>
    <w:div w:id="57634930">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69355590">
      <w:bodyDiv w:val="1"/>
      <w:marLeft w:val="0"/>
      <w:marRight w:val="0"/>
      <w:marTop w:val="0"/>
      <w:marBottom w:val="0"/>
      <w:divBdr>
        <w:top w:val="none" w:sz="0" w:space="0" w:color="auto"/>
        <w:left w:val="none" w:sz="0" w:space="0" w:color="auto"/>
        <w:bottom w:val="none" w:sz="0" w:space="0" w:color="auto"/>
        <w:right w:val="none" w:sz="0" w:space="0" w:color="auto"/>
      </w:divBdr>
    </w:div>
    <w:div w:id="75323312">
      <w:bodyDiv w:val="1"/>
      <w:marLeft w:val="0"/>
      <w:marRight w:val="0"/>
      <w:marTop w:val="0"/>
      <w:marBottom w:val="0"/>
      <w:divBdr>
        <w:top w:val="none" w:sz="0" w:space="0" w:color="auto"/>
        <w:left w:val="none" w:sz="0" w:space="0" w:color="auto"/>
        <w:bottom w:val="none" w:sz="0" w:space="0" w:color="auto"/>
        <w:right w:val="none" w:sz="0" w:space="0" w:color="auto"/>
      </w:divBdr>
    </w:div>
    <w:div w:id="77871469">
      <w:bodyDiv w:val="1"/>
      <w:marLeft w:val="0"/>
      <w:marRight w:val="0"/>
      <w:marTop w:val="0"/>
      <w:marBottom w:val="0"/>
      <w:divBdr>
        <w:top w:val="none" w:sz="0" w:space="0" w:color="auto"/>
        <w:left w:val="none" w:sz="0" w:space="0" w:color="auto"/>
        <w:bottom w:val="none" w:sz="0" w:space="0" w:color="auto"/>
        <w:right w:val="none" w:sz="0" w:space="0" w:color="auto"/>
      </w:divBdr>
    </w:div>
    <w:div w:id="95252850">
      <w:bodyDiv w:val="1"/>
      <w:marLeft w:val="0"/>
      <w:marRight w:val="0"/>
      <w:marTop w:val="0"/>
      <w:marBottom w:val="0"/>
      <w:divBdr>
        <w:top w:val="none" w:sz="0" w:space="0" w:color="auto"/>
        <w:left w:val="none" w:sz="0" w:space="0" w:color="auto"/>
        <w:bottom w:val="none" w:sz="0" w:space="0" w:color="auto"/>
        <w:right w:val="none" w:sz="0" w:space="0" w:color="auto"/>
      </w:divBdr>
    </w:div>
    <w:div w:id="105850969">
      <w:bodyDiv w:val="1"/>
      <w:marLeft w:val="0"/>
      <w:marRight w:val="0"/>
      <w:marTop w:val="0"/>
      <w:marBottom w:val="0"/>
      <w:divBdr>
        <w:top w:val="none" w:sz="0" w:space="0" w:color="auto"/>
        <w:left w:val="none" w:sz="0" w:space="0" w:color="auto"/>
        <w:bottom w:val="none" w:sz="0" w:space="0" w:color="auto"/>
        <w:right w:val="none" w:sz="0" w:space="0" w:color="auto"/>
      </w:divBdr>
    </w:div>
    <w:div w:id="107242606">
      <w:bodyDiv w:val="1"/>
      <w:marLeft w:val="0"/>
      <w:marRight w:val="0"/>
      <w:marTop w:val="0"/>
      <w:marBottom w:val="0"/>
      <w:divBdr>
        <w:top w:val="none" w:sz="0" w:space="0" w:color="auto"/>
        <w:left w:val="none" w:sz="0" w:space="0" w:color="auto"/>
        <w:bottom w:val="none" w:sz="0" w:space="0" w:color="auto"/>
        <w:right w:val="none" w:sz="0" w:space="0" w:color="auto"/>
      </w:divBdr>
    </w:div>
    <w:div w:id="109513986">
      <w:bodyDiv w:val="1"/>
      <w:marLeft w:val="0"/>
      <w:marRight w:val="0"/>
      <w:marTop w:val="0"/>
      <w:marBottom w:val="0"/>
      <w:divBdr>
        <w:top w:val="none" w:sz="0" w:space="0" w:color="auto"/>
        <w:left w:val="none" w:sz="0" w:space="0" w:color="auto"/>
        <w:bottom w:val="none" w:sz="0" w:space="0" w:color="auto"/>
        <w:right w:val="none" w:sz="0" w:space="0" w:color="auto"/>
      </w:divBdr>
    </w:div>
    <w:div w:id="119149318">
      <w:bodyDiv w:val="1"/>
      <w:marLeft w:val="0"/>
      <w:marRight w:val="0"/>
      <w:marTop w:val="0"/>
      <w:marBottom w:val="0"/>
      <w:divBdr>
        <w:top w:val="none" w:sz="0" w:space="0" w:color="auto"/>
        <w:left w:val="none" w:sz="0" w:space="0" w:color="auto"/>
        <w:bottom w:val="none" w:sz="0" w:space="0" w:color="auto"/>
        <w:right w:val="none" w:sz="0" w:space="0" w:color="auto"/>
      </w:divBdr>
    </w:div>
    <w:div w:id="133448616">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50291239">
      <w:bodyDiv w:val="1"/>
      <w:marLeft w:val="0"/>
      <w:marRight w:val="0"/>
      <w:marTop w:val="0"/>
      <w:marBottom w:val="0"/>
      <w:divBdr>
        <w:top w:val="none" w:sz="0" w:space="0" w:color="auto"/>
        <w:left w:val="none" w:sz="0" w:space="0" w:color="auto"/>
        <w:bottom w:val="none" w:sz="0" w:space="0" w:color="auto"/>
        <w:right w:val="none" w:sz="0" w:space="0" w:color="auto"/>
      </w:divBdr>
    </w:div>
    <w:div w:id="153688162">
      <w:bodyDiv w:val="1"/>
      <w:marLeft w:val="0"/>
      <w:marRight w:val="0"/>
      <w:marTop w:val="0"/>
      <w:marBottom w:val="0"/>
      <w:divBdr>
        <w:top w:val="none" w:sz="0" w:space="0" w:color="auto"/>
        <w:left w:val="none" w:sz="0" w:space="0" w:color="auto"/>
        <w:bottom w:val="none" w:sz="0" w:space="0" w:color="auto"/>
        <w:right w:val="none" w:sz="0" w:space="0" w:color="auto"/>
      </w:divBdr>
    </w:div>
    <w:div w:id="156894146">
      <w:bodyDiv w:val="1"/>
      <w:marLeft w:val="0"/>
      <w:marRight w:val="0"/>
      <w:marTop w:val="0"/>
      <w:marBottom w:val="0"/>
      <w:divBdr>
        <w:top w:val="none" w:sz="0" w:space="0" w:color="auto"/>
        <w:left w:val="none" w:sz="0" w:space="0" w:color="auto"/>
        <w:bottom w:val="none" w:sz="0" w:space="0" w:color="auto"/>
        <w:right w:val="none" w:sz="0" w:space="0" w:color="auto"/>
      </w:divBdr>
    </w:div>
    <w:div w:id="167794613">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172653276">
      <w:bodyDiv w:val="1"/>
      <w:marLeft w:val="0"/>
      <w:marRight w:val="0"/>
      <w:marTop w:val="0"/>
      <w:marBottom w:val="0"/>
      <w:divBdr>
        <w:top w:val="none" w:sz="0" w:space="0" w:color="auto"/>
        <w:left w:val="none" w:sz="0" w:space="0" w:color="auto"/>
        <w:bottom w:val="none" w:sz="0" w:space="0" w:color="auto"/>
        <w:right w:val="none" w:sz="0" w:space="0" w:color="auto"/>
      </w:divBdr>
    </w:div>
    <w:div w:id="177542541">
      <w:bodyDiv w:val="1"/>
      <w:marLeft w:val="0"/>
      <w:marRight w:val="0"/>
      <w:marTop w:val="0"/>
      <w:marBottom w:val="0"/>
      <w:divBdr>
        <w:top w:val="none" w:sz="0" w:space="0" w:color="auto"/>
        <w:left w:val="none" w:sz="0" w:space="0" w:color="auto"/>
        <w:bottom w:val="none" w:sz="0" w:space="0" w:color="auto"/>
        <w:right w:val="none" w:sz="0" w:space="0" w:color="auto"/>
      </w:divBdr>
    </w:div>
    <w:div w:id="192152341">
      <w:bodyDiv w:val="1"/>
      <w:marLeft w:val="0"/>
      <w:marRight w:val="0"/>
      <w:marTop w:val="0"/>
      <w:marBottom w:val="0"/>
      <w:divBdr>
        <w:top w:val="none" w:sz="0" w:space="0" w:color="auto"/>
        <w:left w:val="none" w:sz="0" w:space="0" w:color="auto"/>
        <w:bottom w:val="none" w:sz="0" w:space="0" w:color="auto"/>
        <w:right w:val="none" w:sz="0" w:space="0" w:color="auto"/>
      </w:divBdr>
    </w:div>
    <w:div w:id="202987850">
      <w:bodyDiv w:val="1"/>
      <w:marLeft w:val="0"/>
      <w:marRight w:val="0"/>
      <w:marTop w:val="0"/>
      <w:marBottom w:val="0"/>
      <w:divBdr>
        <w:top w:val="none" w:sz="0" w:space="0" w:color="auto"/>
        <w:left w:val="none" w:sz="0" w:space="0" w:color="auto"/>
        <w:bottom w:val="none" w:sz="0" w:space="0" w:color="auto"/>
        <w:right w:val="none" w:sz="0" w:space="0" w:color="auto"/>
      </w:divBdr>
    </w:div>
    <w:div w:id="216479463">
      <w:bodyDiv w:val="1"/>
      <w:marLeft w:val="0"/>
      <w:marRight w:val="0"/>
      <w:marTop w:val="0"/>
      <w:marBottom w:val="0"/>
      <w:divBdr>
        <w:top w:val="none" w:sz="0" w:space="0" w:color="auto"/>
        <w:left w:val="none" w:sz="0" w:space="0" w:color="auto"/>
        <w:bottom w:val="none" w:sz="0" w:space="0" w:color="auto"/>
        <w:right w:val="none" w:sz="0" w:space="0" w:color="auto"/>
      </w:divBdr>
    </w:div>
    <w:div w:id="220603487">
      <w:bodyDiv w:val="1"/>
      <w:marLeft w:val="0"/>
      <w:marRight w:val="0"/>
      <w:marTop w:val="0"/>
      <w:marBottom w:val="0"/>
      <w:divBdr>
        <w:top w:val="none" w:sz="0" w:space="0" w:color="auto"/>
        <w:left w:val="none" w:sz="0" w:space="0" w:color="auto"/>
        <w:bottom w:val="none" w:sz="0" w:space="0" w:color="auto"/>
        <w:right w:val="none" w:sz="0" w:space="0" w:color="auto"/>
      </w:divBdr>
    </w:div>
    <w:div w:id="232787847">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37835814">
      <w:bodyDiv w:val="1"/>
      <w:marLeft w:val="0"/>
      <w:marRight w:val="0"/>
      <w:marTop w:val="0"/>
      <w:marBottom w:val="0"/>
      <w:divBdr>
        <w:top w:val="none" w:sz="0" w:space="0" w:color="auto"/>
        <w:left w:val="none" w:sz="0" w:space="0" w:color="auto"/>
        <w:bottom w:val="none" w:sz="0" w:space="0" w:color="auto"/>
        <w:right w:val="none" w:sz="0" w:space="0" w:color="auto"/>
      </w:divBdr>
    </w:div>
    <w:div w:id="242643936">
      <w:bodyDiv w:val="1"/>
      <w:marLeft w:val="0"/>
      <w:marRight w:val="0"/>
      <w:marTop w:val="0"/>
      <w:marBottom w:val="0"/>
      <w:divBdr>
        <w:top w:val="none" w:sz="0" w:space="0" w:color="auto"/>
        <w:left w:val="none" w:sz="0" w:space="0" w:color="auto"/>
        <w:bottom w:val="none" w:sz="0" w:space="0" w:color="auto"/>
        <w:right w:val="none" w:sz="0" w:space="0" w:color="auto"/>
      </w:divBdr>
    </w:div>
    <w:div w:id="244346381">
      <w:bodyDiv w:val="1"/>
      <w:marLeft w:val="0"/>
      <w:marRight w:val="0"/>
      <w:marTop w:val="0"/>
      <w:marBottom w:val="0"/>
      <w:divBdr>
        <w:top w:val="none" w:sz="0" w:space="0" w:color="auto"/>
        <w:left w:val="none" w:sz="0" w:space="0" w:color="auto"/>
        <w:bottom w:val="none" w:sz="0" w:space="0" w:color="auto"/>
        <w:right w:val="none" w:sz="0" w:space="0" w:color="auto"/>
      </w:divBdr>
    </w:div>
    <w:div w:id="259414927">
      <w:bodyDiv w:val="1"/>
      <w:marLeft w:val="0"/>
      <w:marRight w:val="0"/>
      <w:marTop w:val="0"/>
      <w:marBottom w:val="0"/>
      <w:divBdr>
        <w:top w:val="none" w:sz="0" w:space="0" w:color="auto"/>
        <w:left w:val="none" w:sz="0" w:space="0" w:color="auto"/>
        <w:bottom w:val="none" w:sz="0" w:space="0" w:color="auto"/>
        <w:right w:val="none" w:sz="0" w:space="0" w:color="auto"/>
      </w:divBdr>
    </w:div>
    <w:div w:id="271865175">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326710867">
      <w:bodyDiv w:val="1"/>
      <w:marLeft w:val="0"/>
      <w:marRight w:val="0"/>
      <w:marTop w:val="0"/>
      <w:marBottom w:val="0"/>
      <w:divBdr>
        <w:top w:val="none" w:sz="0" w:space="0" w:color="auto"/>
        <w:left w:val="none" w:sz="0" w:space="0" w:color="auto"/>
        <w:bottom w:val="none" w:sz="0" w:space="0" w:color="auto"/>
        <w:right w:val="none" w:sz="0" w:space="0" w:color="auto"/>
      </w:divBdr>
    </w:div>
    <w:div w:id="331297186">
      <w:bodyDiv w:val="1"/>
      <w:marLeft w:val="0"/>
      <w:marRight w:val="0"/>
      <w:marTop w:val="0"/>
      <w:marBottom w:val="0"/>
      <w:divBdr>
        <w:top w:val="none" w:sz="0" w:space="0" w:color="auto"/>
        <w:left w:val="none" w:sz="0" w:space="0" w:color="auto"/>
        <w:bottom w:val="none" w:sz="0" w:space="0" w:color="auto"/>
        <w:right w:val="none" w:sz="0" w:space="0" w:color="auto"/>
      </w:divBdr>
    </w:div>
    <w:div w:id="392047838">
      <w:bodyDiv w:val="1"/>
      <w:marLeft w:val="0"/>
      <w:marRight w:val="0"/>
      <w:marTop w:val="0"/>
      <w:marBottom w:val="0"/>
      <w:divBdr>
        <w:top w:val="none" w:sz="0" w:space="0" w:color="auto"/>
        <w:left w:val="none" w:sz="0" w:space="0" w:color="auto"/>
        <w:bottom w:val="none" w:sz="0" w:space="0" w:color="auto"/>
        <w:right w:val="none" w:sz="0" w:space="0" w:color="auto"/>
      </w:divBdr>
    </w:div>
    <w:div w:id="413825129">
      <w:bodyDiv w:val="1"/>
      <w:marLeft w:val="0"/>
      <w:marRight w:val="0"/>
      <w:marTop w:val="0"/>
      <w:marBottom w:val="0"/>
      <w:divBdr>
        <w:top w:val="none" w:sz="0" w:space="0" w:color="auto"/>
        <w:left w:val="none" w:sz="0" w:space="0" w:color="auto"/>
        <w:bottom w:val="none" w:sz="0" w:space="0" w:color="auto"/>
        <w:right w:val="none" w:sz="0" w:space="0" w:color="auto"/>
      </w:divBdr>
    </w:div>
    <w:div w:id="428085477">
      <w:bodyDiv w:val="1"/>
      <w:marLeft w:val="0"/>
      <w:marRight w:val="0"/>
      <w:marTop w:val="0"/>
      <w:marBottom w:val="0"/>
      <w:divBdr>
        <w:top w:val="none" w:sz="0" w:space="0" w:color="auto"/>
        <w:left w:val="none" w:sz="0" w:space="0" w:color="auto"/>
        <w:bottom w:val="none" w:sz="0" w:space="0" w:color="auto"/>
        <w:right w:val="none" w:sz="0" w:space="0" w:color="auto"/>
      </w:divBdr>
    </w:div>
    <w:div w:id="454568612">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472985412">
      <w:bodyDiv w:val="1"/>
      <w:marLeft w:val="0"/>
      <w:marRight w:val="0"/>
      <w:marTop w:val="0"/>
      <w:marBottom w:val="0"/>
      <w:divBdr>
        <w:top w:val="none" w:sz="0" w:space="0" w:color="auto"/>
        <w:left w:val="none" w:sz="0" w:space="0" w:color="auto"/>
        <w:bottom w:val="none" w:sz="0" w:space="0" w:color="auto"/>
        <w:right w:val="none" w:sz="0" w:space="0" w:color="auto"/>
      </w:divBdr>
    </w:div>
    <w:div w:id="475414723">
      <w:bodyDiv w:val="1"/>
      <w:marLeft w:val="0"/>
      <w:marRight w:val="0"/>
      <w:marTop w:val="0"/>
      <w:marBottom w:val="0"/>
      <w:divBdr>
        <w:top w:val="none" w:sz="0" w:space="0" w:color="auto"/>
        <w:left w:val="none" w:sz="0" w:space="0" w:color="auto"/>
        <w:bottom w:val="none" w:sz="0" w:space="0" w:color="auto"/>
        <w:right w:val="none" w:sz="0" w:space="0" w:color="auto"/>
      </w:divBdr>
    </w:div>
    <w:div w:id="496774421">
      <w:bodyDiv w:val="1"/>
      <w:marLeft w:val="0"/>
      <w:marRight w:val="0"/>
      <w:marTop w:val="0"/>
      <w:marBottom w:val="0"/>
      <w:divBdr>
        <w:top w:val="none" w:sz="0" w:space="0" w:color="auto"/>
        <w:left w:val="none" w:sz="0" w:space="0" w:color="auto"/>
        <w:bottom w:val="none" w:sz="0" w:space="0" w:color="auto"/>
        <w:right w:val="none" w:sz="0" w:space="0" w:color="auto"/>
      </w:divBdr>
    </w:div>
    <w:div w:id="530531135">
      <w:bodyDiv w:val="1"/>
      <w:marLeft w:val="0"/>
      <w:marRight w:val="0"/>
      <w:marTop w:val="0"/>
      <w:marBottom w:val="0"/>
      <w:divBdr>
        <w:top w:val="none" w:sz="0" w:space="0" w:color="auto"/>
        <w:left w:val="none" w:sz="0" w:space="0" w:color="auto"/>
        <w:bottom w:val="none" w:sz="0" w:space="0" w:color="auto"/>
        <w:right w:val="none" w:sz="0" w:space="0" w:color="auto"/>
      </w:divBdr>
    </w:div>
    <w:div w:id="547300215">
      <w:bodyDiv w:val="1"/>
      <w:marLeft w:val="0"/>
      <w:marRight w:val="0"/>
      <w:marTop w:val="0"/>
      <w:marBottom w:val="0"/>
      <w:divBdr>
        <w:top w:val="none" w:sz="0" w:space="0" w:color="auto"/>
        <w:left w:val="none" w:sz="0" w:space="0" w:color="auto"/>
        <w:bottom w:val="none" w:sz="0" w:space="0" w:color="auto"/>
        <w:right w:val="none" w:sz="0" w:space="0" w:color="auto"/>
      </w:divBdr>
    </w:div>
    <w:div w:id="577980718">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588463610">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0865656">
      <w:bodyDiv w:val="1"/>
      <w:marLeft w:val="0"/>
      <w:marRight w:val="0"/>
      <w:marTop w:val="0"/>
      <w:marBottom w:val="0"/>
      <w:divBdr>
        <w:top w:val="none" w:sz="0" w:space="0" w:color="auto"/>
        <w:left w:val="none" w:sz="0" w:space="0" w:color="auto"/>
        <w:bottom w:val="none" w:sz="0" w:space="0" w:color="auto"/>
        <w:right w:val="none" w:sz="0" w:space="0" w:color="auto"/>
      </w:divBdr>
    </w:div>
    <w:div w:id="611136689">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18101136">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27979936">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661734460">
      <w:bodyDiv w:val="1"/>
      <w:marLeft w:val="0"/>
      <w:marRight w:val="0"/>
      <w:marTop w:val="0"/>
      <w:marBottom w:val="0"/>
      <w:divBdr>
        <w:top w:val="none" w:sz="0" w:space="0" w:color="auto"/>
        <w:left w:val="none" w:sz="0" w:space="0" w:color="auto"/>
        <w:bottom w:val="none" w:sz="0" w:space="0" w:color="auto"/>
        <w:right w:val="none" w:sz="0" w:space="0" w:color="auto"/>
      </w:divBdr>
    </w:div>
    <w:div w:id="683170813">
      <w:bodyDiv w:val="1"/>
      <w:marLeft w:val="0"/>
      <w:marRight w:val="0"/>
      <w:marTop w:val="0"/>
      <w:marBottom w:val="0"/>
      <w:divBdr>
        <w:top w:val="none" w:sz="0" w:space="0" w:color="auto"/>
        <w:left w:val="none" w:sz="0" w:space="0" w:color="auto"/>
        <w:bottom w:val="none" w:sz="0" w:space="0" w:color="auto"/>
        <w:right w:val="none" w:sz="0" w:space="0" w:color="auto"/>
      </w:divBdr>
    </w:div>
    <w:div w:id="688797585">
      <w:bodyDiv w:val="1"/>
      <w:marLeft w:val="0"/>
      <w:marRight w:val="0"/>
      <w:marTop w:val="0"/>
      <w:marBottom w:val="0"/>
      <w:divBdr>
        <w:top w:val="none" w:sz="0" w:space="0" w:color="auto"/>
        <w:left w:val="none" w:sz="0" w:space="0" w:color="auto"/>
        <w:bottom w:val="none" w:sz="0" w:space="0" w:color="auto"/>
        <w:right w:val="none" w:sz="0" w:space="0" w:color="auto"/>
      </w:divBdr>
    </w:div>
    <w:div w:id="701249667">
      <w:bodyDiv w:val="1"/>
      <w:marLeft w:val="0"/>
      <w:marRight w:val="0"/>
      <w:marTop w:val="0"/>
      <w:marBottom w:val="0"/>
      <w:divBdr>
        <w:top w:val="none" w:sz="0" w:space="0" w:color="auto"/>
        <w:left w:val="none" w:sz="0" w:space="0" w:color="auto"/>
        <w:bottom w:val="none" w:sz="0" w:space="0" w:color="auto"/>
        <w:right w:val="none" w:sz="0" w:space="0" w:color="auto"/>
      </w:divBdr>
    </w:div>
    <w:div w:id="729233818">
      <w:bodyDiv w:val="1"/>
      <w:marLeft w:val="0"/>
      <w:marRight w:val="0"/>
      <w:marTop w:val="0"/>
      <w:marBottom w:val="0"/>
      <w:divBdr>
        <w:top w:val="none" w:sz="0" w:space="0" w:color="auto"/>
        <w:left w:val="none" w:sz="0" w:space="0" w:color="auto"/>
        <w:bottom w:val="none" w:sz="0" w:space="0" w:color="auto"/>
        <w:right w:val="none" w:sz="0" w:space="0" w:color="auto"/>
      </w:divBdr>
    </w:div>
    <w:div w:id="737627304">
      <w:bodyDiv w:val="1"/>
      <w:marLeft w:val="0"/>
      <w:marRight w:val="0"/>
      <w:marTop w:val="0"/>
      <w:marBottom w:val="0"/>
      <w:divBdr>
        <w:top w:val="none" w:sz="0" w:space="0" w:color="auto"/>
        <w:left w:val="none" w:sz="0" w:space="0" w:color="auto"/>
        <w:bottom w:val="none" w:sz="0" w:space="0" w:color="auto"/>
        <w:right w:val="none" w:sz="0" w:space="0" w:color="auto"/>
      </w:divBdr>
    </w:div>
    <w:div w:id="746148264">
      <w:bodyDiv w:val="1"/>
      <w:marLeft w:val="0"/>
      <w:marRight w:val="0"/>
      <w:marTop w:val="0"/>
      <w:marBottom w:val="0"/>
      <w:divBdr>
        <w:top w:val="none" w:sz="0" w:space="0" w:color="auto"/>
        <w:left w:val="none" w:sz="0" w:space="0" w:color="auto"/>
        <w:bottom w:val="none" w:sz="0" w:space="0" w:color="auto"/>
        <w:right w:val="none" w:sz="0" w:space="0" w:color="auto"/>
      </w:divBdr>
    </w:div>
    <w:div w:id="761528727">
      <w:bodyDiv w:val="1"/>
      <w:marLeft w:val="0"/>
      <w:marRight w:val="0"/>
      <w:marTop w:val="0"/>
      <w:marBottom w:val="0"/>
      <w:divBdr>
        <w:top w:val="none" w:sz="0" w:space="0" w:color="auto"/>
        <w:left w:val="none" w:sz="0" w:space="0" w:color="auto"/>
        <w:bottom w:val="none" w:sz="0" w:space="0" w:color="auto"/>
        <w:right w:val="none" w:sz="0" w:space="0" w:color="auto"/>
      </w:divBdr>
    </w:div>
    <w:div w:id="77444214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25363578">
      <w:bodyDiv w:val="1"/>
      <w:marLeft w:val="0"/>
      <w:marRight w:val="0"/>
      <w:marTop w:val="0"/>
      <w:marBottom w:val="0"/>
      <w:divBdr>
        <w:top w:val="none" w:sz="0" w:space="0" w:color="auto"/>
        <w:left w:val="none" w:sz="0" w:space="0" w:color="auto"/>
        <w:bottom w:val="none" w:sz="0" w:space="0" w:color="auto"/>
        <w:right w:val="none" w:sz="0" w:space="0" w:color="auto"/>
      </w:divBdr>
    </w:div>
    <w:div w:id="840237099">
      <w:bodyDiv w:val="1"/>
      <w:marLeft w:val="0"/>
      <w:marRight w:val="0"/>
      <w:marTop w:val="0"/>
      <w:marBottom w:val="0"/>
      <w:divBdr>
        <w:top w:val="none" w:sz="0" w:space="0" w:color="auto"/>
        <w:left w:val="none" w:sz="0" w:space="0" w:color="auto"/>
        <w:bottom w:val="none" w:sz="0" w:space="0" w:color="auto"/>
        <w:right w:val="none" w:sz="0" w:space="0" w:color="auto"/>
      </w:divBdr>
    </w:div>
    <w:div w:id="850485468">
      <w:bodyDiv w:val="1"/>
      <w:marLeft w:val="0"/>
      <w:marRight w:val="0"/>
      <w:marTop w:val="0"/>
      <w:marBottom w:val="0"/>
      <w:divBdr>
        <w:top w:val="none" w:sz="0" w:space="0" w:color="auto"/>
        <w:left w:val="none" w:sz="0" w:space="0" w:color="auto"/>
        <w:bottom w:val="none" w:sz="0" w:space="0" w:color="auto"/>
        <w:right w:val="none" w:sz="0" w:space="0" w:color="auto"/>
      </w:divBdr>
    </w:div>
    <w:div w:id="855466775">
      <w:bodyDiv w:val="1"/>
      <w:marLeft w:val="0"/>
      <w:marRight w:val="0"/>
      <w:marTop w:val="0"/>
      <w:marBottom w:val="0"/>
      <w:divBdr>
        <w:top w:val="none" w:sz="0" w:space="0" w:color="auto"/>
        <w:left w:val="none" w:sz="0" w:space="0" w:color="auto"/>
        <w:bottom w:val="none" w:sz="0" w:space="0" w:color="auto"/>
        <w:right w:val="none" w:sz="0" w:space="0" w:color="auto"/>
      </w:divBdr>
    </w:div>
    <w:div w:id="862789914">
      <w:bodyDiv w:val="1"/>
      <w:marLeft w:val="0"/>
      <w:marRight w:val="0"/>
      <w:marTop w:val="0"/>
      <w:marBottom w:val="0"/>
      <w:divBdr>
        <w:top w:val="none" w:sz="0" w:space="0" w:color="auto"/>
        <w:left w:val="none" w:sz="0" w:space="0" w:color="auto"/>
        <w:bottom w:val="none" w:sz="0" w:space="0" w:color="auto"/>
        <w:right w:val="none" w:sz="0" w:space="0" w:color="auto"/>
      </w:divBdr>
    </w:div>
    <w:div w:id="863713796">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68566032">
      <w:bodyDiv w:val="1"/>
      <w:marLeft w:val="0"/>
      <w:marRight w:val="0"/>
      <w:marTop w:val="0"/>
      <w:marBottom w:val="0"/>
      <w:divBdr>
        <w:top w:val="none" w:sz="0" w:space="0" w:color="auto"/>
        <w:left w:val="none" w:sz="0" w:space="0" w:color="auto"/>
        <w:bottom w:val="none" w:sz="0" w:space="0" w:color="auto"/>
        <w:right w:val="none" w:sz="0" w:space="0" w:color="auto"/>
      </w:divBdr>
    </w:div>
    <w:div w:id="886334320">
      <w:bodyDiv w:val="1"/>
      <w:marLeft w:val="0"/>
      <w:marRight w:val="0"/>
      <w:marTop w:val="0"/>
      <w:marBottom w:val="0"/>
      <w:divBdr>
        <w:top w:val="none" w:sz="0" w:space="0" w:color="auto"/>
        <w:left w:val="none" w:sz="0" w:space="0" w:color="auto"/>
        <w:bottom w:val="none" w:sz="0" w:space="0" w:color="auto"/>
        <w:right w:val="none" w:sz="0" w:space="0" w:color="auto"/>
      </w:divBdr>
    </w:div>
    <w:div w:id="887108953">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892544876">
      <w:bodyDiv w:val="1"/>
      <w:marLeft w:val="0"/>
      <w:marRight w:val="0"/>
      <w:marTop w:val="0"/>
      <w:marBottom w:val="0"/>
      <w:divBdr>
        <w:top w:val="none" w:sz="0" w:space="0" w:color="auto"/>
        <w:left w:val="none" w:sz="0" w:space="0" w:color="auto"/>
        <w:bottom w:val="none" w:sz="0" w:space="0" w:color="auto"/>
        <w:right w:val="none" w:sz="0" w:space="0" w:color="auto"/>
      </w:divBdr>
    </w:div>
    <w:div w:id="899362194">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966935757">
      <w:bodyDiv w:val="1"/>
      <w:marLeft w:val="0"/>
      <w:marRight w:val="0"/>
      <w:marTop w:val="0"/>
      <w:marBottom w:val="0"/>
      <w:divBdr>
        <w:top w:val="none" w:sz="0" w:space="0" w:color="auto"/>
        <w:left w:val="none" w:sz="0" w:space="0" w:color="auto"/>
        <w:bottom w:val="none" w:sz="0" w:space="0" w:color="auto"/>
        <w:right w:val="none" w:sz="0" w:space="0" w:color="auto"/>
      </w:divBdr>
    </w:div>
    <w:div w:id="1003165003">
      <w:bodyDiv w:val="1"/>
      <w:marLeft w:val="0"/>
      <w:marRight w:val="0"/>
      <w:marTop w:val="0"/>
      <w:marBottom w:val="0"/>
      <w:divBdr>
        <w:top w:val="none" w:sz="0" w:space="0" w:color="auto"/>
        <w:left w:val="none" w:sz="0" w:space="0" w:color="auto"/>
        <w:bottom w:val="none" w:sz="0" w:space="0" w:color="auto"/>
        <w:right w:val="none" w:sz="0" w:space="0" w:color="auto"/>
      </w:divBdr>
    </w:div>
    <w:div w:id="1025057890">
      <w:bodyDiv w:val="1"/>
      <w:marLeft w:val="0"/>
      <w:marRight w:val="0"/>
      <w:marTop w:val="0"/>
      <w:marBottom w:val="0"/>
      <w:divBdr>
        <w:top w:val="none" w:sz="0" w:space="0" w:color="auto"/>
        <w:left w:val="none" w:sz="0" w:space="0" w:color="auto"/>
        <w:bottom w:val="none" w:sz="0" w:space="0" w:color="auto"/>
        <w:right w:val="none" w:sz="0" w:space="0" w:color="auto"/>
      </w:divBdr>
    </w:div>
    <w:div w:id="1039085320">
      <w:bodyDiv w:val="1"/>
      <w:marLeft w:val="0"/>
      <w:marRight w:val="0"/>
      <w:marTop w:val="0"/>
      <w:marBottom w:val="0"/>
      <w:divBdr>
        <w:top w:val="none" w:sz="0" w:space="0" w:color="auto"/>
        <w:left w:val="none" w:sz="0" w:space="0" w:color="auto"/>
        <w:bottom w:val="none" w:sz="0" w:space="0" w:color="auto"/>
        <w:right w:val="none" w:sz="0" w:space="0" w:color="auto"/>
      </w:divBdr>
    </w:div>
    <w:div w:id="1050032893">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127041747">
      <w:bodyDiv w:val="1"/>
      <w:marLeft w:val="0"/>
      <w:marRight w:val="0"/>
      <w:marTop w:val="0"/>
      <w:marBottom w:val="0"/>
      <w:divBdr>
        <w:top w:val="none" w:sz="0" w:space="0" w:color="auto"/>
        <w:left w:val="none" w:sz="0" w:space="0" w:color="auto"/>
        <w:bottom w:val="none" w:sz="0" w:space="0" w:color="auto"/>
        <w:right w:val="none" w:sz="0" w:space="0" w:color="auto"/>
      </w:divBdr>
    </w:div>
    <w:div w:id="1134367330">
      <w:bodyDiv w:val="1"/>
      <w:marLeft w:val="0"/>
      <w:marRight w:val="0"/>
      <w:marTop w:val="0"/>
      <w:marBottom w:val="0"/>
      <w:divBdr>
        <w:top w:val="none" w:sz="0" w:space="0" w:color="auto"/>
        <w:left w:val="none" w:sz="0" w:space="0" w:color="auto"/>
        <w:bottom w:val="none" w:sz="0" w:space="0" w:color="auto"/>
        <w:right w:val="none" w:sz="0" w:space="0" w:color="auto"/>
      </w:divBdr>
    </w:div>
    <w:div w:id="1138035392">
      <w:bodyDiv w:val="1"/>
      <w:marLeft w:val="0"/>
      <w:marRight w:val="0"/>
      <w:marTop w:val="0"/>
      <w:marBottom w:val="0"/>
      <w:divBdr>
        <w:top w:val="none" w:sz="0" w:space="0" w:color="auto"/>
        <w:left w:val="none" w:sz="0" w:space="0" w:color="auto"/>
        <w:bottom w:val="none" w:sz="0" w:space="0" w:color="auto"/>
        <w:right w:val="none" w:sz="0" w:space="0" w:color="auto"/>
      </w:divBdr>
    </w:div>
    <w:div w:id="1148981627">
      <w:bodyDiv w:val="1"/>
      <w:marLeft w:val="0"/>
      <w:marRight w:val="0"/>
      <w:marTop w:val="0"/>
      <w:marBottom w:val="0"/>
      <w:divBdr>
        <w:top w:val="none" w:sz="0" w:space="0" w:color="auto"/>
        <w:left w:val="none" w:sz="0" w:space="0" w:color="auto"/>
        <w:bottom w:val="none" w:sz="0" w:space="0" w:color="auto"/>
        <w:right w:val="none" w:sz="0" w:space="0" w:color="auto"/>
      </w:divBdr>
    </w:div>
    <w:div w:id="1178155732">
      <w:bodyDiv w:val="1"/>
      <w:marLeft w:val="0"/>
      <w:marRight w:val="0"/>
      <w:marTop w:val="0"/>
      <w:marBottom w:val="0"/>
      <w:divBdr>
        <w:top w:val="none" w:sz="0" w:space="0" w:color="auto"/>
        <w:left w:val="none" w:sz="0" w:space="0" w:color="auto"/>
        <w:bottom w:val="none" w:sz="0" w:space="0" w:color="auto"/>
        <w:right w:val="none" w:sz="0" w:space="0" w:color="auto"/>
      </w:divBdr>
    </w:div>
    <w:div w:id="1184975073">
      <w:bodyDiv w:val="1"/>
      <w:marLeft w:val="0"/>
      <w:marRight w:val="0"/>
      <w:marTop w:val="0"/>
      <w:marBottom w:val="0"/>
      <w:divBdr>
        <w:top w:val="none" w:sz="0" w:space="0" w:color="auto"/>
        <w:left w:val="none" w:sz="0" w:space="0" w:color="auto"/>
        <w:bottom w:val="none" w:sz="0" w:space="0" w:color="auto"/>
        <w:right w:val="none" w:sz="0" w:space="0" w:color="auto"/>
      </w:divBdr>
    </w:div>
    <w:div w:id="1185437483">
      <w:bodyDiv w:val="1"/>
      <w:marLeft w:val="0"/>
      <w:marRight w:val="0"/>
      <w:marTop w:val="0"/>
      <w:marBottom w:val="0"/>
      <w:divBdr>
        <w:top w:val="none" w:sz="0" w:space="0" w:color="auto"/>
        <w:left w:val="none" w:sz="0" w:space="0" w:color="auto"/>
        <w:bottom w:val="none" w:sz="0" w:space="0" w:color="auto"/>
        <w:right w:val="none" w:sz="0" w:space="0" w:color="auto"/>
      </w:divBdr>
    </w:div>
    <w:div w:id="1195998197">
      <w:bodyDiv w:val="1"/>
      <w:marLeft w:val="0"/>
      <w:marRight w:val="0"/>
      <w:marTop w:val="0"/>
      <w:marBottom w:val="0"/>
      <w:divBdr>
        <w:top w:val="none" w:sz="0" w:space="0" w:color="auto"/>
        <w:left w:val="none" w:sz="0" w:space="0" w:color="auto"/>
        <w:bottom w:val="none" w:sz="0" w:space="0" w:color="auto"/>
        <w:right w:val="none" w:sz="0" w:space="0" w:color="auto"/>
      </w:divBdr>
    </w:div>
    <w:div w:id="1198082117">
      <w:bodyDiv w:val="1"/>
      <w:marLeft w:val="0"/>
      <w:marRight w:val="0"/>
      <w:marTop w:val="0"/>
      <w:marBottom w:val="0"/>
      <w:divBdr>
        <w:top w:val="none" w:sz="0" w:space="0" w:color="auto"/>
        <w:left w:val="none" w:sz="0" w:space="0" w:color="auto"/>
        <w:bottom w:val="none" w:sz="0" w:space="0" w:color="auto"/>
        <w:right w:val="none" w:sz="0" w:space="0" w:color="auto"/>
      </w:divBdr>
    </w:div>
    <w:div w:id="1212689286">
      <w:bodyDiv w:val="1"/>
      <w:marLeft w:val="0"/>
      <w:marRight w:val="0"/>
      <w:marTop w:val="0"/>
      <w:marBottom w:val="0"/>
      <w:divBdr>
        <w:top w:val="none" w:sz="0" w:space="0" w:color="auto"/>
        <w:left w:val="none" w:sz="0" w:space="0" w:color="auto"/>
        <w:bottom w:val="none" w:sz="0" w:space="0" w:color="auto"/>
        <w:right w:val="none" w:sz="0" w:space="0" w:color="auto"/>
      </w:divBdr>
    </w:div>
    <w:div w:id="1215003156">
      <w:bodyDiv w:val="1"/>
      <w:marLeft w:val="0"/>
      <w:marRight w:val="0"/>
      <w:marTop w:val="0"/>
      <w:marBottom w:val="0"/>
      <w:divBdr>
        <w:top w:val="none" w:sz="0" w:space="0" w:color="auto"/>
        <w:left w:val="none" w:sz="0" w:space="0" w:color="auto"/>
        <w:bottom w:val="none" w:sz="0" w:space="0" w:color="auto"/>
        <w:right w:val="none" w:sz="0" w:space="0" w:color="auto"/>
      </w:divBdr>
    </w:div>
    <w:div w:id="1226841879">
      <w:bodyDiv w:val="1"/>
      <w:marLeft w:val="0"/>
      <w:marRight w:val="0"/>
      <w:marTop w:val="0"/>
      <w:marBottom w:val="0"/>
      <w:divBdr>
        <w:top w:val="none" w:sz="0" w:space="0" w:color="auto"/>
        <w:left w:val="none" w:sz="0" w:space="0" w:color="auto"/>
        <w:bottom w:val="none" w:sz="0" w:space="0" w:color="auto"/>
        <w:right w:val="none" w:sz="0" w:space="0" w:color="auto"/>
      </w:divBdr>
    </w:div>
    <w:div w:id="1234199176">
      <w:bodyDiv w:val="1"/>
      <w:marLeft w:val="0"/>
      <w:marRight w:val="0"/>
      <w:marTop w:val="0"/>
      <w:marBottom w:val="0"/>
      <w:divBdr>
        <w:top w:val="none" w:sz="0" w:space="0" w:color="auto"/>
        <w:left w:val="none" w:sz="0" w:space="0" w:color="auto"/>
        <w:bottom w:val="none" w:sz="0" w:space="0" w:color="auto"/>
        <w:right w:val="none" w:sz="0" w:space="0" w:color="auto"/>
      </w:divBdr>
    </w:div>
    <w:div w:id="1234848369">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313410457">
      <w:bodyDiv w:val="1"/>
      <w:marLeft w:val="0"/>
      <w:marRight w:val="0"/>
      <w:marTop w:val="0"/>
      <w:marBottom w:val="0"/>
      <w:divBdr>
        <w:top w:val="none" w:sz="0" w:space="0" w:color="auto"/>
        <w:left w:val="none" w:sz="0" w:space="0" w:color="auto"/>
        <w:bottom w:val="none" w:sz="0" w:space="0" w:color="auto"/>
        <w:right w:val="none" w:sz="0" w:space="0" w:color="auto"/>
      </w:divBdr>
    </w:div>
    <w:div w:id="1329093896">
      <w:bodyDiv w:val="1"/>
      <w:marLeft w:val="0"/>
      <w:marRight w:val="0"/>
      <w:marTop w:val="0"/>
      <w:marBottom w:val="0"/>
      <w:divBdr>
        <w:top w:val="none" w:sz="0" w:space="0" w:color="auto"/>
        <w:left w:val="none" w:sz="0" w:space="0" w:color="auto"/>
        <w:bottom w:val="none" w:sz="0" w:space="0" w:color="auto"/>
        <w:right w:val="none" w:sz="0" w:space="0" w:color="auto"/>
      </w:divBdr>
    </w:div>
    <w:div w:id="1342396751">
      <w:bodyDiv w:val="1"/>
      <w:marLeft w:val="0"/>
      <w:marRight w:val="0"/>
      <w:marTop w:val="0"/>
      <w:marBottom w:val="0"/>
      <w:divBdr>
        <w:top w:val="none" w:sz="0" w:space="0" w:color="auto"/>
        <w:left w:val="none" w:sz="0" w:space="0" w:color="auto"/>
        <w:bottom w:val="none" w:sz="0" w:space="0" w:color="auto"/>
        <w:right w:val="none" w:sz="0" w:space="0" w:color="auto"/>
      </w:divBdr>
    </w:div>
    <w:div w:id="1346639074">
      <w:bodyDiv w:val="1"/>
      <w:marLeft w:val="0"/>
      <w:marRight w:val="0"/>
      <w:marTop w:val="0"/>
      <w:marBottom w:val="0"/>
      <w:divBdr>
        <w:top w:val="none" w:sz="0" w:space="0" w:color="auto"/>
        <w:left w:val="none" w:sz="0" w:space="0" w:color="auto"/>
        <w:bottom w:val="none" w:sz="0" w:space="0" w:color="auto"/>
        <w:right w:val="none" w:sz="0" w:space="0" w:color="auto"/>
      </w:divBdr>
    </w:div>
    <w:div w:id="1364862592">
      <w:bodyDiv w:val="1"/>
      <w:marLeft w:val="0"/>
      <w:marRight w:val="0"/>
      <w:marTop w:val="0"/>
      <w:marBottom w:val="0"/>
      <w:divBdr>
        <w:top w:val="none" w:sz="0" w:space="0" w:color="auto"/>
        <w:left w:val="none" w:sz="0" w:space="0" w:color="auto"/>
        <w:bottom w:val="none" w:sz="0" w:space="0" w:color="auto"/>
        <w:right w:val="none" w:sz="0" w:space="0" w:color="auto"/>
      </w:divBdr>
    </w:div>
    <w:div w:id="1378506164">
      <w:bodyDiv w:val="1"/>
      <w:marLeft w:val="0"/>
      <w:marRight w:val="0"/>
      <w:marTop w:val="0"/>
      <w:marBottom w:val="0"/>
      <w:divBdr>
        <w:top w:val="none" w:sz="0" w:space="0" w:color="auto"/>
        <w:left w:val="none" w:sz="0" w:space="0" w:color="auto"/>
        <w:bottom w:val="none" w:sz="0" w:space="0" w:color="auto"/>
        <w:right w:val="none" w:sz="0" w:space="0" w:color="auto"/>
      </w:divBdr>
    </w:div>
    <w:div w:id="1409696311">
      <w:bodyDiv w:val="1"/>
      <w:marLeft w:val="0"/>
      <w:marRight w:val="0"/>
      <w:marTop w:val="0"/>
      <w:marBottom w:val="0"/>
      <w:divBdr>
        <w:top w:val="none" w:sz="0" w:space="0" w:color="auto"/>
        <w:left w:val="none" w:sz="0" w:space="0" w:color="auto"/>
        <w:bottom w:val="none" w:sz="0" w:space="0" w:color="auto"/>
        <w:right w:val="none" w:sz="0" w:space="0" w:color="auto"/>
      </w:divBdr>
    </w:div>
    <w:div w:id="1470584640">
      <w:bodyDiv w:val="1"/>
      <w:marLeft w:val="0"/>
      <w:marRight w:val="0"/>
      <w:marTop w:val="0"/>
      <w:marBottom w:val="0"/>
      <w:divBdr>
        <w:top w:val="none" w:sz="0" w:space="0" w:color="auto"/>
        <w:left w:val="none" w:sz="0" w:space="0" w:color="auto"/>
        <w:bottom w:val="none" w:sz="0" w:space="0" w:color="auto"/>
        <w:right w:val="none" w:sz="0" w:space="0" w:color="auto"/>
      </w:divBdr>
    </w:div>
    <w:div w:id="1474175771">
      <w:bodyDiv w:val="1"/>
      <w:marLeft w:val="0"/>
      <w:marRight w:val="0"/>
      <w:marTop w:val="0"/>
      <w:marBottom w:val="0"/>
      <w:divBdr>
        <w:top w:val="none" w:sz="0" w:space="0" w:color="auto"/>
        <w:left w:val="none" w:sz="0" w:space="0" w:color="auto"/>
        <w:bottom w:val="none" w:sz="0" w:space="0" w:color="auto"/>
        <w:right w:val="none" w:sz="0" w:space="0" w:color="auto"/>
      </w:divBdr>
    </w:div>
    <w:div w:id="1477531289">
      <w:bodyDiv w:val="1"/>
      <w:marLeft w:val="0"/>
      <w:marRight w:val="0"/>
      <w:marTop w:val="0"/>
      <w:marBottom w:val="0"/>
      <w:divBdr>
        <w:top w:val="none" w:sz="0" w:space="0" w:color="auto"/>
        <w:left w:val="none" w:sz="0" w:space="0" w:color="auto"/>
        <w:bottom w:val="none" w:sz="0" w:space="0" w:color="auto"/>
        <w:right w:val="none" w:sz="0" w:space="0" w:color="auto"/>
      </w:divBdr>
    </w:div>
    <w:div w:id="1499539921">
      <w:bodyDiv w:val="1"/>
      <w:marLeft w:val="0"/>
      <w:marRight w:val="0"/>
      <w:marTop w:val="0"/>
      <w:marBottom w:val="0"/>
      <w:divBdr>
        <w:top w:val="none" w:sz="0" w:space="0" w:color="auto"/>
        <w:left w:val="none" w:sz="0" w:space="0" w:color="auto"/>
        <w:bottom w:val="none" w:sz="0" w:space="0" w:color="auto"/>
        <w:right w:val="none" w:sz="0" w:space="0" w:color="auto"/>
      </w:divBdr>
    </w:div>
    <w:div w:id="1501693757">
      <w:bodyDiv w:val="1"/>
      <w:marLeft w:val="0"/>
      <w:marRight w:val="0"/>
      <w:marTop w:val="0"/>
      <w:marBottom w:val="0"/>
      <w:divBdr>
        <w:top w:val="none" w:sz="0" w:space="0" w:color="auto"/>
        <w:left w:val="none" w:sz="0" w:space="0" w:color="auto"/>
        <w:bottom w:val="none" w:sz="0" w:space="0" w:color="auto"/>
        <w:right w:val="none" w:sz="0" w:space="0" w:color="auto"/>
      </w:divBdr>
    </w:div>
    <w:div w:id="1517696691">
      <w:bodyDiv w:val="1"/>
      <w:marLeft w:val="0"/>
      <w:marRight w:val="0"/>
      <w:marTop w:val="0"/>
      <w:marBottom w:val="0"/>
      <w:divBdr>
        <w:top w:val="none" w:sz="0" w:space="0" w:color="auto"/>
        <w:left w:val="none" w:sz="0" w:space="0" w:color="auto"/>
        <w:bottom w:val="none" w:sz="0" w:space="0" w:color="auto"/>
        <w:right w:val="none" w:sz="0" w:space="0" w:color="auto"/>
      </w:divBdr>
    </w:div>
    <w:div w:id="1563326663">
      <w:bodyDiv w:val="1"/>
      <w:marLeft w:val="0"/>
      <w:marRight w:val="0"/>
      <w:marTop w:val="0"/>
      <w:marBottom w:val="0"/>
      <w:divBdr>
        <w:top w:val="none" w:sz="0" w:space="0" w:color="auto"/>
        <w:left w:val="none" w:sz="0" w:space="0" w:color="auto"/>
        <w:bottom w:val="none" w:sz="0" w:space="0" w:color="auto"/>
        <w:right w:val="none" w:sz="0" w:space="0" w:color="auto"/>
      </w:divBdr>
    </w:div>
    <w:div w:id="1573616220">
      <w:bodyDiv w:val="1"/>
      <w:marLeft w:val="0"/>
      <w:marRight w:val="0"/>
      <w:marTop w:val="0"/>
      <w:marBottom w:val="0"/>
      <w:divBdr>
        <w:top w:val="none" w:sz="0" w:space="0" w:color="auto"/>
        <w:left w:val="none" w:sz="0" w:space="0" w:color="auto"/>
        <w:bottom w:val="none" w:sz="0" w:space="0" w:color="auto"/>
        <w:right w:val="none" w:sz="0" w:space="0" w:color="auto"/>
      </w:divBdr>
    </w:div>
    <w:div w:id="1586835874">
      <w:bodyDiv w:val="1"/>
      <w:marLeft w:val="0"/>
      <w:marRight w:val="0"/>
      <w:marTop w:val="0"/>
      <w:marBottom w:val="0"/>
      <w:divBdr>
        <w:top w:val="none" w:sz="0" w:space="0" w:color="auto"/>
        <w:left w:val="none" w:sz="0" w:space="0" w:color="auto"/>
        <w:bottom w:val="none" w:sz="0" w:space="0" w:color="auto"/>
        <w:right w:val="none" w:sz="0" w:space="0" w:color="auto"/>
      </w:divBdr>
    </w:div>
    <w:div w:id="1589146706">
      <w:bodyDiv w:val="1"/>
      <w:marLeft w:val="0"/>
      <w:marRight w:val="0"/>
      <w:marTop w:val="0"/>
      <w:marBottom w:val="0"/>
      <w:divBdr>
        <w:top w:val="none" w:sz="0" w:space="0" w:color="auto"/>
        <w:left w:val="none" w:sz="0" w:space="0" w:color="auto"/>
        <w:bottom w:val="none" w:sz="0" w:space="0" w:color="auto"/>
        <w:right w:val="none" w:sz="0" w:space="0" w:color="auto"/>
      </w:divBdr>
    </w:div>
    <w:div w:id="1600093671">
      <w:bodyDiv w:val="1"/>
      <w:marLeft w:val="0"/>
      <w:marRight w:val="0"/>
      <w:marTop w:val="0"/>
      <w:marBottom w:val="0"/>
      <w:divBdr>
        <w:top w:val="none" w:sz="0" w:space="0" w:color="auto"/>
        <w:left w:val="none" w:sz="0" w:space="0" w:color="auto"/>
        <w:bottom w:val="none" w:sz="0" w:space="0" w:color="auto"/>
        <w:right w:val="none" w:sz="0" w:space="0" w:color="auto"/>
      </w:divBdr>
    </w:div>
    <w:div w:id="1608997534">
      <w:bodyDiv w:val="1"/>
      <w:marLeft w:val="0"/>
      <w:marRight w:val="0"/>
      <w:marTop w:val="0"/>
      <w:marBottom w:val="0"/>
      <w:divBdr>
        <w:top w:val="none" w:sz="0" w:space="0" w:color="auto"/>
        <w:left w:val="none" w:sz="0" w:space="0" w:color="auto"/>
        <w:bottom w:val="none" w:sz="0" w:space="0" w:color="auto"/>
        <w:right w:val="none" w:sz="0" w:space="0" w:color="auto"/>
      </w:divBdr>
    </w:div>
    <w:div w:id="1609392559">
      <w:bodyDiv w:val="1"/>
      <w:marLeft w:val="0"/>
      <w:marRight w:val="0"/>
      <w:marTop w:val="0"/>
      <w:marBottom w:val="0"/>
      <w:divBdr>
        <w:top w:val="none" w:sz="0" w:space="0" w:color="auto"/>
        <w:left w:val="none" w:sz="0" w:space="0" w:color="auto"/>
        <w:bottom w:val="none" w:sz="0" w:space="0" w:color="auto"/>
        <w:right w:val="none" w:sz="0" w:space="0" w:color="auto"/>
      </w:divBdr>
    </w:div>
    <w:div w:id="1611889869">
      <w:bodyDiv w:val="1"/>
      <w:marLeft w:val="0"/>
      <w:marRight w:val="0"/>
      <w:marTop w:val="0"/>
      <w:marBottom w:val="0"/>
      <w:divBdr>
        <w:top w:val="none" w:sz="0" w:space="0" w:color="auto"/>
        <w:left w:val="none" w:sz="0" w:space="0" w:color="auto"/>
        <w:bottom w:val="none" w:sz="0" w:space="0" w:color="auto"/>
        <w:right w:val="none" w:sz="0" w:space="0" w:color="auto"/>
      </w:divBdr>
    </w:div>
    <w:div w:id="1654213182">
      <w:bodyDiv w:val="1"/>
      <w:marLeft w:val="0"/>
      <w:marRight w:val="0"/>
      <w:marTop w:val="0"/>
      <w:marBottom w:val="0"/>
      <w:divBdr>
        <w:top w:val="none" w:sz="0" w:space="0" w:color="auto"/>
        <w:left w:val="none" w:sz="0" w:space="0" w:color="auto"/>
        <w:bottom w:val="none" w:sz="0" w:space="0" w:color="auto"/>
        <w:right w:val="none" w:sz="0" w:space="0" w:color="auto"/>
      </w:divBdr>
    </w:div>
    <w:div w:id="1660190029">
      <w:bodyDiv w:val="1"/>
      <w:marLeft w:val="0"/>
      <w:marRight w:val="0"/>
      <w:marTop w:val="0"/>
      <w:marBottom w:val="0"/>
      <w:divBdr>
        <w:top w:val="none" w:sz="0" w:space="0" w:color="auto"/>
        <w:left w:val="none" w:sz="0" w:space="0" w:color="auto"/>
        <w:bottom w:val="none" w:sz="0" w:space="0" w:color="auto"/>
        <w:right w:val="none" w:sz="0" w:space="0" w:color="auto"/>
      </w:divBdr>
    </w:div>
    <w:div w:id="1661346297">
      <w:bodyDiv w:val="1"/>
      <w:marLeft w:val="0"/>
      <w:marRight w:val="0"/>
      <w:marTop w:val="0"/>
      <w:marBottom w:val="0"/>
      <w:divBdr>
        <w:top w:val="none" w:sz="0" w:space="0" w:color="auto"/>
        <w:left w:val="none" w:sz="0" w:space="0" w:color="auto"/>
        <w:bottom w:val="none" w:sz="0" w:space="0" w:color="auto"/>
        <w:right w:val="none" w:sz="0" w:space="0" w:color="auto"/>
      </w:divBdr>
    </w:div>
    <w:div w:id="1670674842">
      <w:bodyDiv w:val="1"/>
      <w:marLeft w:val="0"/>
      <w:marRight w:val="0"/>
      <w:marTop w:val="0"/>
      <w:marBottom w:val="0"/>
      <w:divBdr>
        <w:top w:val="none" w:sz="0" w:space="0" w:color="auto"/>
        <w:left w:val="none" w:sz="0" w:space="0" w:color="auto"/>
        <w:bottom w:val="none" w:sz="0" w:space="0" w:color="auto"/>
        <w:right w:val="none" w:sz="0" w:space="0" w:color="auto"/>
      </w:divBdr>
    </w:div>
    <w:div w:id="1675958399">
      <w:bodyDiv w:val="1"/>
      <w:marLeft w:val="0"/>
      <w:marRight w:val="0"/>
      <w:marTop w:val="0"/>
      <w:marBottom w:val="0"/>
      <w:divBdr>
        <w:top w:val="none" w:sz="0" w:space="0" w:color="auto"/>
        <w:left w:val="none" w:sz="0" w:space="0" w:color="auto"/>
        <w:bottom w:val="none" w:sz="0" w:space="0" w:color="auto"/>
        <w:right w:val="none" w:sz="0" w:space="0" w:color="auto"/>
      </w:divBdr>
    </w:div>
    <w:div w:id="1717243251">
      <w:bodyDiv w:val="1"/>
      <w:marLeft w:val="0"/>
      <w:marRight w:val="0"/>
      <w:marTop w:val="0"/>
      <w:marBottom w:val="0"/>
      <w:divBdr>
        <w:top w:val="none" w:sz="0" w:space="0" w:color="auto"/>
        <w:left w:val="none" w:sz="0" w:space="0" w:color="auto"/>
        <w:bottom w:val="none" w:sz="0" w:space="0" w:color="auto"/>
        <w:right w:val="none" w:sz="0" w:space="0" w:color="auto"/>
      </w:divBdr>
    </w:div>
    <w:div w:id="1724139032">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46762269">
      <w:bodyDiv w:val="1"/>
      <w:marLeft w:val="0"/>
      <w:marRight w:val="0"/>
      <w:marTop w:val="0"/>
      <w:marBottom w:val="0"/>
      <w:divBdr>
        <w:top w:val="none" w:sz="0" w:space="0" w:color="auto"/>
        <w:left w:val="none" w:sz="0" w:space="0" w:color="auto"/>
        <w:bottom w:val="none" w:sz="0" w:space="0" w:color="auto"/>
        <w:right w:val="none" w:sz="0" w:space="0" w:color="auto"/>
      </w:divBdr>
    </w:div>
    <w:div w:id="1753042668">
      <w:bodyDiv w:val="1"/>
      <w:marLeft w:val="0"/>
      <w:marRight w:val="0"/>
      <w:marTop w:val="0"/>
      <w:marBottom w:val="0"/>
      <w:divBdr>
        <w:top w:val="none" w:sz="0" w:space="0" w:color="auto"/>
        <w:left w:val="none" w:sz="0" w:space="0" w:color="auto"/>
        <w:bottom w:val="none" w:sz="0" w:space="0" w:color="auto"/>
        <w:right w:val="none" w:sz="0" w:space="0" w:color="auto"/>
      </w:divBdr>
    </w:div>
    <w:div w:id="1759520091">
      <w:bodyDiv w:val="1"/>
      <w:marLeft w:val="0"/>
      <w:marRight w:val="0"/>
      <w:marTop w:val="0"/>
      <w:marBottom w:val="0"/>
      <w:divBdr>
        <w:top w:val="none" w:sz="0" w:space="0" w:color="auto"/>
        <w:left w:val="none" w:sz="0" w:space="0" w:color="auto"/>
        <w:bottom w:val="none" w:sz="0" w:space="0" w:color="auto"/>
        <w:right w:val="none" w:sz="0" w:space="0" w:color="auto"/>
      </w:divBdr>
    </w:div>
    <w:div w:id="1788086119">
      <w:bodyDiv w:val="1"/>
      <w:marLeft w:val="0"/>
      <w:marRight w:val="0"/>
      <w:marTop w:val="0"/>
      <w:marBottom w:val="0"/>
      <w:divBdr>
        <w:top w:val="none" w:sz="0" w:space="0" w:color="auto"/>
        <w:left w:val="none" w:sz="0" w:space="0" w:color="auto"/>
        <w:bottom w:val="none" w:sz="0" w:space="0" w:color="auto"/>
        <w:right w:val="none" w:sz="0" w:space="0" w:color="auto"/>
      </w:divBdr>
    </w:div>
    <w:div w:id="1827478488">
      <w:bodyDiv w:val="1"/>
      <w:marLeft w:val="0"/>
      <w:marRight w:val="0"/>
      <w:marTop w:val="0"/>
      <w:marBottom w:val="0"/>
      <w:divBdr>
        <w:top w:val="none" w:sz="0" w:space="0" w:color="auto"/>
        <w:left w:val="none" w:sz="0" w:space="0" w:color="auto"/>
        <w:bottom w:val="none" w:sz="0" w:space="0" w:color="auto"/>
        <w:right w:val="none" w:sz="0" w:space="0" w:color="auto"/>
      </w:divBdr>
    </w:div>
    <w:div w:id="1871990059">
      <w:bodyDiv w:val="1"/>
      <w:marLeft w:val="0"/>
      <w:marRight w:val="0"/>
      <w:marTop w:val="0"/>
      <w:marBottom w:val="0"/>
      <w:divBdr>
        <w:top w:val="none" w:sz="0" w:space="0" w:color="auto"/>
        <w:left w:val="none" w:sz="0" w:space="0" w:color="auto"/>
        <w:bottom w:val="none" w:sz="0" w:space="0" w:color="auto"/>
        <w:right w:val="none" w:sz="0" w:space="0" w:color="auto"/>
      </w:divBdr>
    </w:div>
    <w:div w:id="1889493374">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513318">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02712037">
      <w:bodyDiv w:val="1"/>
      <w:marLeft w:val="0"/>
      <w:marRight w:val="0"/>
      <w:marTop w:val="0"/>
      <w:marBottom w:val="0"/>
      <w:divBdr>
        <w:top w:val="none" w:sz="0" w:space="0" w:color="auto"/>
        <w:left w:val="none" w:sz="0" w:space="0" w:color="auto"/>
        <w:bottom w:val="none" w:sz="0" w:space="0" w:color="auto"/>
        <w:right w:val="none" w:sz="0" w:space="0" w:color="auto"/>
      </w:divBdr>
    </w:div>
    <w:div w:id="1911188177">
      <w:bodyDiv w:val="1"/>
      <w:marLeft w:val="0"/>
      <w:marRight w:val="0"/>
      <w:marTop w:val="0"/>
      <w:marBottom w:val="0"/>
      <w:divBdr>
        <w:top w:val="none" w:sz="0" w:space="0" w:color="auto"/>
        <w:left w:val="none" w:sz="0" w:space="0" w:color="auto"/>
        <w:bottom w:val="none" w:sz="0" w:space="0" w:color="auto"/>
        <w:right w:val="none" w:sz="0" w:space="0" w:color="auto"/>
      </w:divBdr>
    </w:div>
    <w:div w:id="1927034377">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52320777">
      <w:bodyDiv w:val="1"/>
      <w:marLeft w:val="0"/>
      <w:marRight w:val="0"/>
      <w:marTop w:val="0"/>
      <w:marBottom w:val="0"/>
      <w:divBdr>
        <w:top w:val="none" w:sz="0" w:space="0" w:color="auto"/>
        <w:left w:val="none" w:sz="0" w:space="0" w:color="auto"/>
        <w:bottom w:val="none" w:sz="0" w:space="0" w:color="auto"/>
        <w:right w:val="none" w:sz="0" w:space="0" w:color="auto"/>
      </w:divBdr>
    </w:div>
    <w:div w:id="1956015492">
      <w:bodyDiv w:val="1"/>
      <w:marLeft w:val="0"/>
      <w:marRight w:val="0"/>
      <w:marTop w:val="0"/>
      <w:marBottom w:val="0"/>
      <w:divBdr>
        <w:top w:val="none" w:sz="0" w:space="0" w:color="auto"/>
        <w:left w:val="none" w:sz="0" w:space="0" w:color="auto"/>
        <w:bottom w:val="none" w:sz="0" w:space="0" w:color="auto"/>
        <w:right w:val="none" w:sz="0" w:space="0" w:color="auto"/>
      </w:divBdr>
    </w:div>
    <w:div w:id="196623650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1998027764">
      <w:bodyDiv w:val="1"/>
      <w:marLeft w:val="0"/>
      <w:marRight w:val="0"/>
      <w:marTop w:val="0"/>
      <w:marBottom w:val="0"/>
      <w:divBdr>
        <w:top w:val="none" w:sz="0" w:space="0" w:color="auto"/>
        <w:left w:val="none" w:sz="0" w:space="0" w:color="auto"/>
        <w:bottom w:val="none" w:sz="0" w:space="0" w:color="auto"/>
        <w:right w:val="none" w:sz="0" w:space="0" w:color="auto"/>
      </w:divBdr>
    </w:div>
    <w:div w:id="2044746695">
      <w:bodyDiv w:val="1"/>
      <w:marLeft w:val="0"/>
      <w:marRight w:val="0"/>
      <w:marTop w:val="0"/>
      <w:marBottom w:val="0"/>
      <w:divBdr>
        <w:top w:val="none" w:sz="0" w:space="0" w:color="auto"/>
        <w:left w:val="none" w:sz="0" w:space="0" w:color="auto"/>
        <w:bottom w:val="none" w:sz="0" w:space="0" w:color="auto"/>
        <w:right w:val="none" w:sz="0" w:space="0" w:color="auto"/>
      </w:divBdr>
    </w:div>
    <w:div w:id="2063599872">
      <w:bodyDiv w:val="1"/>
      <w:marLeft w:val="0"/>
      <w:marRight w:val="0"/>
      <w:marTop w:val="0"/>
      <w:marBottom w:val="0"/>
      <w:divBdr>
        <w:top w:val="none" w:sz="0" w:space="0" w:color="auto"/>
        <w:left w:val="none" w:sz="0" w:space="0" w:color="auto"/>
        <w:bottom w:val="none" w:sz="0" w:space="0" w:color="auto"/>
        <w:right w:val="none" w:sz="0" w:space="0" w:color="auto"/>
      </w:divBdr>
    </w:div>
    <w:div w:id="2065174703">
      <w:bodyDiv w:val="1"/>
      <w:marLeft w:val="0"/>
      <w:marRight w:val="0"/>
      <w:marTop w:val="0"/>
      <w:marBottom w:val="0"/>
      <w:divBdr>
        <w:top w:val="none" w:sz="0" w:space="0" w:color="auto"/>
        <w:left w:val="none" w:sz="0" w:space="0" w:color="auto"/>
        <w:bottom w:val="none" w:sz="0" w:space="0" w:color="auto"/>
        <w:right w:val="none" w:sz="0" w:space="0" w:color="auto"/>
      </w:divBdr>
    </w:div>
    <w:div w:id="2066173862">
      <w:bodyDiv w:val="1"/>
      <w:marLeft w:val="0"/>
      <w:marRight w:val="0"/>
      <w:marTop w:val="0"/>
      <w:marBottom w:val="0"/>
      <w:divBdr>
        <w:top w:val="none" w:sz="0" w:space="0" w:color="auto"/>
        <w:left w:val="none" w:sz="0" w:space="0" w:color="auto"/>
        <w:bottom w:val="none" w:sz="0" w:space="0" w:color="auto"/>
        <w:right w:val="none" w:sz="0" w:space="0" w:color="auto"/>
      </w:divBdr>
    </w:div>
    <w:div w:id="2073773329">
      <w:bodyDiv w:val="1"/>
      <w:marLeft w:val="0"/>
      <w:marRight w:val="0"/>
      <w:marTop w:val="0"/>
      <w:marBottom w:val="0"/>
      <w:divBdr>
        <w:top w:val="none" w:sz="0" w:space="0" w:color="auto"/>
        <w:left w:val="none" w:sz="0" w:space="0" w:color="auto"/>
        <w:bottom w:val="none" w:sz="0" w:space="0" w:color="auto"/>
        <w:right w:val="none" w:sz="0" w:space="0" w:color="auto"/>
      </w:divBdr>
    </w:div>
    <w:div w:id="2099251088">
      <w:bodyDiv w:val="1"/>
      <w:marLeft w:val="0"/>
      <w:marRight w:val="0"/>
      <w:marTop w:val="0"/>
      <w:marBottom w:val="0"/>
      <w:divBdr>
        <w:top w:val="none" w:sz="0" w:space="0" w:color="auto"/>
        <w:left w:val="none" w:sz="0" w:space="0" w:color="auto"/>
        <w:bottom w:val="none" w:sz="0" w:space="0" w:color="auto"/>
        <w:right w:val="none" w:sz="0" w:space="0" w:color="auto"/>
      </w:divBdr>
    </w:div>
    <w:div w:id="2099710208">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09813869">
      <w:bodyDiv w:val="1"/>
      <w:marLeft w:val="0"/>
      <w:marRight w:val="0"/>
      <w:marTop w:val="0"/>
      <w:marBottom w:val="0"/>
      <w:divBdr>
        <w:top w:val="none" w:sz="0" w:space="0" w:color="auto"/>
        <w:left w:val="none" w:sz="0" w:space="0" w:color="auto"/>
        <w:bottom w:val="none" w:sz="0" w:space="0" w:color="auto"/>
        <w:right w:val="none" w:sz="0" w:space="0" w:color="auto"/>
      </w:divBdr>
    </w:div>
    <w:div w:id="2111779887">
      <w:bodyDiv w:val="1"/>
      <w:marLeft w:val="0"/>
      <w:marRight w:val="0"/>
      <w:marTop w:val="0"/>
      <w:marBottom w:val="0"/>
      <w:divBdr>
        <w:top w:val="none" w:sz="0" w:space="0" w:color="auto"/>
        <w:left w:val="none" w:sz="0" w:space="0" w:color="auto"/>
        <w:bottom w:val="none" w:sz="0" w:space="0" w:color="auto"/>
        <w:right w:val="none" w:sz="0" w:space="0" w:color="auto"/>
      </w:divBdr>
    </w:div>
    <w:div w:id="2114083184">
      <w:bodyDiv w:val="1"/>
      <w:marLeft w:val="0"/>
      <w:marRight w:val="0"/>
      <w:marTop w:val="0"/>
      <w:marBottom w:val="0"/>
      <w:divBdr>
        <w:top w:val="none" w:sz="0" w:space="0" w:color="auto"/>
        <w:left w:val="none" w:sz="0" w:space="0" w:color="auto"/>
        <w:bottom w:val="none" w:sz="0" w:space="0" w:color="auto"/>
        <w:right w:val="none" w:sz="0" w:space="0" w:color="auto"/>
      </w:divBdr>
    </w:div>
    <w:div w:id="2125997566">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 w:id="2130008638">
      <w:bodyDiv w:val="1"/>
      <w:marLeft w:val="0"/>
      <w:marRight w:val="0"/>
      <w:marTop w:val="0"/>
      <w:marBottom w:val="0"/>
      <w:divBdr>
        <w:top w:val="none" w:sz="0" w:space="0" w:color="auto"/>
        <w:left w:val="none" w:sz="0" w:space="0" w:color="auto"/>
        <w:bottom w:val="none" w:sz="0" w:space="0" w:color="auto"/>
        <w:right w:val="none" w:sz="0" w:space="0" w:color="auto"/>
      </w:divBdr>
    </w:div>
    <w:div w:id="213250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environmental.protection@guildford.gov.uk" TargetMode="External"/><Relationship Id="rId20" Type="http://schemas.openxmlformats.org/officeDocument/2006/relationships/image" Target="media/image3.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konsult.leeds.ac.uk/pg/14/" TargetMode="External"/><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mailto:regulatoryservices@guildford.gov.uk"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glossaryDocument" Target="glossary/document.xml"/><Relationship Id="rId8"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shapingguildford.co.uk/" TargetMode="External"/><Relationship Id="rId13" Type="http://schemas.openxmlformats.org/officeDocument/2006/relationships/hyperlink" Target="https://www.iscapeproject.eu/" TargetMode="External"/><Relationship Id="rId3" Type="http://schemas.openxmlformats.org/officeDocument/2006/relationships/hyperlink" Target="https://www.guildford.gov.uk/newlocalplan/CHttpHandler.ashx?id=26649&amp;p=0" TargetMode="External"/><Relationship Id="rId7" Type="http://schemas.openxmlformats.org/officeDocument/2006/relationships/hyperlink" Target="https://www.guildford.gov.uk/newlocalplan/CHttpHandler.ashx?id=26585&amp;p=0" TargetMode="External"/><Relationship Id="rId12" Type="http://schemas.openxmlformats.org/officeDocument/2006/relationships/hyperlink" Target="http://www.guildfordgodalminggreenway.com/" TargetMode="External"/><Relationship Id="rId2" Type="http://schemas.openxmlformats.org/officeDocument/2006/relationships/hyperlink" Target="https://www.guildford.gov.uk/newlocalplan/16116" TargetMode="External"/><Relationship Id="rId1" Type="http://schemas.openxmlformats.org/officeDocument/2006/relationships/hyperlink" Target="https://www.guildford.gov.uk/healthandwellbeing" TargetMode="External"/><Relationship Id="rId6" Type="http://schemas.openxmlformats.org/officeDocument/2006/relationships/hyperlink" Target="https://www.surreycc.gov.uk/roads-and-transport/policies-plans-consultations/transport-plan" TargetMode="External"/><Relationship Id="rId11" Type="http://schemas.openxmlformats.org/officeDocument/2006/relationships/hyperlink" Target="https://www.guildford.gov.uk/article/23521/Aspire-projects-and-future-events" TargetMode="External"/><Relationship Id="rId5" Type="http://schemas.openxmlformats.org/officeDocument/2006/relationships/hyperlink" Target="https://shapingguildford.co.uk/" TargetMode="External"/><Relationship Id="rId15" Type="http://schemas.openxmlformats.org/officeDocument/2006/relationships/hyperlink" Target="https://www.guildford.gov.uk/article/17702/Parking-strategy" TargetMode="External"/><Relationship Id="rId10" Type="http://schemas.openxmlformats.org/officeDocument/2006/relationships/hyperlink" Target="https://www.guildford.gov.uk/article/25379/What-is-Green-Scheme" TargetMode="External"/><Relationship Id="rId4" Type="http://schemas.openxmlformats.org/officeDocument/2006/relationships/hyperlink" Target="https://www.guildford.gov.uk/climatechangespd" TargetMode="External"/><Relationship Id="rId9" Type="http://schemas.openxmlformats.org/officeDocument/2006/relationships/hyperlink" Target="https://www.easit.org.uk/network/easitGUILDFORD-23" TargetMode="External"/><Relationship Id="rId14" Type="http://schemas.openxmlformats.org/officeDocument/2006/relationships/hyperlink" Target="https://guildford.inconsult.uk/LPDMP21/consultationHo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88A032D2DF475BA946B0D67B8DD620"/>
        <w:category>
          <w:name w:val="General"/>
          <w:gallery w:val="placeholder"/>
        </w:category>
        <w:types>
          <w:type w:val="bbPlcHdr"/>
        </w:types>
        <w:behaviors>
          <w:behavior w:val="content"/>
        </w:behaviors>
        <w:guid w:val="{5BFAE294-F304-425C-9B37-F8E8BBD6E1A0}"/>
      </w:docPartPr>
      <w:docPartBody>
        <w:p w:rsidR="007045E4" w:rsidRDefault="00AC236D" w:rsidP="00AC236D">
          <w:pPr>
            <w:pStyle w:val="E188A032D2DF475BA946B0D67B8DD620"/>
          </w:pPr>
          <w:r w:rsidRPr="00A13EA9">
            <w:rPr>
              <w:rStyle w:val="PlaceholderText"/>
            </w:rPr>
            <w:t>Click or tap to enter a date.</w:t>
          </w:r>
        </w:p>
      </w:docPartBody>
    </w:docPart>
    <w:docPart>
      <w:docPartPr>
        <w:name w:val="0ADF6B5EBAC64908A614C88CCF9AF0CD"/>
        <w:category>
          <w:name w:val="General"/>
          <w:gallery w:val="placeholder"/>
        </w:category>
        <w:types>
          <w:type w:val="bbPlcHdr"/>
        </w:types>
        <w:behaviors>
          <w:behavior w:val="content"/>
        </w:behaviors>
        <w:guid w:val="{EB368866-FAAD-4A20-B92B-E3E329DC9BDE}"/>
      </w:docPartPr>
      <w:docPartBody>
        <w:p w:rsidR="007045E4" w:rsidRDefault="00AC236D" w:rsidP="00AC236D">
          <w:pPr>
            <w:pStyle w:val="A4A478D500EC4D41A0529ECC96271DEB"/>
          </w:pPr>
          <w:r w:rsidRPr="00C52768">
            <w:rPr>
              <w:b/>
              <w:sz w:val="24"/>
            </w:rPr>
            <w:t>Enter Local Authority Name Here</w:t>
          </w:r>
        </w:p>
      </w:docPartBody>
    </w:docPart>
    <w:docPart>
      <w:docPartPr>
        <w:name w:val="3AF063332D794B449C816405760097D9"/>
        <w:category>
          <w:name w:val="General"/>
          <w:gallery w:val="placeholder"/>
        </w:category>
        <w:types>
          <w:type w:val="bbPlcHdr"/>
        </w:types>
        <w:behaviors>
          <w:behavior w:val="content"/>
        </w:behaviors>
        <w:guid w:val="{E3736A67-BC95-4D7D-9D85-F580439C73C6}"/>
      </w:docPartPr>
      <w:docPartBody>
        <w:p w:rsidR="00437BA3" w:rsidRDefault="00477EC9" w:rsidP="00477EC9">
          <w:pPr>
            <w:pStyle w:val="3AF063332D794B449C816405760097D9"/>
          </w:pPr>
          <w:r w:rsidRPr="00C52768">
            <w:rPr>
              <w:b/>
              <w:sz w:val="24"/>
            </w:rPr>
            <w:t>Enter Local Authority Name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6D"/>
    <w:rsid w:val="00082D21"/>
    <w:rsid w:val="000C222C"/>
    <w:rsid w:val="000E073A"/>
    <w:rsid w:val="001343E0"/>
    <w:rsid w:val="00173932"/>
    <w:rsid w:val="001B26B2"/>
    <w:rsid w:val="001F3E66"/>
    <w:rsid w:val="00207334"/>
    <w:rsid w:val="002C43DA"/>
    <w:rsid w:val="003C4AD2"/>
    <w:rsid w:val="0042412D"/>
    <w:rsid w:val="00437BA3"/>
    <w:rsid w:val="00477EC9"/>
    <w:rsid w:val="004E2875"/>
    <w:rsid w:val="005431FA"/>
    <w:rsid w:val="005519F0"/>
    <w:rsid w:val="00576275"/>
    <w:rsid w:val="005D5A28"/>
    <w:rsid w:val="005F7435"/>
    <w:rsid w:val="00616D73"/>
    <w:rsid w:val="006261CA"/>
    <w:rsid w:val="0064778C"/>
    <w:rsid w:val="006818DD"/>
    <w:rsid w:val="0069247A"/>
    <w:rsid w:val="006D2F7E"/>
    <w:rsid w:val="006F782F"/>
    <w:rsid w:val="007045E4"/>
    <w:rsid w:val="007238A9"/>
    <w:rsid w:val="00740275"/>
    <w:rsid w:val="0074220C"/>
    <w:rsid w:val="00764891"/>
    <w:rsid w:val="00770E19"/>
    <w:rsid w:val="00774666"/>
    <w:rsid w:val="007D6FCE"/>
    <w:rsid w:val="00811951"/>
    <w:rsid w:val="008811E1"/>
    <w:rsid w:val="00883ACC"/>
    <w:rsid w:val="008C63C8"/>
    <w:rsid w:val="008E2565"/>
    <w:rsid w:val="00AC236D"/>
    <w:rsid w:val="00C16861"/>
    <w:rsid w:val="00C21B30"/>
    <w:rsid w:val="00C34261"/>
    <w:rsid w:val="00CB5E78"/>
    <w:rsid w:val="00D7394B"/>
    <w:rsid w:val="00DB5515"/>
    <w:rsid w:val="00E40F13"/>
    <w:rsid w:val="00E777DE"/>
    <w:rsid w:val="00EB4A73"/>
    <w:rsid w:val="00EC6B30"/>
    <w:rsid w:val="00F91AEE"/>
    <w:rsid w:val="00F9228E"/>
    <w:rsid w:val="00F93121"/>
    <w:rsid w:val="00FA7D4C"/>
    <w:rsid w:val="00FD7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C63C8"/>
    <w:rPr>
      <w:color w:val="808080"/>
    </w:rPr>
  </w:style>
  <w:style w:type="paragraph" w:customStyle="1" w:styleId="2D50E303390B459D89FD001FF60677E5">
    <w:name w:val="2D50E303390B459D89FD001FF60677E5"/>
    <w:rsid w:val="008C63C8"/>
  </w:style>
  <w:style w:type="paragraph" w:customStyle="1" w:styleId="2FBB118F6AF14900A975910A871547FA">
    <w:name w:val="2FBB118F6AF14900A975910A871547FA"/>
    <w:rsid w:val="00AC236D"/>
  </w:style>
  <w:style w:type="paragraph" w:customStyle="1" w:styleId="D17052CD814947CFBBE7B926BE34A0B3">
    <w:name w:val="D17052CD814947CFBBE7B926BE34A0B3"/>
    <w:rsid w:val="00AC236D"/>
  </w:style>
  <w:style w:type="paragraph" w:customStyle="1" w:styleId="7D5ED28F02A746919F8E8B900B479373">
    <w:name w:val="7D5ED28F02A746919F8E8B900B479373"/>
    <w:rsid w:val="00AC236D"/>
  </w:style>
  <w:style w:type="paragraph" w:customStyle="1" w:styleId="E188A032D2DF475BA946B0D67B8DD620">
    <w:name w:val="E188A032D2DF475BA946B0D67B8DD620"/>
    <w:rsid w:val="00AC236D"/>
  </w:style>
  <w:style w:type="paragraph" w:customStyle="1" w:styleId="7ECA40D5E81D42A0B6D1BA57A93F0ED84">
    <w:name w:val="7ECA40D5E81D42A0B6D1BA57A93F0ED84"/>
    <w:rsid w:val="00AC236D"/>
    <w:pPr>
      <w:spacing w:after="0" w:line="240" w:lineRule="auto"/>
    </w:pPr>
    <w:rPr>
      <w:rFonts w:ascii="Arial" w:eastAsia="Times New Roman" w:hAnsi="Arial" w:cs="Times New Roman"/>
      <w:sz w:val="20"/>
      <w:szCs w:val="24"/>
      <w:lang w:eastAsia="en-US"/>
    </w:rPr>
  </w:style>
  <w:style w:type="paragraph" w:customStyle="1" w:styleId="830AF6D7357D446FBF482BE831070C5D4">
    <w:name w:val="830AF6D7357D446FBF482BE831070C5D4"/>
    <w:rsid w:val="00AC236D"/>
    <w:pPr>
      <w:spacing w:after="0" w:line="240" w:lineRule="auto"/>
    </w:pPr>
    <w:rPr>
      <w:rFonts w:ascii="Arial" w:eastAsia="Times New Roman" w:hAnsi="Arial" w:cs="Times New Roman"/>
      <w:sz w:val="20"/>
      <w:szCs w:val="24"/>
      <w:lang w:eastAsia="en-US"/>
    </w:rPr>
  </w:style>
  <w:style w:type="paragraph" w:customStyle="1" w:styleId="EEC5ADADBB5E4209ADC6C2DACCBBC34E3">
    <w:name w:val="EEC5ADADBB5E4209ADC6C2DACCBBC34E3"/>
    <w:rsid w:val="00AC236D"/>
    <w:pPr>
      <w:spacing w:after="0" w:line="240" w:lineRule="auto"/>
    </w:pPr>
    <w:rPr>
      <w:rFonts w:ascii="Arial" w:eastAsia="Times New Roman" w:hAnsi="Arial" w:cs="Times New Roman"/>
      <w:sz w:val="20"/>
      <w:szCs w:val="24"/>
      <w:lang w:eastAsia="en-US"/>
    </w:rPr>
  </w:style>
  <w:style w:type="paragraph" w:customStyle="1" w:styleId="0ADF6B5EBAC64908A614C88CCF9AF0CD3">
    <w:name w:val="0ADF6B5EBAC64908A614C88CCF9AF0CD3"/>
    <w:rsid w:val="00AC236D"/>
    <w:pPr>
      <w:tabs>
        <w:tab w:val="right" w:pos="9072"/>
      </w:tabs>
      <w:spacing w:after="0" w:line="240" w:lineRule="auto"/>
    </w:pPr>
    <w:rPr>
      <w:rFonts w:ascii="Arial" w:eastAsia="Times New Roman" w:hAnsi="Arial" w:cs="Times New Roman"/>
      <w:sz w:val="20"/>
      <w:szCs w:val="24"/>
      <w:lang w:eastAsia="en-US"/>
    </w:rPr>
  </w:style>
  <w:style w:type="paragraph" w:customStyle="1" w:styleId="A4A478D500EC4D41A0529ECC96271DEB">
    <w:name w:val="A4A478D500EC4D41A0529ECC96271DEB"/>
    <w:rsid w:val="00F9228E"/>
  </w:style>
  <w:style w:type="paragraph" w:customStyle="1" w:styleId="3AF063332D794B449C816405760097D9">
    <w:name w:val="3AF063332D794B449C816405760097D9"/>
    <w:rsid w:val="00477E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2022-05-09T00:00:00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lc_EmailSentUTC xmlns="41b3ec6c-eebd-4435-b1cb-6f93f025f7d1" xsi:nil="true"/>
    <peb8f3fab875401ca34a9f28cac46400 xmlns="41b3ec6c-eebd-4435-b1cb-6f93f025f7d1">
      <Terms xmlns="http://schemas.microsoft.com/office/infopath/2007/PartnerControls"/>
    </peb8f3fab875401ca34a9f28cac46400>
    <dlc_EmailReceivedUTC xmlns="41b3ec6c-eebd-4435-b1cb-6f93f025f7d1" xsi:nil="true"/>
    <dlc_EmailFrom xmlns="41b3ec6c-eebd-4435-b1cb-6f93f025f7d1" xsi:nil="true"/>
    <dlc_EmailCC xmlns="41b3ec6c-eebd-4435-b1cb-6f93f025f7d1" xsi:nil="true"/>
    <dlc_EmailSubject xmlns="41b3ec6c-eebd-4435-b1cb-6f93f025f7d1" xsi:nil="true"/>
    <TaxCatchAll xmlns="41b3ec6c-eebd-4435-b1cb-6f93f025f7d1"/>
    <dlc_EmailTo xmlns="41b3ec6c-eebd-4435-b1cb-6f93f025f7d1" xsi:nil="true"/>
    <bcb1675984d34ae3a1ed6b6e433c98de xmlns="41b3ec6c-eebd-4435-b1cb-6f93f025f7d1">
      <Terms xmlns="http://schemas.microsoft.com/office/infopath/2007/PartnerControls"/>
    </bcb1675984d34ae3a1ed6b6e433c98de>
  </documentManagement>
</p:properties>
</file>

<file path=customXml/item4.xml><?xml version="1.0" encoding="utf-8"?>
<?mso-contentType ?>
<SharedContentType xmlns="Microsoft.SharePoint.Taxonomy.ContentTypeSync" SourceId="fbabd5ee-c98c-4a9b-aa64-c82fd249b873" ContentTypeId="0x010100672A3FCA98991645BE083C320B7539B70204" PreviousValue="false"/>
</file>

<file path=customXml/item5.xml><?xml version="1.0" encoding="utf-8"?>
<b:Sources xmlns:b="http://schemas.openxmlformats.org/officeDocument/2006/bibliography" xmlns="http://schemas.openxmlformats.org/officeDocument/2006/bibliography" SelectedStyle="\APA.XSL" StyleName="APA">
  <b:Source>
    <b:Tag>Def06</b:Tag>
    <b:SourceType>Book</b:SourceType>
    <b:Guid>{4C4A1ACD-440A-4859-B187-139CF522ECD0}</b:Guid>
    <b:Title>Air Quality and Social Deprivation in the UK: an environmental inequalities analysis</b:Title>
    <b:Year>2006</b:Year>
    <b:Author>
      <b:Author>
        <b:Corporate>Defra</b:Corporate>
      </b:Author>
    </b:Author>
    <b:RefOrder>2</b:RefOrder>
  </b:Source>
  <b:Source>
    <b:Tag>Def13</b:Tag>
    <b:SourceType>Book</b:SourceType>
    <b:Guid>{A4907747-E43C-4D95-8A07-A65E07BED039}</b:Guid>
    <b:Author>
      <b:Author>
        <b:Corporate>Defra</b:Corporate>
      </b:Author>
    </b:Author>
    <b:Title>Abatement cost guidance for valuing changes in air quality</b:Title>
    <b:Year>2013</b:Year>
    <b:RefOrder>4</b:RefOrder>
  </b:Source>
  <b:Source>
    <b:Tag>HMG19</b:Tag>
    <b:SourceType>Book</b:SourceType>
    <b:Guid>{793D4F44-1EC0-4246-B0A0-38931248DAE3}</b:Guid>
    <b:Author>
      <b:Author>
        <b:Corporate>HM Government</b:Corporate>
      </b:Author>
    </b:Author>
    <b:Title>A Green Future: Our 25 Year Plan to Improve the Environment</b:Title>
    <b:Year>2019</b:Year>
    <b:RefOrder>11</b:RefOrder>
  </b:Source>
  <b:Source>
    <b:Tag>HMG17</b:Tag>
    <b:SourceType>Book</b:SourceType>
    <b:Guid>{22E63F4B-F187-48C6-ADCB-B12F3A37F7EC}</b:Guid>
    <b:Author>
      <b:Author>
        <b:Corporate>HM Government</b:Corporate>
      </b:Author>
    </b:Author>
    <b:Title>Industrial Strategy: Building a Britain fit for the future</b:Title>
    <b:Year>2017</b:Year>
    <b:RefOrder>9</b:RefOrder>
  </b:Source>
  <b:Source>
    <b:Tag>HMG18</b:Tag>
    <b:SourceType>Book</b:SourceType>
    <b:Guid>{C1269DB5-25FE-4A31-BCED-A10E6F731AC1}</b:Guid>
    <b:Author>
      <b:Author>
        <b:Corporate>HM Government</b:Corporate>
      </b:Author>
    </b:Author>
    <b:Title>The Clean Growth Strategy: Leading the way to a low carbon future</b:Title>
    <b:Year>2018</b:Year>
    <b:RefOrder>10</b:RefOrder>
  </b:Source>
  <b:Source>
    <b:Tag>Bar19</b:Tag>
    <b:SourceType>Book</b:SourceType>
    <b:Guid>{268A8822-F441-4B86-974D-5A03A6FBD64A}</b:Guid>
    <b:Author>
      <b:Author>
        <b:Corporate>Barnes, J., Chatterton, T., &amp; Longhurst, J.</b:Corporate>
      </b:Author>
    </b:Author>
    <b:Title>Emissions vs exposure: Increasing injustice from road traffic-related air pollution in the United Kingdom. Transportation Research Part D: Transport and Environment, 73, 56-66. https://doi.org/10.1016/j.</b:Title>
    <b:Year>2019</b:Year>
    <b:RefOrder>3</b:RefOrder>
  </b:Source>
  <b:Source>
    <b:Tag>Ben05</b:Tag>
    <b:SourceType>JournalArticle</b:SourceType>
    <b:Guid>{506D94EE-2C69-4E35-A50C-241B16176D79}</b:Guid>
    <b:Title>Environmental equity, air quality, socioeconomic status, and respiratory health: a linkage analysis of routine data from the Health Survey for England</b:Title>
    <b:Year>2005</b:Year>
    <b:Author>
      <b:Author>
        <b:NameList>
          <b:Person>
            <b:Last>Wheeler</b:Last>
            <b:First>B,</b:First>
            <b:Middle>W., Ben-Shlomo, Y.</b:Middle>
          </b:Person>
        </b:NameList>
      </b:Author>
    </b:Author>
    <b:JournalName>J Epidemiol Community Health</b:JournalName>
    <b:Pages>59:948–954. doi: 10.1136/jech.2005.036418</b:Pages>
    <b:RefOrder>1</b:RefOrder>
  </b:Source>
  <b:Source>
    <b:Tag>COM</b:Tag>
    <b:SourceType>InternetSite</b:SourceType>
    <b:Guid>{61556B24-0D43-4D0F-9E3A-A2E3E76566F2}</b:Guid>
    <b:Title>Associations of long-term average concentrations of nitrogen dioxide with mortality.</b:Title>
    <b:Author>
      <b:Author>
        <b:Corporate>COMEAP</b:Corporate>
      </b:Author>
    </b:Author>
    <b:URL>https://www.gov.uk/government/publications/nitrogen-dioxide-effects-on-mortality</b:URL>
    <b:Year>2018</b:Year>
    <b:RefOrder>7</b:RefOrder>
  </b:Source>
  <b:Source>
    <b:Tag>Def19</b:Tag>
    <b:SourceType>InternetSite</b:SourceType>
    <b:Guid>{B2B4042D-444E-4354-82EA-1BAA9C1E110C}</b:Guid>
    <b:Title>Clean Air Stratetgy</b:Title>
    <b:Year>2019</b:Year>
    <b:URL>https://www.gov.uk/government/publications/clean-air-strategy-2019</b:URL>
    <b:Author>
      <b:Author>
        <b:Corporate>Defra</b:Corporate>
      </b:Author>
    </b:Author>
    <b:RefOrder>8</b:RefOrder>
  </b:Source>
  <b:Source>
    <b:Tag>act95</b:Tag>
    <b:SourceType>Book</b:SourceType>
    <b:Guid>{93DD8710-024E-4A64-AA23-C89785474347}</b:Guid>
    <b:Title>Environment Act</b:Title>
    <b:Year>1995</b:Year>
    <b:Publisher>HMSO</b:Publisher>
    <b:Author>
      <b:Author>
        <b:Corporate>HMSO</b:Corporate>
      </b:Author>
    </b:Author>
    <b:RefOrder>5</b:RefOrder>
  </b:Source>
  <b:Source>
    <b:Tag>APS215</b:Tag>
    <b:SourceType>Book</b:SourceType>
    <b:Guid>{DE2DC2A5-441C-43C5-997A-21D91960F84F}</b:Guid>
    <b:Author>
      <b:Author>
        <b:Corporate>APS</b:Corporate>
      </b:Author>
    </b:Author>
    <b:Title>Guildford Borough Council: Air Quality Detailed Assessment, Report Reference: L1002_A_5</b:Title>
    <b:Year>2021</b:Year>
    <b:RefOrder>6</b:RefOrder>
  </b:Source>
</b:Sources>
</file>

<file path=customXml/item6.xml><?xml version="1.0" encoding="utf-8"?>
<ct:contentTypeSchema xmlns:ct="http://schemas.microsoft.com/office/2006/metadata/contentType" xmlns:ma="http://schemas.microsoft.com/office/2006/metadata/properties/metaAttributes" ct:_="" ma:_="" ma:contentTypeName="Defra Document" ma:contentTypeID="0x010100672A3FCA98991645BE083C320B7539B70204004D709EEFC1B0174E9CC9B763E52F1D47" ma:contentTypeVersion="24" ma:contentTypeDescription="new Document or upload" ma:contentTypeScope="" ma:versionID="b7477a7053d1c6879f8c539add935150">
  <xsd:schema xmlns:xsd="http://www.w3.org/2001/XMLSchema" xmlns:xs="http://www.w3.org/2001/XMLSchema" xmlns:p="http://schemas.microsoft.com/office/2006/metadata/properties" xmlns:ns2="41b3ec6c-eebd-4435-b1cb-6f93f025f7d1" targetNamespace="http://schemas.microsoft.com/office/2006/metadata/properties" ma:root="true" ma:fieldsID="d50604c8b2629e67ed38deece4507ef0" ns2:_="">
    <xsd:import namespace="41b3ec6c-eebd-4435-b1cb-6f93f025f7d1"/>
    <xsd:element name="properties">
      <xsd:complexType>
        <xsd:sequence>
          <xsd:element name="documentManagement">
            <xsd:complexType>
              <xsd:all>
                <xsd:element ref="ns2:dlc_EmailSubject" minOccurs="0"/>
                <xsd:element ref="ns2:dlc_EmailTo" minOccurs="0"/>
                <xsd:element ref="ns2:dlc_EmailFrom" minOccurs="0"/>
                <xsd:element ref="ns2:dlc_EmailCC" minOccurs="0"/>
                <xsd:element ref="ns2:dlc_EmailSentUTC" minOccurs="0"/>
                <xsd:element ref="ns2:dlc_EmailReceivedUTC" minOccurs="0"/>
                <xsd:element ref="ns2:bcb1675984d34ae3a1ed6b6e433c98de" minOccurs="0"/>
                <xsd:element ref="ns2:TaxCatchAll" minOccurs="0"/>
                <xsd:element ref="ns2:TaxCatchAllLabel" minOccurs="0"/>
                <xsd:element ref="ns2:peb8f3fab875401ca34a9f28cac4640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b3ec6c-eebd-4435-b1cb-6f93f025f7d1" elementFormDefault="qualified">
    <xsd:import namespace="http://schemas.microsoft.com/office/2006/documentManagement/types"/>
    <xsd:import namespace="http://schemas.microsoft.com/office/infopath/2007/PartnerControls"/>
    <xsd:element name="dlc_EmailSubject" ma:index="8" nillable="true" ma:displayName="Subject" ma:description="" ma:internalName="dlc_EmailSubject" ma:readOnly="false">
      <xsd:simpleType>
        <xsd:restriction base="dms:Note"/>
      </xsd:simpleType>
    </xsd:element>
    <xsd:element name="dlc_EmailTo" ma:index="9" nillable="true" ma:displayName="To" ma:description="" ma:internalName="dlc_EmailTo" ma:readOnly="false">
      <xsd:simpleType>
        <xsd:restriction base="dms:Note"/>
      </xsd:simpleType>
    </xsd:element>
    <xsd:element name="dlc_EmailFrom" ma:index="10" nillable="true" ma:displayName="From" ma:description="" ma:internalName="dlc_EmailFrom" ma:readOnly="false">
      <xsd:simpleType>
        <xsd:restriction base="dms:Text">
          <xsd:maxLength value="255"/>
        </xsd:restriction>
      </xsd:simpleType>
    </xsd:element>
    <xsd:element name="dlc_EmailCC" ma:index="11" nillable="true" ma:displayName="CC" ma:description="" ma:internalName="dlc_EmailCC" ma:readOnly="false">
      <xsd:simpleType>
        <xsd:restriction base="dms:Note">
          <xsd:maxLength value="1024"/>
        </xsd:restriction>
      </xsd:simpleType>
    </xsd:element>
    <xsd:element name="dlc_EmailSentUTC" ma:index="12" nillable="true" ma:displayName="Date Sent" ma:description="" ma:internalName="dlc_EmailSentUTC" ma:readOnly="false">
      <xsd:simpleType>
        <xsd:restriction base="dms:DateTime"/>
      </xsd:simpleType>
    </xsd:element>
    <xsd:element name="dlc_EmailReceivedUTC" ma:index="13" nillable="true" ma:displayName="Date Received" ma:description="" ma:internalName="dlc_EmailReceivedUTC" ma:readOnly="false">
      <xsd:simpleType>
        <xsd:restriction base="dms:DateTime"/>
      </xsd:simpleType>
    </xsd:element>
    <xsd:element name="bcb1675984d34ae3a1ed6b6e433c98de" ma:index="14" nillable="true" ma:taxonomy="true" ma:internalName="bcb1675984d34ae3a1ed6b6e433c98de" ma:taxonomyFieldName="Directorate" ma:displayName="Directorate" ma:default="" ma:fieldId="{bcb16759-84d3-4ae3-a1ed-6b6e433c98de}" ma:sspId="fbabd5ee-c98c-4a9b-aa64-c82fd249b873" ma:termSetId="a3042207-bc74-4e42-93b3-dbb4e6115b83" ma:anchorId="00000000-0000-0000-0000-000000000000" ma:open="false" ma:isKeyword="false">
      <xsd:complexType>
        <xsd:sequence>
          <xsd:element ref="pc:Terms" minOccurs="0" maxOccurs="1"/>
        </xsd:sequence>
      </xsd:complexType>
    </xsd:element>
    <xsd:element name="TaxCatchAll" ma:index="15" nillable="true" ma:displayName="Taxonomy Catch All Column" ma:description="" ma:hidden="true" ma:list="{8dc3af75-a92b-4d5f-a44e-8c2f0309437d}" ma:internalName="TaxCatchAll" ma:showField="CatchAllData"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description="" ma:hidden="true" ma:list="{8dc3af75-a92b-4d5f-a44e-8c2f0309437d}" ma:internalName="TaxCatchAllLabel" ma:readOnly="true" ma:showField="CatchAllDataLabel" ma:web="b2c3aa4f-78bd-4b8c-9d42-469d91b5b086">
      <xsd:complexType>
        <xsd:complexContent>
          <xsd:extension base="dms:MultiChoiceLookup">
            <xsd:sequence>
              <xsd:element name="Value" type="dms:Lookup" maxOccurs="unbounded" minOccurs="0" nillable="true"/>
            </xsd:sequence>
          </xsd:extension>
        </xsd:complexContent>
      </xsd:complexType>
    </xsd:element>
    <xsd:element name="peb8f3fab875401ca34a9f28cac46400" ma:index="18" nillable="true" ma:taxonomy="true" ma:internalName="peb8f3fab875401ca34a9f28cac46400" ma:taxonomyFieldName="SecurityClassification" ma:displayName="SecurityClassification" ma:default="" ma:fieldId="{9eb8f3fa-b875-401c-a34a-9f28cac46400}" ma:sspId="fbabd5ee-c98c-4a9b-aa64-c82fd249b873" ma:termSetId="cb8bbbf2-2a11-43af-a18e-40ed7c8e4b1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b:Source>
    <b:Tag>Def06</b:Tag>
    <b:SourceType>Book</b:SourceType>
    <b:Guid>{4C4A1ACD-440A-4859-B187-139CF522ECD0}</b:Guid>
    <b:Title>Air Quality and Social Deprivation in the UK: an environmental inequalities analysis</b:Title>
    <b:Year>2006</b:Year>
    <b:Author>
      <b:Author>
        <b:Corporate>Defra</b:Corporate>
      </b:Author>
    </b:Author>
    <b:RefOrder>2</b:RefOrder>
  </b:Source>
  <b:Source>
    <b:Tag>Def13</b:Tag>
    <b:SourceType>Book</b:SourceType>
    <b:Guid>{A4907747-E43C-4D95-8A07-A65E07BED039}</b:Guid>
    <b:Author>
      <b:Author>
        <b:Corporate>Defra</b:Corporate>
      </b:Author>
    </b:Author>
    <b:Title>Abatement cost guidance for valuing changes in air quality</b:Title>
    <b:Year>2013</b:Year>
    <b:RefOrder>4</b:RefOrder>
  </b:Source>
  <b:Source>
    <b:Tag>HMG19</b:Tag>
    <b:SourceType>Book</b:SourceType>
    <b:Guid>{793D4F44-1EC0-4246-B0A0-38931248DAE3}</b:Guid>
    <b:Author>
      <b:Author>
        <b:Corporate>HM Government</b:Corporate>
      </b:Author>
    </b:Author>
    <b:Title>A Green Future: Our 25 Year Plan to Improve the Environment</b:Title>
    <b:Year>2019</b:Year>
    <b:RefOrder>11</b:RefOrder>
  </b:Source>
  <b:Source>
    <b:Tag>HMG17</b:Tag>
    <b:SourceType>Book</b:SourceType>
    <b:Guid>{22E63F4B-F187-48C6-ADCB-B12F3A37F7EC}</b:Guid>
    <b:Author>
      <b:Author>
        <b:Corporate>HM Government</b:Corporate>
      </b:Author>
    </b:Author>
    <b:Title>Industrial Strategy: Building a Britain fit for the future</b:Title>
    <b:Year>2017</b:Year>
    <b:RefOrder>9</b:RefOrder>
  </b:Source>
  <b:Source>
    <b:Tag>HMG18</b:Tag>
    <b:SourceType>Book</b:SourceType>
    <b:Guid>{C1269DB5-25FE-4A31-BCED-A10E6F731AC1}</b:Guid>
    <b:Author>
      <b:Author>
        <b:Corporate>HM Government</b:Corporate>
      </b:Author>
    </b:Author>
    <b:Title>The Clean Growth Strategy: Leading the way to a low carbon future</b:Title>
    <b:Year>2018</b:Year>
    <b:RefOrder>10</b:RefOrder>
  </b:Source>
  <b:Source>
    <b:Tag>Bar19</b:Tag>
    <b:SourceType>Book</b:SourceType>
    <b:Guid>{268A8822-F441-4B86-974D-5A03A6FBD64A}</b:Guid>
    <b:Author>
      <b:Author>
        <b:Corporate>Barnes, J., Chatterton, T., &amp; Longhurst, J.</b:Corporate>
      </b:Author>
    </b:Author>
    <b:Title>Emissions vs exposure: Increasing injustice from road traffic-related air pollution in the United Kingdom. Transportation Research Part D: Transport and Environment, 73, 56-66. https://doi.org/10.1016/j.</b:Title>
    <b:Year>2019</b:Year>
    <b:RefOrder>3</b:RefOrder>
  </b:Source>
  <b:Source>
    <b:Tag>Ben05</b:Tag>
    <b:SourceType>JournalArticle</b:SourceType>
    <b:Guid>{506D94EE-2C69-4E35-A50C-241B16176D79}</b:Guid>
    <b:Title>Environmental equity, air quality, socioeconomic status, and respiratory health: a linkage analysis of routine data from the Health Survey for England</b:Title>
    <b:Year>2005</b:Year>
    <b:Author>
      <b:Author>
        <b:NameList>
          <b:Person>
            <b:Last>Wheeler</b:Last>
            <b:First>B,</b:First>
            <b:Middle>W., Ben-Shlomo, Y.</b:Middle>
          </b:Person>
        </b:NameList>
      </b:Author>
    </b:Author>
    <b:JournalName>J Epidemiol Community Health</b:JournalName>
    <b:Pages>59:948–954. doi: 10.1136/jech.2005.036418</b:Pages>
    <b:RefOrder>1</b:RefOrder>
  </b:Source>
  <b:Source>
    <b:Tag>COM</b:Tag>
    <b:SourceType>InternetSite</b:SourceType>
    <b:Guid>{61556B24-0D43-4D0F-9E3A-A2E3E76566F2}</b:Guid>
    <b:Title>Associations of long-term average concentrations of nitrogen dioxide with mortality.</b:Title>
    <b:Author>
      <b:Author>
        <b:Corporate>COMEAP</b:Corporate>
      </b:Author>
    </b:Author>
    <b:URL>https://www.gov.uk/government/publications/nitrogen-dioxide-effects-on-mortality</b:URL>
    <b:Year>2018</b:Year>
    <b:RefOrder>7</b:RefOrder>
  </b:Source>
  <b:Source>
    <b:Tag>Def19</b:Tag>
    <b:SourceType>InternetSite</b:SourceType>
    <b:Guid>{B2B4042D-444E-4354-82EA-1BAA9C1E110C}</b:Guid>
    <b:Title>Clean Air Stratetgy</b:Title>
    <b:Year>2019</b:Year>
    <b:URL>https://www.gov.uk/government/publications/clean-air-strategy-2019</b:URL>
    <b:Author>
      <b:Author>
        <b:Corporate>Defra</b:Corporate>
      </b:Author>
    </b:Author>
    <b:RefOrder>8</b:RefOrder>
  </b:Source>
  <b:Source>
    <b:Tag>act95</b:Tag>
    <b:SourceType>Book</b:SourceType>
    <b:Guid>{93DD8710-024E-4A64-AA23-C89785474347}</b:Guid>
    <b:Title>Environment Act</b:Title>
    <b:Year>1995</b:Year>
    <b:Publisher>HMSO</b:Publisher>
    <b:Author>
      <b:Author>
        <b:Corporate>HMSO</b:Corporate>
      </b:Author>
    </b:Author>
    <b:RefOrder>5</b:RefOrder>
  </b:Source>
  <b:Source>
    <b:Tag>APS215</b:Tag>
    <b:SourceType>Book</b:SourceType>
    <b:Guid>{DE2DC2A5-441C-43C5-997A-21D91960F84F}</b:Guid>
    <b:Author>
      <b:Author>
        <b:Corporate>APS</b:Corporate>
      </b:Author>
    </b:Author>
    <b:Title>Guildford Borough Council: Air Quality Detailed Assessment, Report Reference: L1002_A_5</b:Title>
    <b:Year>2021</b:Year>
    <b:RefOrder>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3.xml><?xml version="1.0" encoding="utf-8"?>
<ds:datastoreItem xmlns:ds="http://schemas.openxmlformats.org/officeDocument/2006/customXml" ds:itemID="{7263670F-FC7C-433C-9960-33017DF08F81}">
  <ds:schemaRefs>
    <ds:schemaRef ds:uri="http://schemas.microsoft.com/office/2006/metadata/properties"/>
    <ds:schemaRef ds:uri="http://schemas.microsoft.com/office/infopath/2007/PartnerControls"/>
    <ds:schemaRef ds:uri="41b3ec6c-eebd-4435-b1cb-6f93f025f7d1"/>
  </ds:schemaRefs>
</ds:datastoreItem>
</file>

<file path=customXml/itemProps4.xml><?xml version="1.0" encoding="utf-8"?>
<ds:datastoreItem xmlns:ds="http://schemas.openxmlformats.org/officeDocument/2006/customXml" ds:itemID="{FBF6D8DA-8147-4B73-B9B2-43967928C550}">
  <ds:schemaRefs>
    <ds:schemaRef ds:uri="Microsoft.SharePoint.Taxonomy.ContentTypeSync"/>
  </ds:schemaRefs>
</ds:datastoreItem>
</file>

<file path=customXml/itemProps5.xml><?xml version="1.0" encoding="utf-8"?>
<ds:datastoreItem xmlns:ds="http://schemas.openxmlformats.org/officeDocument/2006/customXml" ds:itemID="{577F1F0A-42D9-41FE-B38F-C41A97C7BD4F}">
  <ds:schemaRefs>
    <ds:schemaRef ds:uri="http://schemas.openxmlformats.org/officeDocument/2006/bibliography"/>
  </ds:schemaRefs>
</ds:datastoreItem>
</file>

<file path=customXml/itemProps6.xml><?xml version="1.0" encoding="utf-8"?>
<ds:datastoreItem xmlns:ds="http://schemas.openxmlformats.org/officeDocument/2006/customXml" ds:itemID="{2EED1144-39A0-4702-87CE-D868FB511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b3ec6c-eebd-4435-b1cb-6f93f025f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518EDB9-9ECB-4B3A-8801-9D4E5542F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12014</Words>
  <Characters>68484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Northampton ASR 2021</vt:lpstr>
    </vt:vector>
  </TitlesOfParts>
  <Manager>Kieran Laxen</Manager>
  <Company>KALACO Group Limited</Company>
  <LinksUpToDate>false</LinksUpToDate>
  <CharactersWithSpaces>80338</CharactersWithSpaces>
  <SharedDoc>false</SharedDoc>
  <HLinks>
    <vt:vector size="312" baseType="variant">
      <vt:variant>
        <vt:i4>6029324</vt:i4>
      </vt:variant>
      <vt:variant>
        <vt:i4>462</vt:i4>
      </vt:variant>
      <vt:variant>
        <vt:i4>0</vt:i4>
      </vt:variant>
      <vt:variant>
        <vt:i4>5</vt:i4>
      </vt:variant>
      <vt:variant>
        <vt:lpwstr>https://laqm.defra.gov.uk/assets/laqmno2performancedatauptonovember2019v1.pdf</vt:lpwstr>
      </vt:variant>
      <vt:variant>
        <vt:lpwstr/>
      </vt:variant>
      <vt:variant>
        <vt:i4>851981</vt:i4>
      </vt:variant>
      <vt:variant>
        <vt:i4>420</vt:i4>
      </vt:variant>
      <vt:variant>
        <vt:i4>0</vt:i4>
      </vt:variant>
      <vt:variant>
        <vt:i4>5</vt:i4>
      </vt:variant>
      <vt:variant>
        <vt:lpwstr>https://uk-air.defra.gov.uk/networks/network-info?view=automatic</vt:lpwstr>
      </vt:variant>
      <vt:variant>
        <vt:lpwstr/>
      </vt:variant>
      <vt:variant>
        <vt:i4>2293841</vt:i4>
      </vt:variant>
      <vt:variant>
        <vt:i4>411</vt:i4>
      </vt:variant>
      <vt:variant>
        <vt:i4>0</vt:i4>
      </vt:variant>
      <vt:variant>
        <vt:i4>5</vt:i4>
      </vt:variant>
      <vt:variant>
        <vt:lpwstr/>
      </vt:variant>
      <vt:variant>
        <vt:lpwstr>_bookmark1</vt:lpwstr>
      </vt:variant>
      <vt:variant>
        <vt:i4>6488125</vt:i4>
      </vt:variant>
      <vt:variant>
        <vt:i4>408</vt:i4>
      </vt:variant>
      <vt:variant>
        <vt:i4>0</vt:i4>
      </vt:variant>
      <vt:variant>
        <vt:i4>5</vt:i4>
      </vt:variant>
      <vt:variant>
        <vt:lpwstr>https://democracy.ryedale.gov.uk/ieListDocuments.aspx?CId=114&amp;MId=2882</vt:lpwstr>
      </vt:variant>
      <vt:variant>
        <vt:lpwstr/>
      </vt:variant>
      <vt:variant>
        <vt:i4>5963800</vt:i4>
      </vt:variant>
      <vt:variant>
        <vt:i4>405</vt:i4>
      </vt:variant>
      <vt:variant>
        <vt:i4>0</vt:i4>
      </vt:variant>
      <vt:variant>
        <vt:i4>5</vt:i4>
      </vt:variant>
      <vt:variant>
        <vt:lpwstr>https://www.ryedale.gov.uk/environment/pollution/air-quality.html</vt:lpwstr>
      </vt:variant>
      <vt:variant>
        <vt:lpwstr/>
      </vt:variant>
      <vt:variant>
        <vt:i4>5898335</vt:i4>
      </vt:variant>
      <vt:variant>
        <vt:i4>402</vt:i4>
      </vt:variant>
      <vt:variant>
        <vt:i4>0</vt:i4>
      </vt:variant>
      <vt:variant>
        <vt:i4>5</vt:i4>
      </vt:variant>
      <vt:variant>
        <vt:lpwstr>http://www.northyorks.gov.uk/article/30583/Local-transport-plan-four-LTP4</vt:lpwstr>
      </vt:variant>
      <vt:variant>
        <vt:lpwstr/>
      </vt:variant>
      <vt:variant>
        <vt:i4>2097234</vt:i4>
      </vt:variant>
      <vt:variant>
        <vt:i4>399</vt:i4>
      </vt:variant>
      <vt:variant>
        <vt:i4>0</vt:i4>
      </vt:variant>
      <vt:variant>
        <vt:i4>5</vt:i4>
      </vt:variant>
      <vt:variant>
        <vt:lpwstr>https://www.ryedale.gov.uk/attachments/article/196/Malton_Air_Quality_Action_Plan_ jan2012.pdf</vt:lpwstr>
      </vt:variant>
      <vt:variant>
        <vt:lpwstr/>
      </vt:variant>
      <vt:variant>
        <vt:i4>2162688</vt:i4>
      </vt:variant>
      <vt:variant>
        <vt:i4>393</vt:i4>
      </vt:variant>
      <vt:variant>
        <vt:i4>0</vt:i4>
      </vt:variant>
      <vt:variant>
        <vt:i4>5</vt:i4>
      </vt:variant>
      <vt:variant>
        <vt:lpwstr>http://www.ryedale.gov.uk/attachments/article/196/Malton_Air_Quality_Action_Plan_jan2012.pdf</vt:lpwstr>
      </vt:variant>
      <vt:variant>
        <vt:lpwstr/>
      </vt:variant>
      <vt:variant>
        <vt:i4>6750217</vt:i4>
      </vt:variant>
      <vt:variant>
        <vt:i4>381</vt:i4>
      </vt:variant>
      <vt:variant>
        <vt:i4>0</vt:i4>
      </vt:variant>
      <vt:variant>
        <vt:i4>5</vt:i4>
      </vt:variant>
      <vt:variant>
        <vt:lpwstr>https://uk-air.defra.gov.uk/aqma/local-authorities?la_id=219</vt:lpwstr>
      </vt:variant>
      <vt:variant>
        <vt:lpwstr/>
      </vt:variant>
      <vt:variant>
        <vt:i4>1376316</vt:i4>
      </vt:variant>
      <vt:variant>
        <vt:i4>368</vt:i4>
      </vt:variant>
      <vt:variant>
        <vt:i4>0</vt:i4>
      </vt:variant>
      <vt:variant>
        <vt:i4>5</vt:i4>
      </vt:variant>
      <vt:variant>
        <vt:lpwstr/>
      </vt:variant>
      <vt:variant>
        <vt:lpwstr>_Toc40955641</vt:lpwstr>
      </vt:variant>
      <vt:variant>
        <vt:i4>1310780</vt:i4>
      </vt:variant>
      <vt:variant>
        <vt:i4>362</vt:i4>
      </vt:variant>
      <vt:variant>
        <vt:i4>0</vt:i4>
      </vt:variant>
      <vt:variant>
        <vt:i4>5</vt:i4>
      </vt:variant>
      <vt:variant>
        <vt:lpwstr/>
      </vt:variant>
      <vt:variant>
        <vt:lpwstr>_Toc40955640</vt:lpwstr>
      </vt:variant>
      <vt:variant>
        <vt:i4>1900603</vt:i4>
      </vt:variant>
      <vt:variant>
        <vt:i4>356</vt:i4>
      </vt:variant>
      <vt:variant>
        <vt:i4>0</vt:i4>
      </vt:variant>
      <vt:variant>
        <vt:i4>5</vt:i4>
      </vt:variant>
      <vt:variant>
        <vt:lpwstr/>
      </vt:variant>
      <vt:variant>
        <vt:lpwstr>_Toc40955639</vt:lpwstr>
      </vt:variant>
      <vt:variant>
        <vt:i4>1835067</vt:i4>
      </vt:variant>
      <vt:variant>
        <vt:i4>350</vt:i4>
      </vt:variant>
      <vt:variant>
        <vt:i4>0</vt:i4>
      </vt:variant>
      <vt:variant>
        <vt:i4>5</vt:i4>
      </vt:variant>
      <vt:variant>
        <vt:lpwstr/>
      </vt:variant>
      <vt:variant>
        <vt:lpwstr>_Toc40955638</vt:lpwstr>
      </vt:variant>
      <vt:variant>
        <vt:i4>1245243</vt:i4>
      </vt:variant>
      <vt:variant>
        <vt:i4>344</vt:i4>
      </vt:variant>
      <vt:variant>
        <vt:i4>0</vt:i4>
      </vt:variant>
      <vt:variant>
        <vt:i4>5</vt:i4>
      </vt:variant>
      <vt:variant>
        <vt:lpwstr/>
      </vt:variant>
      <vt:variant>
        <vt:lpwstr>_Toc40955637</vt:lpwstr>
      </vt:variant>
      <vt:variant>
        <vt:i4>1179707</vt:i4>
      </vt:variant>
      <vt:variant>
        <vt:i4>338</vt:i4>
      </vt:variant>
      <vt:variant>
        <vt:i4>0</vt:i4>
      </vt:variant>
      <vt:variant>
        <vt:i4>5</vt:i4>
      </vt:variant>
      <vt:variant>
        <vt:lpwstr/>
      </vt:variant>
      <vt:variant>
        <vt:lpwstr>_Toc40955636</vt:lpwstr>
      </vt:variant>
      <vt:variant>
        <vt:i4>1114171</vt:i4>
      </vt:variant>
      <vt:variant>
        <vt:i4>332</vt:i4>
      </vt:variant>
      <vt:variant>
        <vt:i4>0</vt:i4>
      </vt:variant>
      <vt:variant>
        <vt:i4>5</vt:i4>
      </vt:variant>
      <vt:variant>
        <vt:lpwstr/>
      </vt:variant>
      <vt:variant>
        <vt:lpwstr>_Toc40955635</vt:lpwstr>
      </vt:variant>
      <vt:variant>
        <vt:i4>1048635</vt:i4>
      </vt:variant>
      <vt:variant>
        <vt:i4>326</vt:i4>
      </vt:variant>
      <vt:variant>
        <vt:i4>0</vt:i4>
      </vt:variant>
      <vt:variant>
        <vt:i4>5</vt:i4>
      </vt:variant>
      <vt:variant>
        <vt:lpwstr/>
      </vt:variant>
      <vt:variant>
        <vt:lpwstr>_Toc40955634</vt:lpwstr>
      </vt:variant>
      <vt:variant>
        <vt:i4>1507387</vt:i4>
      </vt:variant>
      <vt:variant>
        <vt:i4>320</vt:i4>
      </vt:variant>
      <vt:variant>
        <vt:i4>0</vt:i4>
      </vt:variant>
      <vt:variant>
        <vt:i4>5</vt:i4>
      </vt:variant>
      <vt:variant>
        <vt:lpwstr/>
      </vt:variant>
      <vt:variant>
        <vt:lpwstr>_Toc40955633</vt:lpwstr>
      </vt:variant>
      <vt:variant>
        <vt:i4>1441851</vt:i4>
      </vt:variant>
      <vt:variant>
        <vt:i4>314</vt:i4>
      </vt:variant>
      <vt:variant>
        <vt:i4>0</vt:i4>
      </vt:variant>
      <vt:variant>
        <vt:i4>5</vt:i4>
      </vt:variant>
      <vt:variant>
        <vt:lpwstr/>
      </vt:variant>
      <vt:variant>
        <vt:lpwstr>_Toc40955632</vt:lpwstr>
      </vt:variant>
      <vt:variant>
        <vt:i4>1376315</vt:i4>
      </vt:variant>
      <vt:variant>
        <vt:i4>308</vt:i4>
      </vt:variant>
      <vt:variant>
        <vt:i4>0</vt:i4>
      </vt:variant>
      <vt:variant>
        <vt:i4>5</vt:i4>
      </vt:variant>
      <vt:variant>
        <vt:lpwstr/>
      </vt:variant>
      <vt:variant>
        <vt:lpwstr>_Toc40955631</vt:lpwstr>
      </vt:variant>
      <vt:variant>
        <vt:i4>1310779</vt:i4>
      </vt:variant>
      <vt:variant>
        <vt:i4>302</vt:i4>
      </vt:variant>
      <vt:variant>
        <vt:i4>0</vt:i4>
      </vt:variant>
      <vt:variant>
        <vt:i4>5</vt:i4>
      </vt:variant>
      <vt:variant>
        <vt:lpwstr/>
      </vt:variant>
      <vt:variant>
        <vt:lpwstr>_Toc40955630</vt:lpwstr>
      </vt:variant>
      <vt:variant>
        <vt:i4>1900602</vt:i4>
      </vt:variant>
      <vt:variant>
        <vt:i4>296</vt:i4>
      </vt:variant>
      <vt:variant>
        <vt:i4>0</vt:i4>
      </vt:variant>
      <vt:variant>
        <vt:i4>5</vt:i4>
      </vt:variant>
      <vt:variant>
        <vt:lpwstr/>
      </vt:variant>
      <vt:variant>
        <vt:lpwstr>_Toc40955629</vt:lpwstr>
      </vt:variant>
      <vt:variant>
        <vt:i4>1835066</vt:i4>
      </vt:variant>
      <vt:variant>
        <vt:i4>290</vt:i4>
      </vt:variant>
      <vt:variant>
        <vt:i4>0</vt:i4>
      </vt:variant>
      <vt:variant>
        <vt:i4>5</vt:i4>
      </vt:variant>
      <vt:variant>
        <vt:lpwstr/>
      </vt:variant>
      <vt:variant>
        <vt:lpwstr>_Toc40955628</vt:lpwstr>
      </vt:variant>
      <vt:variant>
        <vt:i4>1245242</vt:i4>
      </vt:variant>
      <vt:variant>
        <vt:i4>284</vt:i4>
      </vt:variant>
      <vt:variant>
        <vt:i4>0</vt:i4>
      </vt:variant>
      <vt:variant>
        <vt:i4>5</vt:i4>
      </vt:variant>
      <vt:variant>
        <vt:lpwstr/>
      </vt:variant>
      <vt:variant>
        <vt:lpwstr>_Toc40955627</vt:lpwstr>
      </vt:variant>
      <vt:variant>
        <vt:i4>1179706</vt:i4>
      </vt:variant>
      <vt:variant>
        <vt:i4>278</vt:i4>
      </vt:variant>
      <vt:variant>
        <vt:i4>0</vt:i4>
      </vt:variant>
      <vt:variant>
        <vt:i4>5</vt:i4>
      </vt:variant>
      <vt:variant>
        <vt:lpwstr/>
      </vt:variant>
      <vt:variant>
        <vt:lpwstr>_Toc40955626</vt:lpwstr>
      </vt:variant>
      <vt:variant>
        <vt:i4>1114170</vt:i4>
      </vt:variant>
      <vt:variant>
        <vt:i4>272</vt:i4>
      </vt:variant>
      <vt:variant>
        <vt:i4>0</vt:i4>
      </vt:variant>
      <vt:variant>
        <vt:i4>5</vt:i4>
      </vt:variant>
      <vt:variant>
        <vt:lpwstr/>
      </vt:variant>
      <vt:variant>
        <vt:lpwstr>_Toc40955625</vt:lpwstr>
      </vt:variant>
      <vt:variant>
        <vt:i4>1048634</vt:i4>
      </vt:variant>
      <vt:variant>
        <vt:i4>266</vt:i4>
      </vt:variant>
      <vt:variant>
        <vt:i4>0</vt:i4>
      </vt:variant>
      <vt:variant>
        <vt:i4>5</vt:i4>
      </vt:variant>
      <vt:variant>
        <vt:lpwstr/>
      </vt:variant>
      <vt:variant>
        <vt:lpwstr>_Toc40955624</vt:lpwstr>
      </vt:variant>
      <vt:variant>
        <vt:i4>1507386</vt:i4>
      </vt:variant>
      <vt:variant>
        <vt:i4>260</vt:i4>
      </vt:variant>
      <vt:variant>
        <vt:i4>0</vt:i4>
      </vt:variant>
      <vt:variant>
        <vt:i4>5</vt:i4>
      </vt:variant>
      <vt:variant>
        <vt:lpwstr/>
      </vt:variant>
      <vt:variant>
        <vt:lpwstr>_Toc40955623</vt:lpwstr>
      </vt:variant>
      <vt:variant>
        <vt:i4>1441850</vt:i4>
      </vt:variant>
      <vt:variant>
        <vt:i4>254</vt:i4>
      </vt:variant>
      <vt:variant>
        <vt:i4>0</vt:i4>
      </vt:variant>
      <vt:variant>
        <vt:i4>5</vt:i4>
      </vt:variant>
      <vt:variant>
        <vt:lpwstr/>
      </vt:variant>
      <vt:variant>
        <vt:lpwstr>_Toc40955622</vt:lpwstr>
      </vt:variant>
      <vt:variant>
        <vt:i4>1376314</vt:i4>
      </vt:variant>
      <vt:variant>
        <vt:i4>248</vt:i4>
      </vt:variant>
      <vt:variant>
        <vt:i4>0</vt:i4>
      </vt:variant>
      <vt:variant>
        <vt:i4>5</vt:i4>
      </vt:variant>
      <vt:variant>
        <vt:lpwstr/>
      </vt:variant>
      <vt:variant>
        <vt:lpwstr>_Toc40955621</vt:lpwstr>
      </vt:variant>
      <vt:variant>
        <vt:i4>1310778</vt:i4>
      </vt:variant>
      <vt:variant>
        <vt:i4>242</vt:i4>
      </vt:variant>
      <vt:variant>
        <vt:i4>0</vt:i4>
      </vt:variant>
      <vt:variant>
        <vt:i4>5</vt:i4>
      </vt:variant>
      <vt:variant>
        <vt:lpwstr/>
      </vt:variant>
      <vt:variant>
        <vt:lpwstr>_Toc40955620</vt:lpwstr>
      </vt:variant>
      <vt:variant>
        <vt:i4>1441840</vt:i4>
      </vt:variant>
      <vt:variant>
        <vt:i4>233</vt:i4>
      </vt:variant>
      <vt:variant>
        <vt:i4>0</vt:i4>
      </vt:variant>
      <vt:variant>
        <vt:i4>5</vt:i4>
      </vt:variant>
      <vt:variant>
        <vt:lpwstr/>
      </vt:variant>
      <vt:variant>
        <vt:lpwstr>_Toc40955581</vt:lpwstr>
      </vt:variant>
      <vt:variant>
        <vt:i4>1507376</vt:i4>
      </vt:variant>
      <vt:variant>
        <vt:i4>227</vt:i4>
      </vt:variant>
      <vt:variant>
        <vt:i4>0</vt:i4>
      </vt:variant>
      <vt:variant>
        <vt:i4>5</vt:i4>
      </vt:variant>
      <vt:variant>
        <vt:lpwstr/>
      </vt:variant>
      <vt:variant>
        <vt:lpwstr>_Toc40955580</vt:lpwstr>
      </vt:variant>
      <vt:variant>
        <vt:i4>1966143</vt:i4>
      </vt:variant>
      <vt:variant>
        <vt:i4>221</vt:i4>
      </vt:variant>
      <vt:variant>
        <vt:i4>0</vt:i4>
      </vt:variant>
      <vt:variant>
        <vt:i4>5</vt:i4>
      </vt:variant>
      <vt:variant>
        <vt:lpwstr/>
      </vt:variant>
      <vt:variant>
        <vt:lpwstr>_Toc40955579</vt:lpwstr>
      </vt:variant>
      <vt:variant>
        <vt:i4>2031679</vt:i4>
      </vt:variant>
      <vt:variant>
        <vt:i4>215</vt:i4>
      </vt:variant>
      <vt:variant>
        <vt:i4>0</vt:i4>
      </vt:variant>
      <vt:variant>
        <vt:i4>5</vt:i4>
      </vt:variant>
      <vt:variant>
        <vt:lpwstr/>
      </vt:variant>
      <vt:variant>
        <vt:lpwstr>_Toc40955578</vt:lpwstr>
      </vt:variant>
      <vt:variant>
        <vt:i4>1048639</vt:i4>
      </vt:variant>
      <vt:variant>
        <vt:i4>209</vt:i4>
      </vt:variant>
      <vt:variant>
        <vt:i4>0</vt:i4>
      </vt:variant>
      <vt:variant>
        <vt:i4>5</vt:i4>
      </vt:variant>
      <vt:variant>
        <vt:lpwstr/>
      </vt:variant>
      <vt:variant>
        <vt:lpwstr>_Toc40955577</vt:lpwstr>
      </vt:variant>
      <vt:variant>
        <vt:i4>1245244</vt:i4>
      </vt:variant>
      <vt:variant>
        <vt:i4>200</vt:i4>
      </vt:variant>
      <vt:variant>
        <vt:i4>0</vt:i4>
      </vt:variant>
      <vt:variant>
        <vt:i4>5</vt:i4>
      </vt:variant>
      <vt:variant>
        <vt:lpwstr/>
      </vt:variant>
      <vt:variant>
        <vt:lpwstr>_Toc40955544</vt:lpwstr>
      </vt:variant>
      <vt:variant>
        <vt:i4>1966138</vt:i4>
      </vt:variant>
      <vt:variant>
        <vt:i4>191</vt:i4>
      </vt:variant>
      <vt:variant>
        <vt:i4>0</vt:i4>
      </vt:variant>
      <vt:variant>
        <vt:i4>5</vt:i4>
      </vt:variant>
      <vt:variant>
        <vt:lpwstr/>
      </vt:variant>
      <vt:variant>
        <vt:lpwstr>_Toc40955529</vt:lpwstr>
      </vt:variant>
      <vt:variant>
        <vt:i4>1048634</vt:i4>
      </vt:variant>
      <vt:variant>
        <vt:i4>182</vt:i4>
      </vt:variant>
      <vt:variant>
        <vt:i4>0</vt:i4>
      </vt:variant>
      <vt:variant>
        <vt:i4>5</vt:i4>
      </vt:variant>
      <vt:variant>
        <vt:lpwstr/>
      </vt:variant>
      <vt:variant>
        <vt:lpwstr>_Toc40955527</vt:lpwstr>
      </vt:variant>
      <vt:variant>
        <vt:i4>1114170</vt:i4>
      </vt:variant>
      <vt:variant>
        <vt:i4>176</vt:i4>
      </vt:variant>
      <vt:variant>
        <vt:i4>0</vt:i4>
      </vt:variant>
      <vt:variant>
        <vt:i4>5</vt:i4>
      </vt:variant>
      <vt:variant>
        <vt:lpwstr/>
      </vt:variant>
      <vt:variant>
        <vt:lpwstr>_Toc40955526</vt:lpwstr>
      </vt:variant>
      <vt:variant>
        <vt:i4>1179706</vt:i4>
      </vt:variant>
      <vt:variant>
        <vt:i4>170</vt:i4>
      </vt:variant>
      <vt:variant>
        <vt:i4>0</vt:i4>
      </vt:variant>
      <vt:variant>
        <vt:i4>5</vt:i4>
      </vt:variant>
      <vt:variant>
        <vt:lpwstr/>
      </vt:variant>
      <vt:variant>
        <vt:lpwstr>_Toc40955525</vt:lpwstr>
      </vt:variant>
      <vt:variant>
        <vt:i4>1245242</vt:i4>
      </vt:variant>
      <vt:variant>
        <vt:i4>161</vt:i4>
      </vt:variant>
      <vt:variant>
        <vt:i4>0</vt:i4>
      </vt:variant>
      <vt:variant>
        <vt:i4>5</vt:i4>
      </vt:variant>
      <vt:variant>
        <vt:lpwstr/>
      </vt:variant>
      <vt:variant>
        <vt:lpwstr>_Toc40955524</vt:lpwstr>
      </vt:variant>
      <vt:variant>
        <vt:i4>1310778</vt:i4>
      </vt:variant>
      <vt:variant>
        <vt:i4>152</vt:i4>
      </vt:variant>
      <vt:variant>
        <vt:i4>0</vt:i4>
      </vt:variant>
      <vt:variant>
        <vt:i4>5</vt:i4>
      </vt:variant>
      <vt:variant>
        <vt:lpwstr/>
      </vt:variant>
      <vt:variant>
        <vt:lpwstr>_Toc40955523</vt:lpwstr>
      </vt:variant>
      <vt:variant>
        <vt:i4>1376314</vt:i4>
      </vt:variant>
      <vt:variant>
        <vt:i4>146</vt:i4>
      </vt:variant>
      <vt:variant>
        <vt:i4>0</vt:i4>
      </vt:variant>
      <vt:variant>
        <vt:i4>5</vt:i4>
      </vt:variant>
      <vt:variant>
        <vt:lpwstr/>
      </vt:variant>
      <vt:variant>
        <vt:lpwstr>_Toc40955522</vt:lpwstr>
      </vt:variant>
      <vt:variant>
        <vt:i4>1441850</vt:i4>
      </vt:variant>
      <vt:variant>
        <vt:i4>140</vt:i4>
      </vt:variant>
      <vt:variant>
        <vt:i4>0</vt:i4>
      </vt:variant>
      <vt:variant>
        <vt:i4>5</vt:i4>
      </vt:variant>
      <vt:variant>
        <vt:lpwstr/>
      </vt:variant>
      <vt:variant>
        <vt:lpwstr>_Toc40955521</vt:lpwstr>
      </vt:variant>
      <vt:variant>
        <vt:i4>1507386</vt:i4>
      </vt:variant>
      <vt:variant>
        <vt:i4>131</vt:i4>
      </vt:variant>
      <vt:variant>
        <vt:i4>0</vt:i4>
      </vt:variant>
      <vt:variant>
        <vt:i4>5</vt:i4>
      </vt:variant>
      <vt:variant>
        <vt:lpwstr/>
      </vt:variant>
      <vt:variant>
        <vt:lpwstr>_Toc40955520</vt:lpwstr>
      </vt:variant>
      <vt:variant>
        <vt:i4>1966137</vt:i4>
      </vt:variant>
      <vt:variant>
        <vt:i4>125</vt:i4>
      </vt:variant>
      <vt:variant>
        <vt:i4>0</vt:i4>
      </vt:variant>
      <vt:variant>
        <vt:i4>5</vt:i4>
      </vt:variant>
      <vt:variant>
        <vt:lpwstr/>
      </vt:variant>
      <vt:variant>
        <vt:lpwstr>_Toc40955519</vt:lpwstr>
      </vt:variant>
      <vt:variant>
        <vt:i4>4259916</vt:i4>
      </vt:variant>
      <vt:variant>
        <vt:i4>21</vt:i4>
      </vt:variant>
      <vt:variant>
        <vt:i4>0</vt:i4>
      </vt:variant>
      <vt:variant>
        <vt:i4>5</vt:i4>
      </vt:variant>
      <vt:variant>
        <vt:lpwstr>https://uk-air.defra.gov.uk/</vt:lpwstr>
      </vt:variant>
      <vt:variant>
        <vt:lpwstr/>
      </vt:variant>
      <vt:variant>
        <vt:i4>6750215</vt:i4>
      </vt:variant>
      <vt:variant>
        <vt:i4>18</vt:i4>
      </vt:variant>
      <vt:variant>
        <vt:i4>0</vt:i4>
      </vt:variant>
      <vt:variant>
        <vt:i4>5</vt:i4>
      </vt:variant>
      <vt:variant>
        <vt:lpwstr>mailto:envhealth@ryedale.gov.uk</vt:lpwstr>
      </vt:variant>
      <vt:variant>
        <vt:lpwstr/>
      </vt:variant>
      <vt:variant>
        <vt:i4>7798847</vt:i4>
      </vt:variant>
      <vt:variant>
        <vt:i4>15</vt:i4>
      </vt:variant>
      <vt:variant>
        <vt:i4>0</vt:i4>
      </vt:variant>
      <vt:variant>
        <vt:i4>5</vt:i4>
      </vt:variant>
      <vt:variant>
        <vt:lpwstr>http://www.ryedale.gov.uk/services/environment-waste/pollution/air-quality.html</vt:lpwstr>
      </vt:variant>
      <vt:variant>
        <vt:lpwstr/>
      </vt:variant>
      <vt:variant>
        <vt:i4>7077964</vt:i4>
      </vt:variant>
      <vt:variant>
        <vt:i4>12</vt:i4>
      </vt:variant>
      <vt:variant>
        <vt:i4>0</vt:i4>
      </vt:variant>
      <vt:variant>
        <vt:i4>5</vt:i4>
      </vt:variant>
      <vt:variant>
        <vt:lpwstr>https://www.ryedale.gov.uk/attachments/article/196/Brambling_fields_leaflet_281013.pdf</vt:lpwstr>
      </vt:variant>
      <vt:variant>
        <vt:lpwstr/>
      </vt:variant>
      <vt:variant>
        <vt:i4>2490440</vt:i4>
      </vt:variant>
      <vt:variant>
        <vt:i4>9</vt:i4>
      </vt:variant>
      <vt:variant>
        <vt:i4>0</vt:i4>
      </vt:variant>
      <vt:variant>
        <vt:i4>5</vt:i4>
      </vt:variant>
      <vt:variant>
        <vt:lpwstr>https://www.ryedale.gov.uk/images/PDF/env_health/Malton_AQM_Order.pdf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Northampton ASR 2021</dc:title>
  <dc:subject/>
  <dc:creator>Katya Kaczmarczyk</dc:creator>
  <cp:keywords/>
  <cp:lastModifiedBy>Per-Henrik Shepard</cp:lastModifiedBy>
  <cp:revision>2</cp:revision>
  <cp:lastPrinted>2022-03-09T16:42:00Z</cp:lastPrinted>
  <dcterms:created xsi:type="dcterms:W3CDTF">2022-06-30T11:38:00Z</dcterms:created>
  <dcterms:modified xsi:type="dcterms:W3CDTF">2022-06-30T11:38:00Z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0x010100672A3FCA98991645BE083C320B7539B70204004D709EEFC1B0174E9CC9B763E52F1D47</vt:lpwstr>
  </property>
  <property fmtid="{D5CDD505-2E9C-101B-9397-08002B2CF9AE}" pid="4" name="Directorate">
    <vt:lpwstr/>
  </property>
  <property fmtid="{D5CDD505-2E9C-101B-9397-08002B2CF9AE}" pid="5" name="SecurityClassification">
    <vt:lpwstr/>
  </property>
</Properties>
</file>